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0598B" w14:textId="77777777" w:rsidR="0090075F" w:rsidRPr="00A76CE7" w:rsidRDefault="0090075F" w:rsidP="0090075F">
      <w:pPr>
        <w:spacing w:after="0" w:line="240" w:lineRule="auto"/>
        <w:jc w:val="center"/>
        <w:rPr>
          <w:rFonts w:ascii="Bahnschrift" w:eastAsia="Times New Roman" w:hAnsi="Bahnschrift" w:cs="Times New Roman"/>
          <w:b/>
          <w:bCs/>
          <w:sz w:val="28"/>
          <w:szCs w:val="28"/>
          <w:lang w:eastAsia="hr-HR"/>
        </w:rPr>
      </w:pPr>
      <w:r w:rsidRPr="00A76CE7">
        <w:rPr>
          <w:rFonts w:ascii="Bahnschrift" w:eastAsia="Times New Roman" w:hAnsi="Bahnschrift" w:cs="Times New Roman"/>
          <w:b/>
          <w:bCs/>
          <w:sz w:val="28"/>
          <w:szCs w:val="28"/>
          <w:lang w:eastAsia="hr-HR"/>
        </w:rPr>
        <w:t>REPUBLIKA HRVATSKA</w:t>
      </w:r>
    </w:p>
    <w:p w14:paraId="3F67E07E" w14:textId="5E44F30B" w:rsidR="0090075F" w:rsidRPr="00A76CE7" w:rsidRDefault="00A76CE7" w:rsidP="0090075F">
      <w:pPr>
        <w:spacing w:after="0" w:line="240" w:lineRule="auto"/>
        <w:jc w:val="center"/>
        <w:rPr>
          <w:rFonts w:ascii="Bahnschrift" w:eastAsia="Times New Roman" w:hAnsi="Bahnschrift" w:cs="Times New Roman"/>
          <w:b/>
          <w:bCs/>
          <w:sz w:val="28"/>
          <w:szCs w:val="28"/>
          <w:lang w:eastAsia="hr-HR"/>
        </w:rPr>
      </w:pPr>
      <w:r w:rsidRPr="00A76CE7">
        <w:rPr>
          <w:rFonts w:ascii="Bahnschrift" w:eastAsia="Times New Roman" w:hAnsi="Bahnschrift" w:cs="Times New Roman"/>
          <w:b/>
          <w:bCs/>
          <w:sz w:val="28"/>
          <w:szCs w:val="28"/>
          <w:lang w:eastAsia="hr-HR"/>
        </w:rPr>
        <w:t>SPLIT</w:t>
      </w:r>
      <w:r w:rsidR="008822BD" w:rsidRPr="00A76CE7">
        <w:rPr>
          <w:rFonts w:ascii="Bahnschrift" w:eastAsia="Times New Roman" w:hAnsi="Bahnschrift" w:cs="Times New Roman"/>
          <w:b/>
          <w:bCs/>
          <w:sz w:val="28"/>
          <w:szCs w:val="28"/>
          <w:lang w:eastAsia="hr-HR"/>
        </w:rPr>
        <w:t>SKO</w:t>
      </w:r>
      <w:r w:rsidR="00F72656" w:rsidRPr="00A76CE7">
        <w:rPr>
          <w:rFonts w:ascii="Bahnschrift" w:eastAsia="Times New Roman" w:hAnsi="Bahnschrift" w:cs="Times New Roman"/>
          <w:b/>
          <w:bCs/>
          <w:sz w:val="28"/>
          <w:szCs w:val="28"/>
          <w:lang w:eastAsia="hr-HR"/>
        </w:rPr>
        <w:t>-</w:t>
      </w:r>
      <w:r w:rsidRPr="00A76CE7">
        <w:rPr>
          <w:rFonts w:ascii="Bahnschrift" w:eastAsia="Times New Roman" w:hAnsi="Bahnschrift" w:cs="Times New Roman"/>
          <w:b/>
          <w:bCs/>
          <w:sz w:val="28"/>
          <w:szCs w:val="28"/>
          <w:lang w:eastAsia="hr-HR"/>
        </w:rPr>
        <w:t>DALMATIN</w:t>
      </w:r>
      <w:r w:rsidR="008822BD" w:rsidRPr="00A76CE7">
        <w:rPr>
          <w:rFonts w:ascii="Bahnschrift" w:eastAsia="Times New Roman" w:hAnsi="Bahnschrift" w:cs="Times New Roman"/>
          <w:b/>
          <w:bCs/>
          <w:sz w:val="28"/>
          <w:szCs w:val="28"/>
          <w:lang w:eastAsia="hr-HR"/>
        </w:rPr>
        <w:t>SKA</w:t>
      </w:r>
      <w:r w:rsidR="0090075F" w:rsidRPr="00A76CE7">
        <w:rPr>
          <w:rFonts w:ascii="Bahnschrift" w:eastAsia="Times New Roman" w:hAnsi="Bahnschrift" w:cs="Times New Roman"/>
          <w:b/>
          <w:bCs/>
          <w:sz w:val="28"/>
          <w:szCs w:val="28"/>
          <w:lang w:eastAsia="hr-HR"/>
        </w:rPr>
        <w:t xml:space="preserve"> ŽUPANIJA</w:t>
      </w:r>
    </w:p>
    <w:p w14:paraId="0F1C280E" w14:textId="5438EC02" w:rsidR="0090075F" w:rsidRPr="00FE4B62" w:rsidRDefault="00282240" w:rsidP="0090075F">
      <w:pPr>
        <w:spacing w:after="0"/>
        <w:jc w:val="center"/>
        <w:rPr>
          <w:rFonts w:ascii="Bahnschrift" w:hAnsi="Bahnschrift"/>
          <w:b/>
          <w:bCs/>
          <w:sz w:val="28"/>
          <w:szCs w:val="28"/>
        </w:rPr>
      </w:pPr>
      <w:r w:rsidRPr="00A76CE7">
        <w:rPr>
          <w:rFonts w:ascii="Bahnschrift" w:eastAsia="Times New Roman" w:hAnsi="Bahnschrift" w:cs="Times New Roman"/>
          <w:b/>
          <w:bCs/>
          <w:sz w:val="28"/>
          <w:szCs w:val="28"/>
          <w:lang w:eastAsia="hr-HR"/>
        </w:rPr>
        <w:t xml:space="preserve">GRAD </w:t>
      </w:r>
      <w:r w:rsidR="0050001B" w:rsidRPr="00A76CE7">
        <w:rPr>
          <w:rFonts w:ascii="Bahnschrift" w:eastAsia="Times New Roman" w:hAnsi="Bahnschrift" w:cs="Times New Roman"/>
          <w:b/>
          <w:bCs/>
          <w:sz w:val="28"/>
          <w:szCs w:val="28"/>
          <w:lang w:eastAsia="hr-HR"/>
        </w:rPr>
        <w:t>MAKARSKA</w:t>
      </w:r>
    </w:p>
    <w:p w14:paraId="6B51E794" w14:textId="77777777" w:rsidR="007301DB" w:rsidRDefault="007301DB" w:rsidP="007301DB">
      <w:pPr>
        <w:rPr>
          <w:rFonts w:ascii="Bahnschrift" w:hAnsi="Bahnschrift"/>
          <w:b/>
        </w:rPr>
      </w:pPr>
    </w:p>
    <w:p w14:paraId="3EFD27D4" w14:textId="77777777" w:rsidR="007301DB" w:rsidRDefault="007301DB" w:rsidP="007301DB">
      <w:pPr>
        <w:rPr>
          <w:rFonts w:ascii="Bahnschrift" w:hAnsi="Bahnschrift"/>
          <w:b/>
        </w:rPr>
      </w:pPr>
    </w:p>
    <w:p w14:paraId="0F6DF0D3" w14:textId="6EC55D1B" w:rsidR="007301DB" w:rsidRDefault="007301DB" w:rsidP="007301DB">
      <w:pPr>
        <w:rPr>
          <w:rFonts w:ascii="Bahnschrift" w:hAnsi="Bahnschrift"/>
          <w:b/>
        </w:rPr>
      </w:pPr>
    </w:p>
    <w:p w14:paraId="4BF413D9" w14:textId="52433007" w:rsidR="00A00A9A" w:rsidRDefault="00724EB7" w:rsidP="00724EB7">
      <w:pPr>
        <w:jc w:val="center"/>
        <w:rPr>
          <w:rFonts w:ascii="Bahnschrift" w:hAnsi="Bahnschrift"/>
          <w:b/>
        </w:rPr>
      </w:pPr>
      <w:r>
        <w:rPr>
          <w:noProof/>
          <w:color w:val="000000"/>
          <w:sz w:val="22"/>
          <w:bdr w:val="none" w:sz="0" w:space="0" w:color="auto" w:frame="1"/>
        </w:rPr>
        <w:drawing>
          <wp:inline distT="0" distB="0" distL="0" distR="0" wp14:anchorId="76966284" wp14:editId="7A15A791">
            <wp:extent cx="1022488" cy="1126823"/>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022488" cy="1126823"/>
                    </a:xfrm>
                    <a:prstGeom prst="rect">
                      <a:avLst/>
                    </a:prstGeom>
                    <a:noFill/>
                    <a:ln>
                      <a:noFill/>
                    </a:ln>
                  </pic:spPr>
                </pic:pic>
              </a:graphicData>
            </a:graphic>
          </wp:inline>
        </w:drawing>
      </w:r>
    </w:p>
    <w:p w14:paraId="63350A1E" w14:textId="77777777" w:rsidR="00297B2F" w:rsidRDefault="00297B2F" w:rsidP="007301DB">
      <w:pPr>
        <w:rPr>
          <w:rFonts w:ascii="Bahnschrift" w:hAnsi="Bahnschrift"/>
          <w:b/>
        </w:rPr>
      </w:pPr>
    </w:p>
    <w:p w14:paraId="4F2332BD" w14:textId="77777777" w:rsidR="007301DB" w:rsidRDefault="007301DB" w:rsidP="007301DB">
      <w:pPr>
        <w:rPr>
          <w:rFonts w:ascii="Bahnschrift" w:hAnsi="Bahnschrift"/>
          <w:b/>
        </w:rPr>
      </w:pPr>
    </w:p>
    <w:p w14:paraId="7BAA3C5D" w14:textId="77777777" w:rsidR="00724EB7" w:rsidRDefault="00724EB7" w:rsidP="007301DB">
      <w:pPr>
        <w:rPr>
          <w:rFonts w:ascii="Bahnschrift" w:hAnsi="Bahnschrift"/>
          <w:b/>
        </w:rPr>
      </w:pPr>
    </w:p>
    <w:p w14:paraId="479521BC" w14:textId="77777777" w:rsidR="00A04B1A" w:rsidRDefault="007301DB" w:rsidP="007301DB">
      <w:pPr>
        <w:spacing w:after="0"/>
        <w:jc w:val="center"/>
        <w:rPr>
          <w:rFonts w:ascii="Bahnschrift" w:hAnsi="Bahnschrift"/>
          <w:b/>
          <w:color w:val="000000" w:themeColor="text1"/>
          <w:sz w:val="48"/>
          <w:szCs w:val="48"/>
        </w:rPr>
      </w:pPr>
      <w:r w:rsidRPr="00CA0B01">
        <w:rPr>
          <w:rFonts w:ascii="Bahnschrift" w:hAnsi="Bahnschrift"/>
          <w:b/>
          <w:color w:val="000000" w:themeColor="text1"/>
          <w:sz w:val="48"/>
          <w:szCs w:val="48"/>
        </w:rPr>
        <w:t xml:space="preserve">ANALIZA UPRAVLJANJA KOMUNALNOM INFRASTRUKTUROM </w:t>
      </w:r>
      <w:r w:rsidR="00046761">
        <w:rPr>
          <w:rFonts w:ascii="Bahnschrift" w:hAnsi="Bahnschrift"/>
          <w:b/>
          <w:color w:val="000000" w:themeColor="text1"/>
          <w:sz w:val="48"/>
          <w:szCs w:val="48"/>
        </w:rPr>
        <w:t xml:space="preserve">GRADA </w:t>
      </w:r>
    </w:p>
    <w:p w14:paraId="52ADB36E" w14:textId="2BC8AF21" w:rsidR="007301DB" w:rsidRPr="00CA0B01" w:rsidRDefault="0050001B" w:rsidP="007301DB">
      <w:pPr>
        <w:spacing w:after="0"/>
        <w:jc w:val="center"/>
        <w:rPr>
          <w:rFonts w:ascii="Bahnschrift" w:hAnsi="Bahnschrift"/>
          <w:b/>
          <w:color w:val="000000" w:themeColor="text1"/>
          <w:sz w:val="48"/>
          <w:szCs w:val="48"/>
        </w:rPr>
      </w:pPr>
      <w:r>
        <w:rPr>
          <w:rFonts w:ascii="Bahnschrift" w:hAnsi="Bahnschrift"/>
          <w:b/>
          <w:color w:val="000000" w:themeColor="text1"/>
          <w:sz w:val="48"/>
          <w:szCs w:val="48"/>
        </w:rPr>
        <w:t>MAKARSKE</w:t>
      </w:r>
    </w:p>
    <w:p w14:paraId="66750265" w14:textId="31E9C5E4" w:rsidR="007301DB" w:rsidRDefault="007301DB" w:rsidP="007301DB">
      <w:pPr>
        <w:spacing w:after="0"/>
        <w:jc w:val="center"/>
        <w:rPr>
          <w:rFonts w:ascii="Bahnschrift" w:hAnsi="Bahnschrift"/>
          <w:b/>
          <w:color w:val="FF0000"/>
          <w:sz w:val="40"/>
          <w:szCs w:val="40"/>
        </w:rPr>
      </w:pPr>
    </w:p>
    <w:p w14:paraId="04A172DB" w14:textId="222075FC" w:rsidR="007301DB" w:rsidRDefault="007301DB" w:rsidP="00A00A9A">
      <w:pPr>
        <w:spacing w:after="0"/>
        <w:rPr>
          <w:rFonts w:ascii="Bahnschrift" w:hAnsi="Bahnschrift"/>
          <w:b/>
          <w:color w:val="FF0000"/>
          <w:sz w:val="40"/>
          <w:szCs w:val="40"/>
        </w:rPr>
      </w:pPr>
    </w:p>
    <w:p w14:paraId="525B1744" w14:textId="0B9879ED" w:rsidR="00A00A9A" w:rsidRDefault="00A00A9A" w:rsidP="00A00A9A">
      <w:pPr>
        <w:spacing w:after="0"/>
        <w:rPr>
          <w:rFonts w:ascii="Bahnschrift" w:hAnsi="Bahnschrift"/>
          <w:b/>
          <w:color w:val="FF0000"/>
          <w:sz w:val="40"/>
          <w:szCs w:val="40"/>
        </w:rPr>
      </w:pPr>
    </w:p>
    <w:p w14:paraId="738A33FD" w14:textId="17F96846" w:rsidR="00A00A9A" w:rsidRDefault="00A00A9A" w:rsidP="00A00A9A">
      <w:pPr>
        <w:spacing w:after="0"/>
        <w:rPr>
          <w:rFonts w:ascii="Bahnschrift" w:hAnsi="Bahnschrift"/>
          <w:b/>
          <w:color w:val="FF0000"/>
          <w:sz w:val="40"/>
          <w:szCs w:val="40"/>
        </w:rPr>
      </w:pPr>
    </w:p>
    <w:p w14:paraId="5622068B" w14:textId="7261D66A" w:rsidR="00A00A9A" w:rsidRDefault="00A00A9A" w:rsidP="00A00A9A">
      <w:pPr>
        <w:spacing w:after="0"/>
        <w:rPr>
          <w:rFonts w:ascii="Bahnschrift" w:hAnsi="Bahnschrift"/>
          <w:b/>
          <w:color w:val="FF0000"/>
          <w:sz w:val="40"/>
          <w:szCs w:val="40"/>
        </w:rPr>
      </w:pPr>
    </w:p>
    <w:p w14:paraId="2E6B8B22" w14:textId="77777777" w:rsidR="00A00A9A" w:rsidRDefault="00A00A9A" w:rsidP="00A00A9A">
      <w:pPr>
        <w:spacing w:after="0"/>
        <w:rPr>
          <w:rFonts w:ascii="Bahnschrift" w:hAnsi="Bahnschrift"/>
          <w:b/>
          <w:color w:val="FF0000"/>
          <w:sz w:val="40"/>
          <w:szCs w:val="40"/>
        </w:rPr>
      </w:pPr>
    </w:p>
    <w:p w14:paraId="7ABEB4DE" w14:textId="77777777" w:rsidR="00724EB7" w:rsidRDefault="00724EB7" w:rsidP="00A00A9A">
      <w:pPr>
        <w:spacing w:after="0"/>
        <w:rPr>
          <w:rFonts w:ascii="Bahnschrift" w:hAnsi="Bahnschrift"/>
          <w:b/>
          <w:color w:val="FF0000"/>
          <w:sz w:val="40"/>
          <w:szCs w:val="40"/>
        </w:rPr>
      </w:pPr>
    </w:p>
    <w:p w14:paraId="2D43EC98" w14:textId="60381BA5" w:rsidR="008B7BAD" w:rsidRPr="003001A4" w:rsidRDefault="008B7BAD" w:rsidP="008B7BAD">
      <w:pPr>
        <w:pStyle w:val="Bezproreda1"/>
        <w:jc w:val="both"/>
      </w:pPr>
      <w:r w:rsidRPr="00576451">
        <w:rPr>
          <w:rFonts w:ascii="Times New Roman" w:hAnsi="Times New Roman"/>
          <w:sz w:val="24"/>
          <w:szCs w:val="24"/>
        </w:rPr>
        <w:t>Klasa:</w:t>
      </w:r>
      <w:r>
        <w:rPr>
          <w:rFonts w:ascii="Times New Roman" w:hAnsi="Times New Roman"/>
          <w:sz w:val="24"/>
          <w:szCs w:val="24"/>
        </w:rPr>
        <w:t xml:space="preserve"> </w:t>
      </w:r>
      <w:r w:rsidR="000F7CA6" w:rsidRPr="003001A4">
        <w:rPr>
          <w:rFonts w:ascii="Times New Roman" w:hAnsi="Times New Roman"/>
          <w:sz w:val="24"/>
          <w:szCs w:val="24"/>
        </w:rPr>
        <w:t>363</w:t>
      </w:r>
      <w:r w:rsidRPr="003001A4">
        <w:rPr>
          <w:rFonts w:ascii="Times New Roman" w:hAnsi="Times New Roman"/>
          <w:sz w:val="24"/>
          <w:szCs w:val="24"/>
        </w:rPr>
        <w:t>-01/2</w:t>
      </w:r>
      <w:r w:rsidR="000F7CA6" w:rsidRPr="003001A4">
        <w:rPr>
          <w:rFonts w:ascii="Times New Roman" w:hAnsi="Times New Roman"/>
          <w:sz w:val="24"/>
          <w:szCs w:val="24"/>
        </w:rPr>
        <w:t>5</w:t>
      </w:r>
      <w:r w:rsidRPr="003001A4">
        <w:rPr>
          <w:rFonts w:ascii="Times New Roman" w:hAnsi="Times New Roman"/>
          <w:sz w:val="24"/>
          <w:szCs w:val="24"/>
        </w:rPr>
        <w:t>-01/</w:t>
      </w:r>
      <w:r w:rsidR="000F7CA6" w:rsidRPr="003001A4">
        <w:rPr>
          <w:rFonts w:ascii="Times New Roman" w:hAnsi="Times New Roman"/>
          <w:sz w:val="24"/>
          <w:szCs w:val="24"/>
        </w:rPr>
        <w:t>4</w:t>
      </w:r>
    </w:p>
    <w:p w14:paraId="21D8502C" w14:textId="292CFB8F" w:rsidR="008B7BAD" w:rsidRDefault="008B7BAD" w:rsidP="008B7BAD">
      <w:pPr>
        <w:pStyle w:val="Bezproreda1"/>
        <w:jc w:val="both"/>
        <w:rPr>
          <w:rFonts w:ascii="Times New Roman" w:hAnsi="Times New Roman"/>
          <w:sz w:val="24"/>
          <w:szCs w:val="24"/>
        </w:rPr>
      </w:pPr>
      <w:proofErr w:type="spellStart"/>
      <w:r w:rsidRPr="003001A4">
        <w:rPr>
          <w:rFonts w:ascii="Times New Roman" w:hAnsi="Times New Roman"/>
          <w:sz w:val="24"/>
          <w:szCs w:val="24"/>
        </w:rPr>
        <w:t>Ur.broj</w:t>
      </w:r>
      <w:proofErr w:type="spellEnd"/>
      <w:r w:rsidRPr="003001A4">
        <w:rPr>
          <w:rFonts w:ascii="Times New Roman" w:hAnsi="Times New Roman"/>
          <w:sz w:val="24"/>
          <w:szCs w:val="24"/>
        </w:rPr>
        <w:t>:</w:t>
      </w:r>
      <w:r w:rsidR="003001A4" w:rsidRPr="003001A4">
        <w:rPr>
          <w:rFonts w:ascii="Times New Roman" w:hAnsi="Times New Roman"/>
          <w:sz w:val="24"/>
          <w:szCs w:val="24"/>
        </w:rPr>
        <w:t xml:space="preserve"> </w:t>
      </w:r>
      <w:r w:rsidRPr="003001A4">
        <w:rPr>
          <w:rFonts w:ascii="Times New Roman" w:hAnsi="Times New Roman"/>
          <w:sz w:val="24"/>
          <w:szCs w:val="24"/>
        </w:rPr>
        <w:t>2181-6-01-2</w:t>
      </w:r>
      <w:r w:rsidR="003001A4" w:rsidRPr="003001A4">
        <w:rPr>
          <w:rFonts w:ascii="Times New Roman" w:hAnsi="Times New Roman"/>
          <w:sz w:val="24"/>
          <w:szCs w:val="24"/>
        </w:rPr>
        <w:t>5</w:t>
      </w:r>
      <w:r w:rsidRPr="003001A4">
        <w:rPr>
          <w:rFonts w:ascii="Times New Roman" w:hAnsi="Times New Roman"/>
          <w:sz w:val="24"/>
          <w:szCs w:val="24"/>
        </w:rPr>
        <w:t>-1</w:t>
      </w:r>
    </w:p>
    <w:p w14:paraId="0288705F" w14:textId="77777777" w:rsidR="008B7BAD" w:rsidRPr="00576451" w:rsidRDefault="008B7BAD" w:rsidP="008B7BAD">
      <w:pPr>
        <w:pStyle w:val="Bezproreda1"/>
        <w:jc w:val="both"/>
      </w:pPr>
      <w:r w:rsidRPr="00576451">
        <w:rPr>
          <w:rFonts w:ascii="Times New Roman" w:hAnsi="Times New Roman"/>
          <w:sz w:val="24"/>
          <w:szCs w:val="24"/>
        </w:rPr>
        <w:tab/>
      </w:r>
      <w:r w:rsidRPr="00576451">
        <w:rPr>
          <w:rFonts w:ascii="Times New Roman" w:hAnsi="Times New Roman"/>
          <w:sz w:val="24"/>
          <w:szCs w:val="24"/>
        </w:rPr>
        <w:tab/>
        <w:t xml:space="preserve"> </w:t>
      </w:r>
    </w:p>
    <w:p w14:paraId="474B8B75" w14:textId="77777777" w:rsidR="008B7BAD" w:rsidRDefault="008B7BAD" w:rsidP="008B7BAD">
      <w:pPr>
        <w:pStyle w:val="Bezproreda1"/>
        <w:jc w:val="both"/>
        <w:rPr>
          <w:rFonts w:ascii="Times New Roman" w:hAnsi="Times New Roman"/>
          <w:sz w:val="24"/>
          <w:szCs w:val="24"/>
        </w:rPr>
      </w:pPr>
      <w:r w:rsidRPr="00576451">
        <w:rPr>
          <w:rFonts w:ascii="Times New Roman" w:hAnsi="Times New Roman"/>
          <w:sz w:val="24"/>
          <w:szCs w:val="24"/>
        </w:rPr>
        <w:t xml:space="preserve">Makarska, </w:t>
      </w:r>
      <w:r>
        <w:rPr>
          <w:rFonts w:ascii="Times New Roman" w:hAnsi="Times New Roman"/>
          <w:sz w:val="24"/>
          <w:szCs w:val="24"/>
        </w:rPr>
        <w:t>----------g.</w:t>
      </w:r>
      <w:r w:rsidRPr="00576451">
        <w:rPr>
          <w:rFonts w:ascii="Times New Roman" w:hAnsi="Times New Roman"/>
          <w:sz w:val="24"/>
          <w:szCs w:val="24"/>
        </w:rPr>
        <w:tab/>
      </w:r>
    </w:p>
    <w:p w14:paraId="505D1D63" w14:textId="77777777" w:rsidR="00724EB7" w:rsidRDefault="00724EB7" w:rsidP="00A00A9A">
      <w:pPr>
        <w:spacing w:after="0"/>
        <w:rPr>
          <w:rFonts w:ascii="Bahnschrift" w:hAnsi="Bahnschrift"/>
          <w:b/>
          <w:color w:val="FF0000"/>
          <w:sz w:val="40"/>
          <w:szCs w:val="40"/>
        </w:rPr>
      </w:pPr>
    </w:p>
    <w:p w14:paraId="1C1CF6A5" w14:textId="1E2EDED3" w:rsidR="007301DB" w:rsidRDefault="007301DB" w:rsidP="007301DB">
      <w:pPr>
        <w:spacing w:after="0"/>
        <w:jc w:val="center"/>
        <w:rPr>
          <w:rFonts w:ascii="Bahnschrift" w:hAnsi="Bahnschrift"/>
          <w:b/>
          <w:color w:val="FF0000"/>
          <w:sz w:val="40"/>
          <w:szCs w:val="40"/>
        </w:rPr>
      </w:pPr>
    </w:p>
    <w:p w14:paraId="0727180D" w14:textId="01D26492" w:rsidR="007301DB" w:rsidRDefault="007301DB" w:rsidP="007301DB">
      <w:pPr>
        <w:spacing w:after="0"/>
        <w:jc w:val="center"/>
        <w:rPr>
          <w:rFonts w:ascii="Bahnschrift" w:hAnsi="Bahnschrift"/>
          <w:b/>
          <w:color w:val="FF0000"/>
          <w:sz w:val="40"/>
          <w:szCs w:val="40"/>
        </w:rPr>
      </w:pPr>
    </w:p>
    <w:p w14:paraId="68DC08D7" w14:textId="6CE879BF" w:rsidR="007301DB" w:rsidRPr="00BC38C4" w:rsidRDefault="00E05E15" w:rsidP="00E05E15">
      <w:pPr>
        <w:pStyle w:val="Naslov1"/>
        <w:jc w:val="center"/>
        <w:rPr>
          <w:rFonts w:ascii="Bahnschrift" w:hAnsi="Bahnschrift"/>
          <w:b/>
          <w:bCs/>
        </w:rPr>
      </w:pPr>
      <w:bookmarkStart w:id="0" w:name="_Toc128569838"/>
      <w:bookmarkStart w:id="1" w:name="_Toc140666845"/>
      <w:bookmarkStart w:id="2" w:name="_Toc188351918"/>
      <w:bookmarkStart w:id="3" w:name="_Toc188441921"/>
      <w:r w:rsidRPr="00BC38C4">
        <w:rPr>
          <w:rFonts w:ascii="Bahnschrift" w:hAnsi="Bahnschrift"/>
          <w:b/>
          <w:bCs/>
        </w:rPr>
        <w:lastRenderedPageBreak/>
        <w:t>SADRŽAJ</w:t>
      </w:r>
      <w:bookmarkEnd w:id="0"/>
      <w:bookmarkEnd w:id="1"/>
      <w:bookmarkEnd w:id="2"/>
      <w:bookmarkEnd w:id="3"/>
    </w:p>
    <w:p w14:paraId="1DCD225D" w14:textId="61AC140A" w:rsidR="007301DB" w:rsidRPr="00D322FD" w:rsidRDefault="007301DB" w:rsidP="007301DB">
      <w:pPr>
        <w:spacing w:after="0"/>
        <w:jc w:val="center"/>
        <w:rPr>
          <w:rFonts w:ascii="Bahnschrift" w:hAnsi="Bahnschrift"/>
          <w:b/>
        </w:rPr>
      </w:pPr>
    </w:p>
    <w:sdt>
      <w:sdtPr>
        <w:rPr>
          <w:rFonts w:ascii="Arial" w:eastAsiaTheme="minorHAnsi" w:hAnsi="Arial" w:cs="Arial"/>
          <w:color w:val="auto"/>
          <w:sz w:val="24"/>
          <w:szCs w:val="24"/>
          <w:lang w:eastAsia="en-US"/>
        </w:rPr>
        <w:id w:val="-2108184520"/>
        <w:docPartObj>
          <w:docPartGallery w:val="Table of Contents"/>
          <w:docPartUnique/>
        </w:docPartObj>
      </w:sdtPr>
      <w:sdtEndPr>
        <w:rPr>
          <w:b/>
          <w:bCs/>
        </w:rPr>
      </w:sdtEndPr>
      <w:sdtContent>
        <w:p w14:paraId="7A61D819" w14:textId="6CA9EF30" w:rsidR="00D322FD" w:rsidRPr="00D322FD" w:rsidRDefault="00D322FD">
          <w:pPr>
            <w:pStyle w:val="TOCNaslov"/>
            <w:rPr>
              <w:sz w:val="16"/>
              <w:szCs w:val="16"/>
            </w:rPr>
          </w:pPr>
        </w:p>
        <w:p w14:paraId="5A9F0C30" w14:textId="0DF12013" w:rsidR="00CD2766" w:rsidRDefault="00D322FD">
          <w:pPr>
            <w:pStyle w:val="Sadraj1"/>
            <w:tabs>
              <w:tab w:val="right" w:leader="dot" w:pos="9912"/>
            </w:tabs>
            <w:rPr>
              <w:rFonts w:asciiTheme="minorHAnsi" w:eastAsiaTheme="minorEastAsia" w:hAnsiTheme="minorHAnsi" w:cstheme="minorBidi"/>
              <w:noProof/>
              <w:kern w:val="2"/>
              <w:lang w:eastAsia="hr-HR"/>
              <w14:ligatures w14:val="standardContextual"/>
            </w:rPr>
          </w:pPr>
          <w:r>
            <w:fldChar w:fldCharType="begin"/>
          </w:r>
          <w:r>
            <w:instrText xml:space="preserve"> TOC \o "1-3" \h \z \u </w:instrText>
          </w:r>
          <w:r>
            <w:fldChar w:fldCharType="separate"/>
          </w:r>
          <w:hyperlink w:anchor="_Toc188441921" w:history="1">
            <w:r w:rsidR="00CD2766" w:rsidRPr="002C5787">
              <w:rPr>
                <w:rStyle w:val="Hiperveza"/>
                <w:rFonts w:ascii="Bahnschrift" w:hAnsi="Bahnschrift"/>
                <w:b/>
                <w:bCs/>
                <w:noProof/>
              </w:rPr>
              <w:t>SADRŽAJ</w:t>
            </w:r>
            <w:r w:rsidR="00CD2766">
              <w:rPr>
                <w:noProof/>
                <w:webHidden/>
              </w:rPr>
              <w:tab/>
            </w:r>
            <w:r w:rsidR="00CD2766">
              <w:rPr>
                <w:noProof/>
                <w:webHidden/>
              </w:rPr>
              <w:fldChar w:fldCharType="begin"/>
            </w:r>
            <w:r w:rsidR="00CD2766">
              <w:rPr>
                <w:noProof/>
                <w:webHidden/>
              </w:rPr>
              <w:instrText xml:space="preserve"> PAGEREF _Toc188441921 \h </w:instrText>
            </w:r>
            <w:r w:rsidR="00CD2766">
              <w:rPr>
                <w:noProof/>
                <w:webHidden/>
              </w:rPr>
            </w:r>
            <w:r w:rsidR="00CD2766">
              <w:rPr>
                <w:noProof/>
                <w:webHidden/>
              </w:rPr>
              <w:fldChar w:fldCharType="separate"/>
            </w:r>
            <w:r w:rsidR="00CD2766">
              <w:rPr>
                <w:noProof/>
                <w:webHidden/>
              </w:rPr>
              <w:t>2</w:t>
            </w:r>
            <w:r w:rsidR="00CD2766">
              <w:rPr>
                <w:noProof/>
                <w:webHidden/>
              </w:rPr>
              <w:fldChar w:fldCharType="end"/>
            </w:r>
          </w:hyperlink>
        </w:p>
        <w:p w14:paraId="22A37DFB" w14:textId="671AFB10" w:rsidR="00CD2766" w:rsidRDefault="00CD2766">
          <w:pPr>
            <w:pStyle w:val="Sadraj1"/>
            <w:tabs>
              <w:tab w:val="right" w:leader="dot" w:pos="9912"/>
            </w:tabs>
            <w:rPr>
              <w:rFonts w:asciiTheme="minorHAnsi" w:eastAsiaTheme="minorEastAsia" w:hAnsiTheme="minorHAnsi" w:cstheme="minorBidi"/>
              <w:noProof/>
              <w:kern w:val="2"/>
              <w:lang w:eastAsia="hr-HR"/>
              <w14:ligatures w14:val="standardContextual"/>
            </w:rPr>
          </w:pPr>
          <w:hyperlink w:anchor="_Toc188441922" w:history="1">
            <w:r w:rsidRPr="002C5787">
              <w:rPr>
                <w:rStyle w:val="Hiperveza"/>
                <w:rFonts w:ascii="Bahnschrift" w:hAnsi="Bahnschrift"/>
                <w:b/>
                <w:bCs/>
                <w:noProof/>
              </w:rPr>
              <w:t>1. UVOD</w:t>
            </w:r>
            <w:r>
              <w:rPr>
                <w:noProof/>
                <w:webHidden/>
              </w:rPr>
              <w:tab/>
            </w:r>
            <w:r>
              <w:rPr>
                <w:noProof/>
                <w:webHidden/>
              </w:rPr>
              <w:fldChar w:fldCharType="begin"/>
            </w:r>
            <w:r>
              <w:rPr>
                <w:noProof/>
                <w:webHidden/>
              </w:rPr>
              <w:instrText xml:space="preserve"> PAGEREF _Toc188441922 \h </w:instrText>
            </w:r>
            <w:r>
              <w:rPr>
                <w:noProof/>
                <w:webHidden/>
              </w:rPr>
            </w:r>
            <w:r>
              <w:rPr>
                <w:noProof/>
                <w:webHidden/>
              </w:rPr>
              <w:fldChar w:fldCharType="separate"/>
            </w:r>
            <w:r>
              <w:rPr>
                <w:noProof/>
                <w:webHidden/>
              </w:rPr>
              <w:t>4</w:t>
            </w:r>
            <w:r>
              <w:rPr>
                <w:noProof/>
                <w:webHidden/>
              </w:rPr>
              <w:fldChar w:fldCharType="end"/>
            </w:r>
          </w:hyperlink>
        </w:p>
        <w:p w14:paraId="7524D947" w14:textId="44F2411C" w:rsidR="00CD2766" w:rsidRDefault="00CD2766">
          <w:pPr>
            <w:pStyle w:val="Sadraj2"/>
            <w:tabs>
              <w:tab w:val="right" w:leader="dot" w:pos="9912"/>
            </w:tabs>
            <w:rPr>
              <w:rFonts w:asciiTheme="minorHAnsi" w:eastAsiaTheme="minorEastAsia" w:hAnsiTheme="minorHAnsi" w:cstheme="minorBidi"/>
              <w:noProof/>
              <w:kern w:val="2"/>
              <w:lang w:eastAsia="hr-HR"/>
              <w14:ligatures w14:val="standardContextual"/>
            </w:rPr>
          </w:pPr>
          <w:hyperlink w:anchor="_Toc188441923" w:history="1">
            <w:r w:rsidRPr="002C5787">
              <w:rPr>
                <w:rStyle w:val="Hiperveza"/>
                <w:rFonts w:ascii="Bahnschrift" w:hAnsi="Bahnschrift"/>
                <w:b/>
                <w:bCs/>
                <w:noProof/>
              </w:rPr>
              <w:t>1.1. Revizija učinkovitosti</w:t>
            </w:r>
            <w:r>
              <w:rPr>
                <w:noProof/>
                <w:webHidden/>
              </w:rPr>
              <w:tab/>
            </w:r>
            <w:r>
              <w:rPr>
                <w:noProof/>
                <w:webHidden/>
              </w:rPr>
              <w:fldChar w:fldCharType="begin"/>
            </w:r>
            <w:r>
              <w:rPr>
                <w:noProof/>
                <w:webHidden/>
              </w:rPr>
              <w:instrText xml:space="preserve"> PAGEREF _Toc188441923 \h </w:instrText>
            </w:r>
            <w:r>
              <w:rPr>
                <w:noProof/>
                <w:webHidden/>
              </w:rPr>
            </w:r>
            <w:r>
              <w:rPr>
                <w:noProof/>
                <w:webHidden/>
              </w:rPr>
              <w:fldChar w:fldCharType="separate"/>
            </w:r>
            <w:r>
              <w:rPr>
                <w:noProof/>
                <w:webHidden/>
              </w:rPr>
              <w:t>4</w:t>
            </w:r>
            <w:r>
              <w:rPr>
                <w:noProof/>
                <w:webHidden/>
              </w:rPr>
              <w:fldChar w:fldCharType="end"/>
            </w:r>
          </w:hyperlink>
        </w:p>
        <w:p w14:paraId="21B0637E" w14:textId="17083ABB" w:rsidR="00CD2766" w:rsidRDefault="00CD2766">
          <w:pPr>
            <w:pStyle w:val="Sadraj1"/>
            <w:tabs>
              <w:tab w:val="right" w:leader="dot" w:pos="9912"/>
            </w:tabs>
            <w:rPr>
              <w:rFonts w:asciiTheme="minorHAnsi" w:eastAsiaTheme="minorEastAsia" w:hAnsiTheme="minorHAnsi" w:cstheme="minorBidi"/>
              <w:noProof/>
              <w:kern w:val="2"/>
              <w:lang w:eastAsia="hr-HR"/>
              <w14:ligatures w14:val="standardContextual"/>
            </w:rPr>
          </w:pPr>
          <w:hyperlink w:anchor="_Toc188441924" w:history="1">
            <w:r w:rsidRPr="002C5787">
              <w:rPr>
                <w:rStyle w:val="Hiperveza"/>
                <w:rFonts w:ascii="Bahnschrift" w:hAnsi="Bahnschrift"/>
                <w:b/>
                <w:bCs/>
                <w:noProof/>
              </w:rPr>
              <w:t>2. CILJEVI UPRAVLJANJA KOMUNALNOM INFRASTRUKTUROM</w:t>
            </w:r>
            <w:r>
              <w:rPr>
                <w:noProof/>
                <w:webHidden/>
              </w:rPr>
              <w:tab/>
            </w:r>
            <w:r>
              <w:rPr>
                <w:noProof/>
                <w:webHidden/>
              </w:rPr>
              <w:fldChar w:fldCharType="begin"/>
            </w:r>
            <w:r>
              <w:rPr>
                <w:noProof/>
                <w:webHidden/>
              </w:rPr>
              <w:instrText xml:space="preserve"> PAGEREF _Toc188441924 \h </w:instrText>
            </w:r>
            <w:r>
              <w:rPr>
                <w:noProof/>
                <w:webHidden/>
              </w:rPr>
            </w:r>
            <w:r>
              <w:rPr>
                <w:noProof/>
                <w:webHidden/>
              </w:rPr>
              <w:fldChar w:fldCharType="separate"/>
            </w:r>
            <w:r>
              <w:rPr>
                <w:noProof/>
                <w:webHidden/>
              </w:rPr>
              <w:t>6</w:t>
            </w:r>
            <w:r>
              <w:rPr>
                <w:noProof/>
                <w:webHidden/>
              </w:rPr>
              <w:fldChar w:fldCharType="end"/>
            </w:r>
          </w:hyperlink>
        </w:p>
        <w:p w14:paraId="06E5A56E" w14:textId="14F6ADAB" w:rsidR="00CD2766" w:rsidRDefault="00CD2766">
          <w:pPr>
            <w:pStyle w:val="Sadraj1"/>
            <w:tabs>
              <w:tab w:val="right" w:leader="dot" w:pos="9912"/>
            </w:tabs>
            <w:rPr>
              <w:rFonts w:asciiTheme="minorHAnsi" w:eastAsiaTheme="minorEastAsia" w:hAnsiTheme="minorHAnsi" w:cstheme="minorBidi"/>
              <w:noProof/>
              <w:kern w:val="2"/>
              <w:lang w:eastAsia="hr-HR"/>
              <w14:ligatures w14:val="standardContextual"/>
            </w:rPr>
          </w:pPr>
          <w:hyperlink w:anchor="_Toc188441925" w:history="1">
            <w:r w:rsidRPr="002C5787">
              <w:rPr>
                <w:rStyle w:val="Hiperveza"/>
                <w:rFonts w:ascii="Bahnschrift" w:eastAsia="Arial" w:hAnsi="Bahnschrift"/>
                <w:b/>
                <w:bCs/>
                <w:noProof/>
              </w:rPr>
              <w:t>3. POSEBNI CILJ 1. VOĐENJE, RAZVOJ I UNAPRJEĐENJE SVEOBUHVATNE EVIDENCIJE KOMUNALNE INFRASTRUKTURE</w:t>
            </w:r>
            <w:r>
              <w:rPr>
                <w:noProof/>
                <w:webHidden/>
              </w:rPr>
              <w:tab/>
            </w:r>
            <w:r>
              <w:rPr>
                <w:noProof/>
                <w:webHidden/>
              </w:rPr>
              <w:fldChar w:fldCharType="begin"/>
            </w:r>
            <w:r>
              <w:rPr>
                <w:noProof/>
                <w:webHidden/>
              </w:rPr>
              <w:instrText xml:space="preserve"> PAGEREF _Toc188441925 \h </w:instrText>
            </w:r>
            <w:r>
              <w:rPr>
                <w:noProof/>
                <w:webHidden/>
              </w:rPr>
            </w:r>
            <w:r>
              <w:rPr>
                <w:noProof/>
                <w:webHidden/>
              </w:rPr>
              <w:fldChar w:fldCharType="separate"/>
            </w:r>
            <w:r>
              <w:rPr>
                <w:noProof/>
                <w:webHidden/>
              </w:rPr>
              <w:t>8</w:t>
            </w:r>
            <w:r>
              <w:rPr>
                <w:noProof/>
                <w:webHidden/>
              </w:rPr>
              <w:fldChar w:fldCharType="end"/>
            </w:r>
          </w:hyperlink>
        </w:p>
        <w:p w14:paraId="33081978" w14:textId="16E28A95" w:rsidR="00CD2766" w:rsidRDefault="00CD2766">
          <w:pPr>
            <w:pStyle w:val="Sadraj2"/>
            <w:tabs>
              <w:tab w:val="right" w:leader="dot" w:pos="9912"/>
            </w:tabs>
            <w:rPr>
              <w:rFonts w:asciiTheme="minorHAnsi" w:eastAsiaTheme="minorEastAsia" w:hAnsiTheme="minorHAnsi" w:cstheme="minorBidi"/>
              <w:noProof/>
              <w:kern w:val="2"/>
              <w:lang w:eastAsia="hr-HR"/>
              <w14:ligatures w14:val="standardContextual"/>
            </w:rPr>
          </w:pPr>
          <w:hyperlink w:anchor="_Toc188441926" w:history="1">
            <w:r w:rsidRPr="002C5787">
              <w:rPr>
                <w:rStyle w:val="Hiperveza"/>
                <w:rFonts w:ascii="Bahnschrift" w:hAnsi="Bahnschrift"/>
                <w:b/>
                <w:bCs/>
                <w:noProof/>
              </w:rPr>
              <w:t>3.1. Proglašenje komunalne infrastrukture javnim dobrom u općoj uporabi i ukidanje statusa javnog dobra u općoj uporabi komunalne infrastrukture</w:t>
            </w:r>
            <w:r>
              <w:rPr>
                <w:noProof/>
                <w:webHidden/>
              </w:rPr>
              <w:tab/>
            </w:r>
            <w:r>
              <w:rPr>
                <w:noProof/>
                <w:webHidden/>
              </w:rPr>
              <w:fldChar w:fldCharType="begin"/>
            </w:r>
            <w:r>
              <w:rPr>
                <w:noProof/>
                <w:webHidden/>
              </w:rPr>
              <w:instrText xml:space="preserve"> PAGEREF _Toc188441926 \h </w:instrText>
            </w:r>
            <w:r>
              <w:rPr>
                <w:noProof/>
                <w:webHidden/>
              </w:rPr>
            </w:r>
            <w:r>
              <w:rPr>
                <w:noProof/>
                <w:webHidden/>
              </w:rPr>
              <w:fldChar w:fldCharType="separate"/>
            </w:r>
            <w:r>
              <w:rPr>
                <w:noProof/>
                <w:webHidden/>
              </w:rPr>
              <w:t>8</w:t>
            </w:r>
            <w:r>
              <w:rPr>
                <w:noProof/>
                <w:webHidden/>
              </w:rPr>
              <w:fldChar w:fldCharType="end"/>
            </w:r>
          </w:hyperlink>
        </w:p>
        <w:p w14:paraId="58C5E663" w14:textId="4B4D4856" w:rsidR="00CD2766" w:rsidRDefault="00CD2766">
          <w:pPr>
            <w:pStyle w:val="Sadraj2"/>
            <w:tabs>
              <w:tab w:val="right" w:leader="dot" w:pos="9912"/>
            </w:tabs>
            <w:rPr>
              <w:rFonts w:asciiTheme="minorHAnsi" w:eastAsiaTheme="minorEastAsia" w:hAnsiTheme="minorHAnsi" w:cstheme="minorBidi"/>
              <w:noProof/>
              <w:kern w:val="2"/>
              <w:lang w:eastAsia="hr-HR"/>
              <w14:ligatures w14:val="standardContextual"/>
            </w:rPr>
          </w:pPr>
          <w:hyperlink w:anchor="_Toc188441927" w:history="1">
            <w:r w:rsidRPr="002C5787">
              <w:rPr>
                <w:rStyle w:val="Hiperveza"/>
                <w:rFonts w:ascii="Bahnschrift" w:hAnsi="Bahnschrift"/>
                <w:b/>
                <w:bCs/>
                <w:noProof/>
              </w:rPr>
              <w:t>3.2. Izrada geodetskih elaborata izvedenog stanja komunalne infrastrukture (ISKI)</w:t>
            </w:r>
            <w:r>
              <w:rPr>
                <w:noProof/>
                <w:webHidden/>
              </w:rPr>
              <w:tab/>
            </w:r>
            <w:r>
              <w:rPr>
                <w:noProof/>
                <w:webHidden/>
              </w:rPr>
              <w:fldChar w:fldCharType="begin"/>
            </w:r>
            <w:r>
              <w:rPr>
                <w:noProof/>
                <w:webHidden/>
              </w:rPr>
              <w:instrText xml:space="preserve"> PAGEREF _Toc188441927 \h </w:instrText>
            </w:r>
            <w:r>
              <w:rPr>
                <w:noProof/>
                <w:webHidden/>
              </w:rPr>
            </w:r>
            <w:r>
              <w:rPr>
                <w:noProof/>
                <w:webHidden/>
              </w:rPr>
              <w:fldChar w:fldCharType="separate"/>
            </w:r>
            <w:r>
              <w:rPr>
                <w:noProof/>
                <w:webHidden/>
              </w:rPr>
              <w:t>11</w:t>
            </w:r>
            <w:r>
              <w:rPr>
                <w:noProof/>
                <w:webHidden/>
              </w:rPr>
              <w:fldChar w:fldCharType="end"/>
            </w:r>
          </w:hyperlink>
        </w:p>
        <w:p w14:paraId="3B243CFB" w14:textId="269CBF25" w:rsidR="00CD2766" w:rsidRDefault="00CD2766">
          <w:pPr>
            <w:pStyle w:val="Sadraj2"/>
            <w:tabs>
              <w:tab w:val="right" w:leader="dot" w:pos="9912"/>
            </w:tabs>
            <w:rPr>
              <w:rFonts w:asciiTheme="minorHAnsi" w:eastAsiaTheme="minorEastAsia" w:hAnsiTheme="minorHAnsi" w:cstheme="minorBidi"/>
              <w:noProof/>
              <w:kern w:val="2"/>
              <w:lang w:eastAsia="hr-HR"/>
              <w14:ligatures w14:val="standardContextual"/>
            </w:rPr>
          </w:pPr>
          <w:hyperlink w:anchor="_Toc188441928" w:history="1">
            <w:r w:rsidRPr="002C5787">
              <w:rPr>
                <w:rStyle w:val="Hiperveza"/>
                <w:rFonts w:ascii="Bahnschrift" w:hAnsi="Bahnschrift"/>
                <w:b/>
                <w:bCs/>
                <w:noProof/>
              </w:rPr>
              <w:t>3.3. Nadopunjavanje i usklađivanje evidencije komunalne infrastrukture</w:t>
            </w:r>
            <w:r>
              <w:rPr>
                <w:noProof/>
                <w:webHidden/>
              </w:rPr>
              <w:tab/>
            </w:r>
            <w:r>
              <w:rPr>
                <w:noProof/>
                <w:webHidden/>
              </w:rPr>
              <w:fldChar w:fldCharType="begin"/>
            </w:r>
            <w:r>
              <w:rPr>
                <w:noProof/>
                <w:webHidden/>
              </w:rPr>
              <w:instrText xml:space="preserve"> PAGEREF _Toc188441928 \h </w:instrText>
            </w:r>
            <w:r>
              <w:rPr>
                <w:noProof/>
                <w:webHidden/>
              </w:rPr>
            </w:r>
            <w:r>
              <w:rPr>
                <w:noProof/>
                <w:webHidden/>
              </w:rPr>
              <w:fldChar w:fldCharType="separate"/>
            </w:r>
            <w:r>
              <w:rPr>
                <w:noProof/>
                <w:webHidden/>
              </w:rPr>
              <w:t>12</w:t>
            </w:r>
            <w:r>
              <w:rPr>
                <w:noProof/>
                <w:webHidden/>
              </w:rPr>
              <w:fldChar w:fldCharType="end"/>
            </w:r>
          </w:hyperlink>
        </w:p>
        <w:p w14:paraId="78443AED" w14:textId="5229FB42" w:rsidR="00CD2766" w:rsidRDefault="00CD2766">
          <w:pPr>
            <w:pStyle w:val="Sadraj2"/>
            <w:tabs>
              <w:tab w:val="right" w:leader="dot" w:pos="9912"/>
            </w:tabs>
            <w:rPr>
              <w:rFonts w:asciiTheme="minorHAnsi" w:eastAsiaTheme="minorEastAsia" w:hAnsiTheme="minorHAnsi" w:cstheme="minorBidi"/>
              <w:noProof/>
              <w:kern w:val="2"/>
              <w:lang w:eastAsia="hr-HR"/>
              <w14:ligatures w14:val="standardContextual"/>
            </w:rPr>
          </w:pPr>
          <w:hyperlink w:anchor="_Toc188441929" w:history="1">
            <w:r w:rsidRPr="002C5787">
              <w:rPr>
                <w:rStyle w:val="Hiperveza"/>
                <w:rFonts w:ascii="Bahnschrift" w:hAnsi="Bahnschrift"/>
                <w:b/>
                <w:bCs/>
                <w:noProof/>
              </w:rPr>
              <w:t>3.4. Popis imovine i ažuriranje poslovnih knjiga</w:t>
            </w:r>
            <w:r>
              <w:rPr>
                <w:noProof/>
                <w:webHidden/>
              </w:rPr>
              <w:tab/>
            </w:r>
            <w:r>
              <w:rPr>
                <w:noProof/>
                <w:webHidden/>
              </w:rPr>
              <w:fldChar w:fldCharType="begin"/>
            </w:r>
            <w:r>
              <w:rPr>
                <w:noProof/>
                <w:webHidden/>
              </w:rPr>
              <w:instrText xml:space="preserve"> PAGEREF _Toc188441929 \h </w:instrText>
            </w:r>
            <w:r>
              <w:rPr>
                <w:noProof/>
                <w:webHidden/>
              </w:rPr>
            </w:r>
            <w:r>
              <w:rPr>
                <w:noProof/>
                <w:webHidden/>
              </w:rPr>
              <w:fldChar w:fldCharType="separate"/>
            </w:r>
            <w:r>
              <w:rPr>
                <w:noProof/>
                <w:webHidden/>
              </w:rPr>
              <w:t>15</w:t>
            </w:r>
            <w:r>
              <w:rPr>
                <w:noProof/>
                <w:webHidden/>
              </w:rPr>
              <w:fldChar w:fldCharType="end"/>
            </w:r>
          </w:hyperlink>
        </w:p>
        <w:p w14:paraId="6C959CD1" w14:textId="68475A3A" w:rsidR="00CD2766" w:rsidRPr="002700BF" w:rsidRDefault="00CD2766" w:rsidP="002700BF">
          <w:pPr>
            <w:pStyle w:val="Sadraj3"/>
            <w:rPr>
              <w:rFonts w:asciiTheme="minorHAnsi" w:eastAsiaTheme="minorEastAsia" w:hAnsiTheme="minorHAnsi" w:cstheme="minorBidi"/>
              <w:kern w:val="2"/>
              <w:lang w:eastAsia="hr-HR"/>
              <w14:ligatures w14:val="standardContextual"/>
            </w:rPr>
          </w:pPr>
          <w:hyperlink w:anchor="_Toc188441930" w:history="1">
            <w:r w:rsidRPr="002700BF">
              <w:rPr>
                <w:rStyle w:val="Hiperveza"/>
              </w:rPr>
              <w:t>3.4.1. Određivanje identifikacijskih oznaka za građevine i uređaje KI</w:t>
            </w:r>
            <w:r w:rsidRPr="002700BF">
              <w:rPr>
                <w:webHidden/>
              </w:rPr>
              <w:tab/>
            </w:r>
            <w:r w:rsidRPr="002700BF">
              <w:rPr>
                <w:webHidden/>
              </w:rPr>
              <w:fldChar w:fldCharType="begin"/>
            </w:r>
            <w:r w:rsidRPr="002700BF">
              <w:rPr>
                <w:webHidden/>
              </w:rPr>
              <w:instrText xml:space="preserve"> PAGEREF _Toc188441930 \h </w:instrText>
            </w:r>
            <w:r w:rsidRPr="002700BF">
              <w:rPr>
                <w:webHidden/>
              </w:rPr>
            </w:r>
            <w:r w:rsidRPr="002700BF">
              <w:rPr>
                <w:webHidden/>
              </w:rPr>
              <w:fldChar w:fldCharType="separate"/>
            </w:r>
            <w:r w:rsidRPr="002700BF">
              <w:rPr>
                <w:webHidden/>
              </w:rPr>
              <w:t>17</w:t>
            </w:r>
            <w:r w:rsidRPr="002700BF">
              <w:rPr>
                <w:webHidden/>
              </w:rPr>
              <w:fldChar w:fldCharType="end"/>
            </w:r>
          </w:hyperlink>
        </w:p>
        <w:p w14:paraId="42ADEE8B" w14:textId="7C6C5104" w:rsidR="00CD2766" w:rsidRDefault="00CD2766">
          <w:pPr>
            <w:pStyle w:val="Sadraj1"/>
            <w:tabs>
              <w:tab w:val="right" w:leader="dot" w:pos="9912"/>
            </w:tabs>
            <w:rPr>
              <w:rFonts w:asciiTheme="minorHAnsi" w:eastAsiaTheme="minorEastAsia" w:hAnsiTheme="minorHAnsi" w:cstheme="minorBidi"/>
              <w:noProof/>
              <w:kern w:val="2"/>
              <w:lang w:eastAsia="hr-HR"/>
              <w14:ligatures w14:val="standardContextual"/>
            </w:rPr>
          </w:pPr>
          <w:hyperlink w:anchor="_Toc188441931" w:history="1">
            <w:r w:rsidRPr="002C5787">
              <w:rPr>
                <w:rStyle w:val="Hiperveza"/>
                <w:rFonts w:ascii="Bahnschrift" w:hAnsi="Bahnschrift"/>
                <w:b/>
                <w:bCs/>
                <w:noProof/>
              </w:rPr>
              <w:t>4. POSEBNI CILJ 2. NORMATIVNO UREĐENJE UPRAVLJANJA KOMUNALNOM INFRASTRUKTUROM</w:t>
            </w:r>
            <w:r>
              <w:rPr>
                <w:noProof/>
                <w:webHidden/>
              </w:rPr>
              <w:tab/>
            </w:r>
            <w:r>
              <w:rPr>
                <w:noProof/>
                <w:webHidden/>
              </w:rPr>
              <w:fldChar w:fldCharType="begin"/>
            </w:r>
            <w:r>
              <w:rPr>
                <w:noProof/>
                <w:webHidden/>
              </w:rPr>
              <w:instrText xml:space="preserve"> PAGEREF _Toc188441931 \h </w:instrText>
            </w:r>
            <w:r>
              <w:rPr>
                <w:noProof/>
                <w:webHidden/>
              </w:rPr>
            </w:r>
            <w:r>
              <w:rPr>
                <w:noProof/>
                <w:webHidden/>
              </w:rPr>
              <w:fldChar w:fldCharType="separate"/>
            </w:r>
            <w:r>
              <w:rPr>
                <w:noProof/>
                <w:webHidden/>
              </w:rPr>
              <w:t>18</w:t>
            </w:r>
            <w:r>
              <w:rPr>
                <w:noProof/>
                <w:webHidden/>
              </w:rPr>
              <w:fldChar w:fldCharType="end"/>
            </w:r>
          </w:hyperlink>
        </w:p>
        <w:p w14:paraId="25A524A3" w14:textId="3CF52EA0" w:rsidR="00CD2766" w:rsidRDefault="00CD2766">
          <w:pPr>
            <w:pStyle w:val="Sadraj2"/>
            <w:tabs>
              <w:tab w:val="right" w:leader="dot" w:pos="9912"/>
            </w:tabs>
            <w:rPr>
              <w:rFonts w:asciiTheme="minorHAnsi" w:eastAsiaTheme="minorEastAsia" w:hAnsiTheme="minorHAnsi" w:cstheme="minorBidi"/>
              <w:noProof/>
              <w:kern w:val="2"/>
              <w:lang w:eastAsia="hr-HR"/>
              <w14:ligatures w14:val="standardContextual"/>
            </w:rPr>
          </w:pPr>
          <w:hyperlink w:anchor="_Toc188441932" w:history="1">
            <w:r w:rsidRPr="002C5787">
              <w:rPr>
                <w:rStyle w:val="Hiperveza"/>
                <w:rFonts w:ascii="Bahnschrift" w:eastAsia="Arial" w:hAnsi="Bahnschrift"/>
                <w:b/>
                <w:bCs/>
                <w:noProof/>
              </w:rPr>
              <w:t>4.1. Utvrđivanje komunalnih djelatnosti</w:t>
            </w:r>
            <w:r>
              <w:rPr>
                <w:noProof/>
                <w:webHidden/>
              </w:rPr>
              <w:tab/>
            </w:r>
            <w:r>
              <w:rPr>
                <w:noProof/>
                <w:webHidden/>
              </w:rPr>
              <w:fldChar w:fldCharType="begin"/>
            </w:r>
            <w:r>
              <w:rPr>
                <w:noProof/>
                <w:webHidden/>
              </w:rPr>
              <w:instrText xml:space="preserve"> PAGEREF _Toc188441932 \h </w:instrText>
            </w:r>
            <w:r>
              <w:rPr>
                <w:noProof/>
                <w:webHidden/>
              </w:rPr>
            </w:r>
            <w:r>
              <w:rPr>
                <w:noProof/>
                <w:webHidden/>
              </w:rPr>
              <w:fldChar w:fldCharType="separate"/>
            </w:r>
            <w:r>
              <w:rPr>
                <w:noProof/>
                <w:webHidden/>
              </w:rPr>
              <w:t>18</w:t>
            </w:r>
            <w:r>
              <w:rPr>
                <w:noProof/>
                <w:webHidden/>
              </w:rPr>
              <w:fldChar w:fldCharType="end"/>
            </w:r>
          </w:hyperlink>
        </w:p>
        <w:p w14:paraId="4B7B4865" w14:textId="5DF0159D" w:rsidR="00CD2766" w:rsidRDefault="00CD2766">
          <w:pPr>
            <w:pStyle w:val="Sadraj2"/>
            <w:tabs>
              <w:tab w:val="right" w:leader="dot" w:pos="9912"/>
            </w:tabs>
            <w:rPr>
              <w:rFonts w:asciiTheme="minorHAnsi" w:eastAsiaTheme="minorEastAsia" w:hAnsiTheme="minorHAnsi" w:cstheme="minorBidi"/>
              <w:noProof/>
              <w:kern w:val="2"/>
              <w:lang w:eastAsia="hr-HR"/>
              <w14:ligatures w14:val="standardContextual"/>
            </w:rPr>
          </w:pPr>
          <w:hyperlink w:anchor="_Toc188441933" w:history="1">
            <w:r w:rsidRPr="002C5787">
              <w:rPr>
                <w:rStyle w:val="Hiperveza"/>
                <w:rFonts w:ascii="Bahnschrift" w:eastAsia="Arial" w:hAnsi="Bahnschrift"/>
                <w:b/>
                <w:bCs/>
                <w:noProof/>
              </w:rPr>
              <w:t>4.2. Određivanje organizacijskih oblika obavljanja komunalnih djelatnosti</w:t>
            </w:r>
            <w:r>
              <w:rPr>
                <w:noProof/>
                <w:webHidden/>
              </w:rPr>
              <w:tab/>
            </w:r>
            <w:r>
              <w:rPr>
                <w:noProof/>
                <w:webHidden/>
              </w:rPr>
              <w:fldChar w:fldCharType="begin"/>
            </w:r>
            <w:r>
              <w:rPr>
                <w:noProof/>
                <w:webHidden/>
              </w:rPr>
              <w:instrText xml:space="preserve"> PAGEREF _Toc188441933 \h </w:instrText>
            </w:r>
            <w:r>
              <w:rPr>
                <w:noProof/>
                <w:webHidden/>
              </w:rPr>
            </w:r>
            <w:r>
              <w:rPr>
                <w:noProof/>
                <w:webHidden/>
              </w:rPr>
              <w:fldChar w:fldCharType="separate"/>
            </w:r>
            <w:r>
              <w:rPr>
                <w:noProof/>
                <w:webHidden/>
              </w:rPr>
              <w:t>21</w:t>
            </w:r>
            <w:r>
              <w:rPr>
                <w:noProof/>
                <w:webHidden/>
              </w:rPr>
              <w:fldChar w:fldCharType="end"/>
            </w:r>
          </w:hyperlink>
        </w:p>
        <w:p w14:paraId="539539F6" w14:textId="3D9C1EC4" w:rsidR="00CD2766" w:rsidRPr="002700BF" w:rsidRDefault="00CD2766" w:rsidP="002700BF">
          <w:pPr>
            <w:pStyle w:val="Sadraj3"/>
            <w:rPr>
              <w:rFonts w:asciiTheme="minorHAnsi" w:eastAsiaTheme="minorEastAsia" w:hAnsiTheme="minorHAnsi" w:cstheme="minorBidi"/>
              <w:kern w:val="2"/>
              <w:lang w:eastAsia="hr-HR"/>
              <w14:ligatures w14:val="standardContextual"/>
            </w:rPr>
          </w:pPr>
          <w:hyperlink w:anchor="_Toc188441934" w:history="1">
            <w:r w:rsidRPr="002700BF">
              <w:rPr>
                <w:rStyle w:val="Hiperveza"/>
              </w:rPr>
              <w:t xml:space="preserve">4.2.1. Trgovačko </w:t>
            </w:r>
            <w:r w:rsidRPr="002700BF">
              <w:rPr>
                <w:rStyle w:val="Hiperveza"/>
                <w:lang w:val="x-none"/>
              </w:rPr>
              <w:t>društvo</w:t>
            </w:r>
            <w:r w:rsidRPr="002700BF">
              <w:rPr>
                <w:webHidden/>
              </w:rPr>
              <w:tab/>
            </w:r>
            <w:r w:rsidRPr="002700BF">
              <w:rPr>
                <w:webHidden/>
              </w:rPr>
              <w:fldChar w:fldCharType="begin"/>
            </w:r>
            <w:r w:rsidRPr="002700BF">
              <w:rPr>
                <w:webHidden/>
              </w:rPr>
              <w:instrText xml:space="preserve"> PAGEREF _Toc188441934 \h </w:instrText>
            </w:r>
            <w:r w:rsidRPr="002700BF">
              <w:rPr>
                <w:webHidden/>
              </w:rPr>
            </w:r>
            <w:r w:rsidRPr="002700BF">
              <w:rPr>
                <w:webHidden/>
              </w:rPr>
              <w:fldChar w:fldCharType="separate"/>
            </w:r>
            <w:r w:rsidRPr="002700BF">
              <w:rPr>
                <w:webHidden/>
              </w:rPr>
              <w:t>22</w:t>
            </w:r>
            <w:r w:rsidRPr="002700BF">
              <w:rPr>
                <w:webHidden/>
              </w:rPr>
              <w:fldChar w:fldCharType="end"/>
            </w:r>
          </w:hyperlink>
        </w:p>
        <w:p w14:paraId="1EDD6218" w14:textId="1F888B8A" w:rsidR="00CD2766" w:rsidRPr="002700BF" w:rsidRDefault="00CD2766" w:rsidP="002700BF">
          <w:pPr>
            <w:pStyle w:val="Sadraj3"/>
            <w:rPr>
              <w:rFonts w:asciiTheme="minorHAnsi" w:eastAsiaTheme="minorEastAsia" w:hAnsiTheme="minorHAnsi" w:cstheme="minorBidi"/>
              <w:kern w:val="2"/>
              <w:lang w:eastAsia="hr-HR"/>
              <w14:ligatures w14:val="standardContextual"/>
            </w:rPr>
          </w:pPr>
          <w:hyperlink w:anchor="_Toc188441935" w:history="1">
            <w:r w:rsidRPr="002700BF">
              <w:rPr>
                <w:rStyle w:val="Hiperveza"/>
              </w:rPr>
              <w:t>4.2.2. Služba – vlastiti pogon koju osniva jedinica lokalne samouprave</w:t>
            </w:r>
            <w:r w:rsidRPr="002700BF">
              <w:rPr>
                <w:webHidden/>
              </w:rPr>
              <w:tab/>
            </w:r>
            <w:r w:rsidRPr="002700BF">
              <w:rPr>
                <w:webHidden/>
              </w:rPr>
              <w:fldChar w:fldCharType="begin"/>
            </w:r>
            <w:r w:rsidRPr="002700BF">
              <w:rPr>
                <w:webHidden/>
              </w:rPr>
              <w:instrText xml:space="preserve"> PAGEREF _Toc188441935 \h </w:instrText>
            </w:r>
            <w:r w:rsidRPr="002700BF">
              <w:rPr>
                <w:webHidden/>
              </w:rPr>
            </w:r>
            <w:r w:rsidRPr="002700BF">
              <w:rPr>
                <w:webHidden/>
              </w:rPr>
              <w:fldChar w:fldCharType="separate"/>
            </w:r>
            <w:r w:rsidRPr="002700BF">
              <w:rPr>
                <w:webHidden/>
              </w:rPr>
              <w:t>23</w:t>
            </w:r>
            <w:r w:rsidRPr="002700BF">
              <w:rPr>
                <w:webHidden/>
              </w:rPr>
              <w:fldChar w:fldCharType="end"/>
            </w:r>
          </w:hyperlink>
        </w:p>
        <w:p w14:paraId="2E08F063" w14:textId="6C7F067A" w:rsidR="00CD2766" w:rsidRPr="002700BF" w:rsidRDefault="00CD2766" w:rsidP="002700BF">
          <w:pPr>
            <w:pStyle w:val="Sadraj3"/>
            <w:rPr>
              <w:rFonts w:asciiTheme="minorHAnsi" w:eastAsiaTheme="minorEastAsia" w:hAnsiTheme="minorHAnsi" w:cstheme="minorBidi"/>
              <w:kern w:val="2"/>
              <w:lang w:eastAsia="hr-HR"/>
              <w14:ligatures w14:val="standardContextual"/>
            </w:rPr>
          </w:pPr>
          <w:hyperlink w:anchor="_Toc188441936" w:history="1">
            <w:r w:rsidRPr="002700BF">
              <w:rPr>
                <w:rStyle w:val="Hiperveza"/>
              </w:rPr>
              <w:t>4.2.3. Koncesija</w:t>
            </w:r>
            <w:r w:rsidRPr="002700BF">
              <w:rPr>
                <w:webHidden/>
              </w:rPr>
              <w:tab/>
            </w:r>
            <w:r w:rsidRPr="002700BF">
              <w:rPr>
                <w:webHidden/>
              </w:rPr>
              <w:fldChar w:fldCharType="begin"/>
            </w:r>
            <w:r w:rsidRPr="002700BF">
              <w:rPr>
                <w:webHidden/>
              </w:rPr>
              <w:instrText xml:space="preserve"> PAGEREF _Toc188441936 \h </w:instrText>
            </w:r>
            <w:r w:rsidRPr="002700BF">
              <w:rPr>
                <w:webHidden/>
              </w:rPr>
            </w:r>
            <w:r w:rsidRPr="002700BF">
              <w:rPr>
                <w:webHidden/>
              </w:rPr>
              <w:fldChar w:fldCharType="separate"/>
            </w:r>
            <w:r w:rsidRPr="002700BF">
              <w:rPr>
                <w:webHidden/>
              </w:rPr>
              <w:t>24</w:t>
            </w:r>
            <w:r w:rsidRPr="002700BF">
              <w:rPr>
                <w:webHidden/>
              </w:rPr>
              <w:fldChar w:fldCharType="end"/>
            </w:r>
          </w:hyperlink>
        </w:p>
        <w:p w14:paraId="27FACC40" w14:textId="66AFB473" w:rsidR="00CD2766" w:rsidRPr="002700BF" w:rsidRDefault="00CD2766" w:rsidP="002700BF">
          <w:pPr>
            <w:pStyle w:val="Sadraj3"/>
            <w:rPr>
              <w:rFonts w:asciiTheme="minorHAnsi" w:eastAsiaTheme="minorEastAsia" w:hAnsiTheme="minorHAnsi" w:cstheme="minorBidi"/>
              <w:kern w:val="2"/>
              <w:lang w:eastAsia="hr-HR"/>
              <w14:ligatures w14:val="standardContextual"/>
            </w:rPr>
          </w:pPr>
          <w:hyperlink w:anchor="_Toc188441937" w:history="1">
            <w:r w:rsidRPr="002700BF">
              <w:rPr>
                <w:rStyle w:val="Hiperveza"/>
              </w:rPr>
              <w:t>4.2.4. Ugovor o obavljanju komunalne djelatnosti</w:t>
            </w:r>
            <w:r w:rsidRPr="002700BF">
              <w:rPr>
                <w:webHidden/>
              </w:rPr>
              <w:tab/>
            </w:r>
            <w:r w:rsidRPr="002700BF">
              <w:rPr>
                <w:webHidden/>
              </w:rPr>
              <w:fldChar w:fldCharType="begin"/>
            </w:r>
            <w:r w:rsidRPr="002700BF">
              <w:rPr>
                <w:webHidden/>
              </w:rPr>
              <w:instrText xml:space="preserve"> PAGEREF _Toc188441937 \h </w:instrText>
            </w:r>
            <w:r w:rsidRPr="002700BF">
              <w:rPr>
                <w:webHidden/>
              </w:rPr>
            </w:r>
            <w:r w:rsidRPr="002700BF">
              <w:rPr>
                <w:webHidden/>
              </w:rPr>
              <w:fldChar w:fldCharType="separate"/>
            </w:r>
            <w:r w:rsidRPr="002700BF">
              <w:rPr>
                <w:webHidden/>
              </w:rPr>
              <w:t>26</w:t>
            </w:r>
            <w:r w:rsidRPr="002700BF">
              <w:rPr>
                <w:webHidden/>
              </w:rPr>
              <w:fldChar w:fldCharType="end"/>
            </w:r>
          </w:hyperlink>
        </w:p>
        <w:p w14:paraId="5B7A7543" w14:textId="0F37D76A" w:rsidR="00CD2766" w:rsidRDefault="00CD2766">
          <w:pPr>
            <w:pStyle w:val="Sadraj2"/>
            <w:tabs>
              <w:tab w:val="right" w:leader="dot" w:pos="9912"/>
            </w:tabs>
            <w:rPr>
              <w:rFonts w:asciiTheme="minorHAnsi" w:eastAsiaTheme="minorEastAsia" w:hAnsiTheme="minorHAnsi" w:cstheme="minorBidi"/>
              <w:noProof/>
              <w:kern w:val="2"/>
              <w:lang w:eastAsia="hr-HR"/>
              <w14:ligatures w14:val="standardContextual"/>
            </w:rPr>
          </w:pPr>
          <w:hyperlink w:anchor="_Toc188441938" w:history="1">
            <w:r w:rsidRPr="002C5787">
              <w:rPr>
                <w:rStyle w:val="Hiperveza"/>
                <w:rFonts w:ascii="Bahnschrift" w:eastAsia="Times New Roman" w:hAnsi="Bahnschrift"/>
                <w:b/>
                <w:bCs/>
                <w:noProof/>
              </w:rPr>
              <w:t>4.3. Financiranje uslužnih komunalnih djelatnosti</w:t>
            </w:r>
            <w:r>
              <w:rPr>
                <w:noProof/>
                <w:webHidden/>
              </w:rPr>
              <w:tab/>
            </w:r>
            <w:r>
              <w:rPr>
                <w:noProof/>
                <w:webHidden/>
              </w:rPr>
              <w:fldChar w:fldCharType="begin"/>
            </w:r>
            <w:r>
              <w:rPr>
                <w:noProof/>
                <w:webHidden/>
              </w:rPr>
              <w:instrText xml:space="preserve"> PAGEREF _Toc188441938 \h </w:instrText>
            </w:r>
            <w:r>
              <w:rPr>
                <w:noProof/>
                <w:webHidden/>
              </w:rPr>
            </w:r>
            <w:r>
              <w:rPr>
                <w:noProof/>
                <w:webHidden/>
              </w:rPr>
              <w:fldChar w:fldCharType="separate"/>
            </w:r>
            <w:r>
              <w:rPr>
                <w:noProof/>
                <w:webHidden/>
              </w:rPr>
              <w:t>27</w:t>
            </w:r>
            <w:r>
              <w:rPr>
                <w:noProof/>
                <w:webHidden/>
              </w:rPr>
              <w:fldChar w:fldCharType="end"/>
            </w:r>
          </w:hyperlink>
        </w:p>
        <w:p w14:paraId="03F16628" w14:textId="224DDF1B" w:rsidR="00CD2766" w:rsidRPr="002700BF" w:rsidRDefault="00CD2766" w:rsidP="002700BF">
          <w:pPr>
            <w:pStyle w:val="Sadraj3"/>
            <w:rPr>
              <w:rFonts w:asciiTheme="minorHAnsi" w:eastAsiaTheme="minorEastAsia" w:hAnsiTheme="minorHAnsi" w:cstheme="minorBidi"/>
              <w:kern w:val="2"/>
              <w:lang w:eastAsia="hr-HR"/>
              <w14:ligatures w14:val="standardContextual"/>
            </w:rPr>
          </w:pPr>
          <w:hyperlink w:anchor="_Toc188441939" w:history="1">
            <w:r w:rsidRPr="002700BF">
              <w:rPr>
                <w:rStyle w:val="Hiperveza"/>
                <w:rFonts w:eastAsia="Times New Roman"/>
              </w:rPr>
              <w:t>4.3.1. Cijena komunalne usluge</w:t>
            </w:r>
            <w:r w:rsidRPr="002700BF">
              <w:rPr>
                <w:webHidden/>
              </w:rPr>
              <w:tab/>
            </w:r>
            <w:r w:rsidRPr="002700BF">
              <w:rPr>
                <w:webHidden/>
              </w:rPr>
              <w:fldChar w:fldCharType="begin"/>
            </w:r>
            <w:r w:rsidRPr="002700BF">
              <w:rPr>
                <w:webHidden/>
              </w:rPr>
              <w:instrText xml:space="preserve"> PAGEREF _Toc188441939 \h </w:instrText>
            </w:r>
            <w:r w:rsidRPr="002700BF">
              <w:rPr>
                <w:webHidden/>
              </w:rPr>
            </w:r>
            <w:r w:rsidRPr="002700BF">
              <w:rPr>
                <w:webHidden/>
              </w:rPr>
              <w:fldChar w:fldCharType="separate"/>
            </w:r>
            <w:r w:rsidRPr="002700BF">
              <w:rPr>
                <w:webHidden/>
              </w:rPr>
              <w:t>28</w:t>
            </w:r>
            <w:r w:rsidRPr="002700BF">
              <w:rPr>
                <w:webHidden/>
              </w:rPr>
              <w:fldChar w:fldCharType="end"/>
            </w:r>
          </w:hyperlink>
        </w:p>
        <w:p w14:paraId="5EE8C5B3" w14:textId="034CB179" w:rsidR="00CD2766" w:rsidRPr="002700BF" w:rsidRDefault="00CD2766" w:rsidP="002700BF">
          <w:pPr>
            <w:pStyle w:val="Sadraj3"/>
            <w:rPr>
              <w:rFonts w:asciiTheme="minorHAnsi" w:eastAsiaTheme="minorEastAsia" w:hAnsiTheme="minorHAnsi" w:cstheme="minorBidi"/>
              <w:kern w:val="2"/>
              <w:lang w:eastAsia="hr-HR"/>
              <w14:ligatures w14:val="standardContextual"/>
            </w:rPr>
          </w:pPr>
          <w:hyperlink w:anchor="_Toc188441940" w:history="1">
            <w:r w:rsidRPr="002700BF">
              <w:rPr>
                <w:rStyle w:val="Hiperveza"/>
                <w:rFonts w:eastAsia="Times New Roman"/>
              </w:rPr>
              <w:t>4.3.2. Cjenik komunalnih usluga</w:t>
            </w:r>
            <w:r w:rsidRPr="002700BF">
              <w:rPr>
                <w:webHidden/>
              </w:rPr>
              <w:tab/>
            </w:r>
            <w:r w:rsidRPr="002700BF">
              <w:rPr>
                <w:webHidden/>
              </w:rPr>
              <w:fldChar w:fldCharType="begin"/>
            </w:r>
            <w:r w:rsidRPr="002700BF">
              <w:rPr>
                <w:webHidden/>
              </w:rPr>
              <w:instrText xml:space="preserve"> PAGEREF _Toc188441940 \h </w:instrText>
            </w:r>
            <w:r w:rsidRPr="002700BF">
              <w:rPr>
                <w:webHidden/>
              </w:rPr>
            </w:r>
            <w:r w:rsidRPr="002700BF">
              <w:rPr>
                <w:webHidden/>
              </w:rPr>
              <w:fldChar w:fldCharType="separate"/>
            </w:r>
            <w:r w:rsidRPr="002700BF">
              <w:rPr>
                <w:webHidden/>
              </w:rPr>
              <w:t>28</w:t>
            </w:r>
            <w:r w:rsidRPr="002700BF">
              <w:rPr>
                <w:webHidden/>
              </w:rPr>
              <w:fldChar w:fldCharType="end"/>
            </w:r>
          </w:hyperlink>
        </w:p>
        <w:p w14:paraId="22F55492" w14:textId="508FB050" w:rsidR="00CD2766" w:rsidRPr="002700BF" w:rsidRDefault="00CD2766" w:rsidP="002700BF">
          <w:pPr>
            <w:pStyle w:val="Sadraj3"/>
            <w:rPr>
              <w:rFonts w:asciiTheme="minorHAnsi" w:eastAsiaTheme="minorEastAsia" w:hAnsiTheme="minorHAnsi" w:cstheme="minorBidi"/>
              <w:kern w:val="2"/>
              <w:lang w:eastAsia="hr-HR"/>
              <w14:ligatures w14:val="standardContextual"/>
            </w:rPr>
          </w:pPr>
          <w:hyperlink w:anchor="_Toc188441941" w:history="1">
            <w:r w:rsidRPr="002700BF">
              <w:rPr>
                <w:rStyle w:val="Hiperveza"/>
                <w:rFonts w:eastAsia="Times New Roman"/>
              </w:rPr>
              <w:t>4.3.3. Uvjeti isporuke komunalnih usluga</w:t>
            </w:r>
            <w:r w:rsidRPr="002700BF">
              <w:rPr>
                <w:webHidden/>
              </w:rPr>
              <w:tab/>
            </w:r>
            <w:r w:rsidRPr="002700BF">
              <w:rPr>
                <w:webHidden/>
              </w:rPr>
              <w:fldChar w:fldCharType="begin"/>
            </w:r>
            <w:r w:rsidRPr="002700BF">
              <w:rPr>
                <w:webHidden/>
              </w:rPr>
              <w:instrText xml:space="preserve"> PAGEREF _Toc188441941 \h </w:instrText>
            </w:r>
            <w:r w:rsidRPr="002700BF">
              <w:rPr>
                <w:webHidden/>
              </w:rPr>
            </w:r>
            <w:r w:rsidRPr="002700BF">
              <w:rPr>
                <w:webHidden/>
              </w:rPr>
              <w:fldChar w:fldCharType="separate"/>
            </w:r>
            <w:r w:rsidRPr="002700BF">
              <w:rPr>
                <w:webHidden/>
              </w:rPr>
              <w:t>29</w:t>
            </w:r>
            <w:r w:rsidRPr="002700BF">
              <w:rPr>
                <w:webHidden/>
              </w:rPr>
              <w:fldChar w:fldCharType="end"/>
            </w:r>
          </w:hyperlink>
        </w:p>
        <w:p w14:paraId="38BA3823" w14:textId="077D6AD7" w:rsidR="00CD2766" w:rsidRPr="002700BF" w:rsidRDefault="00CD2766" w:rsidP="002700BF">
          <w:pPr>
            <w:pStyle w:val="Sadraj3"/>
            <w:rPr>
              <w:rFonts w:asciiTheme="minorHAnsi" w:eastAsiaTheme="minorEastAsia" w:hAnsiTheme="minorHAnsi" w:cstheme="minorBidi"/>
              <w:kern w:val="2"/>
              <w:lang w:eastAsia="hr-HR"/>
              <w14:ligatures w14:val="standardContextual"/>
            </w:rPr>
          </w:pPr>
          <w:hyperlink w:anchor="_Toc188441942" w:history="1">
            <w:r w:rsidRPr="002700BF">
              <w:rPr>
                <w:rStyle w:val="Hiperveza"/>
                <w:rFonts w:eastAsia="Times New Roman"/>
              </w:rPr>
              <w:t>4.3.4. Proračun jedinice lokalne samouprave</w:t>
            </w:r>
            <w:r w:rsidRPr="002700BF">
              <w:rPr>
                <w:webHidden/>
              </w:rPr>
              <w:tab/>
            </w:r>
            <w:r w:rsidRPr="002700BF">
              <w:rPr>
                <w:webHidden/>
              </w:rPr>
              <w:fldChar w:fldCharType="begin"/>
            </w:r>
            <w:r w:rsidRPr="002700BF">
              <w:rPr>
                <w:webHidden/>
              </w:rPr>
              <w:instrText xml:space="preserve"> PAGEREF _Toc188441942 \h </w:instrText>
            </w:r>
            <w:r w:rsidRPr="002700BF">
              <w:rPr>
                <w:webHidden/>
              </w:rPr>
            </w:r>
            <w:r w:rsidRPr="002700BF">
              <w:rPr>
                <w:webHidden/>
              </w:rPr>
              <w:fldChar w:fldCharType="separate"/>
            </w:r>
            <w:r w:rsidRPr="002700BF">
              <w:rPr>
                <w:webHidden/>
              </w:rPr>
              <w:t>31</w:t>
            </w:r>
            <w:r w:rsidRPr="002700BF">
              <w:rPr>
                <w:webHidden/>
              </w:rPr>
              <w:fldChar w:fldCharType="end"/>
            </w:r>
          </w:hyperlink>
        </w:p>
        <w:p w14:paraId="5B085B0C" w14:textId="7BDF08D9" w:rsidR="00CD2766" w:rsidRDefault="00CD2766">
          <w:pPr>
            <w:pStyle w:val="Sadraj2"/>
            <w:tabs>
              <w:tab w:val="right" w:leader="dot" w:pos="9912"/>
            </w:tabs>
            <w:rPr>
              <w:rFonts w:asciiTheme="minorHAnsi" w:eastAsiaTheme="minorEastAsia" w:hAnsiTheme="minorHAnsi" w:cstheme="minorBidi"/>
              <w:noProof/>
              <w:kern w:val="2"/>
              <w:lang w:eastAsia="hr-HR"/>
              <w14:ligatures w14:val="standardContextual"/>
            </w:rPr>
          </w:pPr>
          <w:hyperlink w:anchor="_Toc188441943" w:history="1">
            <w:r w:rsidRPr="002C5787">
              <w:rPr>
                <w:rStyle w:val="Hiperveza"/>
                <w:rFonts w:ascii="Bahnschrift" w:eastAsia="Calibri" w:hAnsi="Bahnschrift"/>
                <w:b/>
                <w:bCs/>
                <w:noProof/>
              </w:rPr>
              <w:t>4.4. Određivanje komunalne infrastrukture</w:t>
            </w:r>
            <w:r>
              <w:rPr>
                <w:noProof/>
                <w:webHidden/>
              </w:rPr>
              <w:tab/>
            </w:r>
            <w:r>
              <w:rPr>
                <w:noProof/>
                <w:webHidden/>
              </w:rPr>
              <w:fldChar w:fldCharType="begin"/>
            </w:r>
            <w:r>
              <w:rPr>
                <w:noProof/>
                <w:webHidden/>
              </w:rPr>
              <w:instrText xml:space="preserve"> PAGEREF _Toc188441943 \h </w:instrText>
            </w:r>
            <w:r>
              <w:rPr>
                <w:noProof/>
                <w:webHidden/>
              </w:rPr>
            </w:r>
            <w:r>
              <w:rPr>
                <w:noProof/>
                <w:webHidden/>
              </w:rPr>
              <w:fldChar w:fldCharType="separate"/>
            </w:r>
            <w:r>
              <w:rPr>
                <w:noProof/>
                <w:webHidden/>
              </w:rPr>
              <w:t>32</w:t>
            </w:r>
            <w:r>
              <w:rPr>
                <w:noProof/>
                <w:webHidden/>
              </w:rPr>
              <w:fldChar w:fldCharType="end"/>
            </w:r>
          </w:hyperlink>
        </w:p>
        <w:p w14:paraId="6A99CE5F" w14:textId="40C9ED56" w:rsidR="00CD2766" w:rsidRDefault="00CD2766">
          <w:pPr>
            <w:pStyle w:val="Sadraj2"/>
            <w:tabs>
              <w:tab w:val="right" w:leader="dot" w:pos="9912"/>
            </w:tabs>
            <w:rPr>
              <w:rFonts w:asciiTheme="minorHAnsi" w:eastAsiaTheme="minorEastAsia" w:hAnsiTheme="minorHAnsi" w:cstheme="minorBidi"/>
              <w:noProof/>
              <w:kern w:val="2"/>
              <w:lang w:eastAsia="hr-HR"/>
              <w14:ligatures w14:val="standardContextual"/>
            </w:rPr>
          </w:pPr>
          <w:hyperlink w:anchor="_Toc188441944" w:history="1">
            <w:r w:rsidRPr="002C5787">
              <w:rPr>
                <w:rStyle w:val="Hiperveza"/>
                <w:rFonts w:ascii="Bahnschrift" w:eastAsia="Arial" w:hAnsi="Bahnschrift"/>
                <w:b/>
                <w:bCs/>
                <w:noProof/>
              </w:rPr>
              <w:t>4.5. Građenje i održavanje komunalne infrastrukture</w:t>
            </w:r>
            <w:r>
              <w:rPr>
                <w:noProof/>
                <w:webHidden/>
              </w:rPr>
              <w:tab/>
            </w:r>
            <w:r>
              <w:rPr>
                <w:noProof/>
                <w:webHidden/>
              </w:rPr>
              <w:fldChar w:fldCharType="begin"/>
            </w:r>
            <w:r>
              <w:rPr>
                <w:noProof/>
                <w:webHidden/>
              </w:rPr>
              <w:instrText xml:space="preserve"> PAGEREF _Toc188441944 \h </w:instrText>
            </w:r>
            <w:r>
              <w:rPr>
                <w:noProof/>
                <w:webHidden/>
              </w:rPr>
            </w:r>
            <w:r>
              <w:rPr>
                <w:noProof/>
                <w:webHidden/>
              </w:rPr>
              <w:fldChar w:fldCharType="separate"/>
            </w:r>
            <w:r>
              <w:rPr>
                <w:noProof/>
                <w:webHidden/>
              </w:rPr>
              <w:t>33</w:t>
            </w:r>
            <w:r>
              <w:rPr>
                <w:noProof/>
                <w:webHidden/>
              </w:rPr>
              <w:fldChar w:fldCharType="end"/>
            </w:r>
          </w:hyperlink>
        </w:p>
        <w:p w14:paraId="298F0BBF" w14:textId="0F57DC44" w:rsidR="00CD2766" w:rsidRPr="002700BF" w:rsidRDefault="00CD2766" w:rsidP="002700BF">
          <w:pPr>
            <w:pStyle w:val="Sadraj3"/>
            <w:rPr>
              <w:rFonts w:asciiTheme="minorHAnsi" w:eastAsiaTheme="minorEastAsia" w:hAnsiTheme="minorHAnsi" w:cstheme="minorBidi"/>
              <w:kern w:val="2"/>
              <w:lang w:eastAsia="hr-HR"/>
              <w14:ligatures w14:val="standardContextual"/>
            </w:rPr>
          </w:pPr>
          <w:hyperlink w:anchor="_Toc188441945" w:history="1">
            <w:r w:rsidRPr="002700BF">
              <w:rPr>
                <w:rStyle w:val="Hiperveza"/>
              </w:rPr>
              <w:t>4.5.1. Građenje komunalne infrastrukture</w:t>
            </w:r>
            <w:r w:rsidRPr="002700BF">
              <w:rPr>
                <w:webHidden/>
              </w:rPr>
              <w:tab/>
            </w:r>
            <w:r w:rsidRPr="002700BF">
              <w:rPr>
                <w:webHidden/>
              </w:rPr>
              <w:fldChar w:fldCharType="begin"/>
            </w:r>
            <w:r w:rsidRPr="002700BF">
              <w:rPr>
                <w:webHidden/>
              </w:rPr>
              <w:instrText xml:space="preserve"> PAGEREF _Toc188441945 \h </w:instrText>
            </w:r>
            <w:r w:rsidRPr="002700BF">
              <w:rPr>
                <w:webHidden/>
              </w:rPr>
            </w:r>
            <w:r w:rsidRPr="002700BF">
              <w:rPr>
                <w:webHidden/>
              </w:rPr>
              <w:fldChar w:fldCharType="separate"/>
            </w:r>
            <w:r w:rsidRPr="002700BF">
              <w:rPr>
                <w:webHidden/>
              </w:rPr>
              <w:t>33</w:t>
            </w:r>
            <w:r w:rsidRPr="002700BF">
              <w:rPr>
                <w:webHidden/>
              </w:rPr>
              <w:fldChar w:fldCharType="end"/>
            </w:r>
          </w:hyperlink>
        </w:p>
        <w:p w14:paraId="6FC2742D" w14:textId="40E60179" w:rsidR="00CD2766" w:rsidRPr="002700BF" w:rsidRDefault="00CD2766" w:rsidP="002700BF">
          <w:pPr>
            <w:pStyle w:val="Sadraj3"/>
            <w:rPr>
              <w:rFonts w:asciiTheme="minorHAnsi" w:eastAsiaTheme="minorEastAsia" w:hAnsiTheme="minorHAnsi" w:cstheme="minorBidi"/>
              <w:kern w:val="2"/>
              <w:lang w:eastAsia="hr-HR"/>
              <w14:ligatures w14:val="standardContextual"/>
            </w:rPr>
          </w:pPr>
          <w:hyperlink w:anchor="_Toc188441946" w:history="1">
            <w:r w:rsidRPr="002700BF">
              <w:rPr>
                <w:rStyle w:val="Hiperveza"/>
              </w:rPr>
              <w:t>4.5.2. Održavanje komunalne infrastrukture</w:t>
            </w:r>
            <w:r w:rsidRPr="002700BF">
              <w:rPr>
                <w:webHidden/>
              </w:rPr>
              <w:tab/>
            </w:r>
            <w:r w:rsidRPr="002700BF">
              <w:rPr>
                <w:webHidden/>
              </w:rPr>
              <w:fldChar w:fldCharType="begin"/>
            </w:r>
            <w:r w:rsidRPr="002700BF">
              <w:rPr>
                <w:webHidden/>
              </w:rPr>
              <w:instrText xml:space="preserve"> PAGEREF _Toc188441946 \h </w:instrText>
            </w:r>
            <w:r w:rsidRPr="002700BF">
              <w:rPr>
                <w:webHidden/>
              </w:rPr>
            </w:r>
            <w:r w:rsidRPr="002700BF">
              <w:rPr>
                <w:webHidden/>
              </w:rPr>
              <w:fldChar w:fldCharType="separate"/>
            </w:r>
            <w:r w:rsidRPr="002700BF">
              <w:rPr>
                <w:webHidden/>
              </w:rPr>
              <w:t>36</w:t>
            </w:r>
            <w:r w:rsidRPr="002700BF">
              <w:rPr>
                <w:webHidden/>
              </w:rPr>
              <w:fldChar w:fldCharType="end"/>
            </w:r>
          </w:hyperlink>
        </w:p>
        <w:p w14:paraId="11EFE1BB" w14:textId="1C56C06E" w:rsidR="00CD2766" w:rsidRDefault="00CD2766">
          <w:pPr>
            <w:pStyle w:val="Sadraj2"/>
            <w:tabs>
              <w:tab w:val="right" w:leader="dot" w:pos="9912"/>
            </w:tabs>
            <w:rPr>
              <w:rFonts w:asciiTheme="minorHAnsi" w:eastAsiaTheme="minorEastAsia" w:hAnsiTheme="minorHAnsi" w:cstheme="minorBidi"/>
              <w:noProof/>
              <w:kern w:val="2"/>
              <w:lang w:eastAsia="hr-HR"/>
              <w14:ligatures w14:val="standardContextual"/>
            </w:rPr>
          </w:pPr>
          <w:hyperlink w:anchor="_Toc188441947" w:history="1">
            <w:r w:rsidRPr="002C5787">
              <w:rPr>
                <w:rStyle w:val="Hiperveza"/>
                <w:rFonts w:ascii="Bahnschrift" w:hAnsi="Bahnschrift"/>
                <w:b/>
                <w:bCs/>
                <w:noProof/>
              </w:rPr>
              <w:t>4.6. Financiranje građenja i održavanja komunalne infrastrukture</w:t>
            </w:r>
            <w:r>
              <w:rPr>
                <w:noProof/>
                <w:webHidden/>
              </w:rPr>
              <w:tab/>
            </w:r>
            <w:r>
              <w:rPr>
                <w:noProof/>
                <w:webHidden/>
              </w:rPr>
              <w:fldChar w:fldCharType="begin"/>
            </w:r>
            <w:r>
              <w:rPr>
                <w:noProof/>
                <w:webHidden/>
              </w:rPr>
              <w:instrText xml:space="preserve"> PAGEREF _Toc188441947 \h </w:instrText>
            </w:r>
            <w:r>
              <w:rPr>
                <w:noProof/>
                <w:webHidden/>
              </w:rPr>
            </w:r>
            <w:r>
              <w:rPr>
                <w:noProof/>
                <w:webHidden/>
              </w:rPr>
              <w:fldChar w:fldCharType="separate"/>
            </w:r>
            <w:r>
              <w:rPr>
                <w:noProof/>
                <w:webHidden/>
              </w:rPr>
              <w:t>38</w:t>
            </w:r>
            <w:r>
              <w:rPr>
                <w:noProof/>
                <w:webHidden/>
              </w:rPr>
              <w:fldChar w:fldCharType="end"/>
            </w:r>
          </w:hyperlink>
        </w:p>
        <w:p w14:paraId="3AB36E51" w14:textId="639AB3A4" w:rsidR="00CD2766" w:rsidRPr="002700BF" w:rsidRDefault="00CD2766" w:rsidP="002700BF">
          <w:pPr>
            <w:pStyle w:val="Sadraj3"/>
            <w:rPr>
              <w:rFonts w:asciiTheme="minorHAnsi" w:eastAsiaTheme="minorEastAsia" w:hAnsiTheme="minorHAnsi" w:cstheme="minorBidi"/>
              <w:kern w:val="2"/>
              <w:lang w:eastAsia="hr-HR"/>
              <w14:ligatures w14:val="standardContextual"/>
            </w:rPr>
          </w:pPr>
          <w:hyperlink w:anchor="_Toc188441948" w:history="1">
            <w:r w:rsidRPr="002700BF">
              <w:rPr>
                <w:rStyle w:val="Hiperveza"/>
                <w:rFonts w:eastAsia="Times New Roman"/>
              </w:rPr>
              <w:t>4.6.1. Komunalni doprinos</w:t>
            </w:r>
            <w:r w:rsidRPr="002700BF">
              <w:rPr>
                <w:webHidden/>
              </w:rPr>
              <w:tab/>
            </w:r>
            <w:r w:rsidRPr="002700BF">
              <w:rPr>
                <w:webHidden/>
              </w:rPr>
              <w:fldChar w:fldCharType="begin"/>
            </w:r>
            <w:r w:rsidRPr="002700BF">
              <w:rPr>
                <w:webHidden/>
              </w:rPr>
              <w:instrText xml:space="preserve"> PAGEREF _Toc188441948 \h </w:instrText>
            </w:r>
            <w:r w:rsidRPr="002700BF">
              <w:rPr>
                <w:webHidden/>
              </w:rPr>
            </w:r>
            <w:r w:rsidRPr="002700BF">
              <w:rPr>
                <w:webHidden/>
              </w:rPr>
              <w:fldChar w:fldCharType="separate"/>
            </w:r>
            <w:r w:rsidRPr="002700BF">
              <w:rPr>
                <w:webHidden/>
              </w:rPr>
              <w:t>38</w:t>
            </w:r>
            <w:r w:rsidRPr="002700BF">
              <w:rPr>
                <w:webHidden/>
              </w:rPr>
              <w:fldChar w:fldCharType="end"/>
            </w:r>
          </w:hyperlink>
        </w:p>
        <w:p w14:paraId="109BF9C9" w14:textId="61F62DFD" w:rsidR="00CD2766" w:rsidRPr="002700BF" w:rsidRDefault="00CD2766" w:rsidP="002700BF">
          <w:pPr>
            <w:pStyle w:val="Sadraj3"/>
            <w:rPr>
              <w:rFonts w:asciiTheme="minorHAnsi" w:eastAsiaTheme="minorEastAsia" w:hAnsiTheme="minorHAnsi" w:cstheme="minorBidi"/>
              <w:kern w:val="2"/>
              <w:lang w:eastAsia="hr-HR"/>
              <w14:ligatures w14:val="standardContextual"/>
            </w:rPr>
          </w:pPr>
          <w:hyperlink w:anchor="_Toc188441949" w:history="1">
            <w:r w:rsidRPr="002700BF">
              <w:rPr>
                <w:rStyle w:val="Hiperveza"/>
                <w:rFonts w:eastAsia="Times New Roman"/>
              </w:rPr>
              <w:t>4.6.2. Komunalna naknada</w:t>
            </w:r>
            <w:r w:rsidRPr="002700BF">
              <w:rPr>
                <w:webHidden/>
              </w:rPr>
              <w:tab/>
            </w:r>
            <w:r w:rsidRPr="002700BF">
              <w:rPr>
                <w:webHidden/>
              </w:rPr>
              <w:fldChar w:fldCharType="begin"/>
            </w:r>
            <w:r w:rsidRPr="002700BF">
              <w:rPr>
                <w:webHidden/>
              </w:rPr>
              <w:instrText xml:space="preserve"> PAGEREF _Toc188441949 \h </w:instrText>
            </w:r>
            <w:r w:rsidRPr="002700BF">
              <w:rPr>
                <w:webHidden/>
              </w:rPr>
            </w:r>
            <w:r w:rsidRPr="002700BF">
              <w:rPr>
                <w:webHidden/>
              </w:rPr>
              <w:fldChar w:fldCharType="separate"/>
            </w:r>
            <w:r w:rsidRPr="002700BF">
              <w:rPr>
                <w:webHidden/>
              </w:rPr>
              <w:t>40</w:t>
            </w:r>
            <w:r w:rsidRPr="002700BF">
              <w:rPr>
                <w:webHidden/>
              </w:rPr>
              <w:fldChar w:fldCharType="end"/>
            </w:r>
          </w:hyperlink>
        </w:p>
        <w:p w14:paraId="4ACA5E20" w14:textId="1D2F2147" w:rsidR="00CD2766" w:rsidRPr="002700BF" w:rsidRDefault="00CD2766" w:rsidP="002700BF">
          <w:pPr>
            <w:pStyle w:val="Sadraj3"/>
            <w:rPr>
              <w:rFonts w:asciiTheme="minorHAnsi" w:eastAsiaTheme="minorEastAsia" w:hAnsiTheme="minorHAnsi" w:cstheme="minorBidi"/>
              <w:kern w:val="2"/>
              <w:lang w:eastAsia="hr-HR"/>
              <w14:ligatures w14:val="standardContextual"/>
            </w:rPr>
          </w:pPr>
          <w:hyperlink w:anchor="_Toc188441950" w:history="1">
            <w:r w:rsidRPr="002700BF">
              <w:rPr>
                <w:rStyle w:val="Hiperveza"/>
                <w:rFonts w:eastAsia="Times New Roman"/>
              </w:rPr>
              <w:t>4.6.3. Naknada za koncesiju</w:t>
            </w:r>
            <w:r w:rsidRPr="002700BF">
              <w:rPr>
                <w:webHidden/>
              </w:rPr>
              <w:tab/>
            </w:r>
            <w:r w:rsidRPr="002700BF">
              <w:rPr>
                <w:webHidden/>
              </w:rPr>
              <w:fldChar w:fldCharType="begin"/>
            </w:r>
            <w:r w:rsidRPr="002700BF">
              <w:rPr>
                <w:webHidden/>
              </w:rPr>
              <w:instrText xml:space="preserve"> PAGEREF _Toc188441950 \h </w:instrText>
            </w:r>
            <w:r w:rsidRPr="002700BF">
              <w:rPr>
                <w:webHidden/>
              </w:rPr>
            </w:r>
            <w:r w:rsidRPr="002700BF">
              <w:rPr>
                <w:webHidden/>
              </w:rPr>
              <w:fldChar w:fldCharType="separate"/>
            </w:r>
            <w:r w:rsidRPr="002700BF">
              <w:rPr>
                <w:webHidden/>
              </w:rPr>
              <w:t>42</w:t>
            </w:r>
            <w:r w:rsidRPr="002700BF">
              <w:rPr>
                <w:webHidden/>
              </w:rPr>
              <w:fldChar w:fldCharType="end"/>
            </w:r>
          </w:hyperlink>
        </w:p>
        <w:p w14:paraId="5089BDC0" w14:textId="788A407F" w:rsidR="00CD2766" w:rsidRDefault="00CD2766">
          <w:pPr>
            <w:pStyle w:val="Sadraj2"/>
            <w:tabs>
              <w:tab w:val="right" w:leader="dot" w:pos="9912"/>
            </w:tabs>
            <w:rPr>
              <w:rFonts w:asciiTheme="minorHAnsi" w:eastAsiaTheme="minorEastAsia" w:hAnsiTheme="minorHAnsi" w:cstheme="minorBidi"/>
              <w:noProof/>
              <w:kern w:val="2"/>
              <w:lang w:eastAsia="hr-HR"/>
              <w14:ligatures w14:val="standardContextual"/>
            </w:rPr>
          </w:pPr>
          <w:hyperlink w:anchor="_Toc188441951" w:history="1">
            <w:r w:rsidRPr="002C5787">
              <w:rPr>
                <w:rStyle w:val="Hiperveza"/>
                <w:rFonts w:ascii="Bahnschrift" w:eastAsia="Arial" w:hAnsi="Bahnschrift"/>
                <w:b/>
                <w:bCs/>
                <w:noProof/>
              </w:rPr>
              <w:t>4.7. Uspostavljanje i održavanje komunalnog reda</w:t>
            </w:r>
            <w:r>
              <w:rPr>
                <w:noProof/>
                <w:webHidden/>
              </w:rPr>
              <w:tab/>
            </w:r>
            <w:r>
              <w:rPr>
                <w:noProof/>
                <w:webHidden/>
              </w:rPr>
              <w:fldChar w:fldCharType="begin"/>
            </w:r>
            <w:r>
              <w:rPr>
                <w:noProof/>
                <w:webHidden/>
              </w:rPr>
              <w:instrText xml:space="preserve"> PAGEREF _Toc188441951 \h </w:instrText>
            </w:r>
            <w:r>
              <w:rPr>
                <w:noProof/>
                <w:webHidden/>
              </w:rPr>
            </w:r>
            <w:r>
              <w:rPr>
                <w:noProof/>
                <w:webHidden/>
              </w:rPr>
              <w:fldChar w:fldCharType="separate"/>
            </w:r>
            <w:r>
              <w:rPr>
                <w:noProof/>
                <w:webHidden/>
              </w:rPr>
              <w:t>43</w:t>
            </w:r>
            <w:r>
              <w:rPr>
                <w:noProof/>
                <w:webHidden/>
              </w:rPr>
              <w:fldChar w:fldCharType="end"/>
            </w:r>
          </w:hyperlink>
        </w:p>
        <w:p w14:paraId="4F415D91" w14:textId="05D0195A" w:rsidR="00CD2766" w:rsidRDefault="00CD2766">
          <w:pPr>
            <w:pStyle w:val="Sadraj1"/>
            <w:tabs>
              <w:tab w:val="right" w:leader="dot" w:pos="9912"/>
            </w:tabs>
            <w:rPr>
              <w:rFonts w:asciiTheme="minorHAnsi" w:eastAsiaTheme="minorEastAsia" w:hAnsiTheme="minorHAnsi" w:cstheme="minorBidi"/>
              <w:noProof/>
              <w:kern w:val="2"/>
              <w:lang w:eastAsia="hr-HR"/>
              <w14:ligatures w14:val="standardContextual"/>
            </w:rPr>
          </w:pPr>
          <w:hyperlink w:anchor="_Toc188441952" w:history="1">
            <w:r w:rsidRPr="002C5787">
              <w:rPr>
                <w:rStyle w:val="Hiperveza"/>
                <w:rFonts w:ascii="Bahnschrift" w:eastAsia="Arial" w:hAnsi="Bahnschrift"/>
                <w:b/>
                <w:bCs/>
                <w:noProof/>
              </w:rPr>
              <w:t>5. POSEBNI CILJ 3. NADZOR</w:t>
            </w:r>
            <w:r w:rsidRPr="002C5787">
              <w:rPr>
                <w:rStyle w:val="Hiperveza"/>
                <w:rFonts w:ascii="Bahnschrift" w:eastAsia="Times New Roman" w:hAnsi="Bahnschrift"/>
                <w:b/>
                <w:bCs/>
                <w:noProof/>
              </w:rPr>
              <w:t xml:space="preserve"> NAD UPRAVLJANJEM KOMUNALNOM INFRASTRUKTUROM I UČINKOVITOST U ZADOVOLJENJU POTREBA GRAĐANA KOJE SE ODNOSE NA KOMUNALNO GOSPODARSTVO</w:t>
            </w:r>
            <w:r>
              <w:rPr>
                <w:noProof/>
                <w:webHidden/>
              </w:rPr>
              <w:tab/>
            </w:r>
            <w:r>
              <w:rPr>
                <w:noProof/>
                <w:webHidden/>
              </w:rPr>
              <w:fldChar w:fldCharType="begin"/>
            </w:r>
            <w:r>
              <w:rPr>
                <w:noProof/>
                <w:webHidden/>
              </w:rPr>
              <w:instrText xml:space="preserve"> PAGEREF _Toc188441952 \h </w:instrText>
            </w:r>
            <w:r>
              <w:rPr>
                <w:noProof/>
                <w:webHidden/>
              </w:rPr>
            </w:r>
            <w:r>
              <w:rPr>
                <w:noProof/>
                <w:webHidden/>
              </w:rPr>
              <w:fldChar w:fldCharType="separate"/>
            </w:r>
            <w:r>
              <w:rPr>
                <w:noProof/>
                <w:webHidden/>
              </w:rPr>
              <w:t>47</w:t>
            </w:r>
            <w:r>
              <w:rPr>
                <w:noProof/>
                <w:webHidden/>
              </w:rPr>
              <w:fldChar w:fldCharType="end"/>
            </w:r>
          </w:hyperlink>
        </w:p>
        <w:p w14:paraId="19AF7652" w14:textId="2E772D52" w:rsidR="00CD2766" w:rsidRDefault="00CD2766">
          <w:pPr>
            <w:pStyle w:val="Sadraj2"/>
            <w:tabs>
              <w:tab w:val="right" w:leader="dot" w:pos="9912"/>
            </w:tabs>
            <w:rPr>
              <w:rFonts w:asciiTheme="minorHAnsi" w:eastAsiaTheme="minorEastAsia" w:hAnsiTheme="minorHAnsi" w:cstheme="minorBidi"/>
              <w:noProof/>
              <w:kern w:val="2"/>
              <w:lang w:eastAsia="hr-HR"/>
              <w14:ligatures w14:val="standardContextual"/>
            </w:rPr>
          </w:pPr>
          <w:hyperlink w:anchor="_Toc188441953" w:history="1">
            <w:r w:rsidRPr="002C5787">
              <w:rPr>
                <w:rStyle w:val="Hiperveza"/>
                <w:rFonts w:ascii="Bahnschrift" w:eastAsia="Arial" w:hAnsi="Bahnschrift"/>
                <w:b/>
                <w:bCs/>
                <w:noProof/>
              </w:rPr>
              <w:t>5.1. Sustavna analiza i vrednovanje učinka upravljanja i korištenja komunalnom infrastrukturom</w:t>
            </w:r>
            <w:r>
              <w:rPr>
                <w:noProof/>
                <w:webHidden/>
              </w:rPr>
              <w:tab/>
            </w:r>
            <w:r>
              <w:rPr>
                <w:noProof/>
                <w:webHidden/>
              </w:rPr>
              <w:fldChar w:fldCharType="begin"/>
            </w:r>
            <w:r>
              <w:rPr>
                <w:noProof/>
                <w:webHidden/>
              </w:rPr>
              <w:instrText xml:space="preserve"> PAGEREF _Toc188441953 \h </w:instrText>
            </w:r>
            <w:r>
              <w:rPr>
                <w:noProof/>
                <w:webHidden/>
              </w:rPr>
            </w:r>
            <w:r>
              <w:rPr>
                <w:noProof/>
                <w:webHidden/>
              </w:rPr>
              <w:fldChar w:fldCharType="separate"/>
            </w:r>
            <w:r>
              <w:rPr>
                <w:noProof/>
                <w:webHidden/>
              </w:rPr>
              <w:t>48</w:t>
            </w:r>
            <w:r>
              <w:rPr>
                <w:noProof/>
                <w:webHidden/>
              </w:rPr>
              <w:fldChar w:fldCharType="end"/>
            </w:r>
          </w:hyperlink>
        </w:p>
        <w:p w14:paraId="7B5AD7D1" w14:textId="519DBFAE" w:rsidR="00CD2766" w:rsidRPr="002700BF" w:rsidRDefault="00CD2766" w:rsidP="002700BF">
          <w:pPr>
            <w:pStyle w:val="Sadraj3"/>
            <w:rPr>
              <w:rFonts w:asciiTheme="minorHAnsi" w:eastAsiaTheme="minorEastAsia" w:hAnsiTheme="minorHAnsi" w:cstheme="minorBidi"/>
              <w:kern w:val="2"/>
              <w:lang w:eastAsia="hr-HR"/>
              <w14:ligatures w14:val="standardContextual"/>
            </w:rPr>
          </w:pPr>
          <w:hyperlink w:anchor="_Toc188441954" w:history="1">
            <w:r w:rsidRPr="002700BF">
              <w:rPr>
                <w:rStyle w:val="Hiperveza"/>
              </w:rPr>
              <w:t>5.1.1. Organizacija obavljanja komunalne djelatnosti</w:t>
            </w:r>
            <w:r w:rsidRPr="002700BF">
              <w:rPr>
                <w:webHidden/>
              </w:rPr>
              <w:tab/>
            </w:r>
            <w:r w:rsidRPr="002700BF">
              <w:rPr>
                <w:webHidden/>
              </w:rPr>
              <w:fldChar w:fldCharType="begin"/>
            </w:r>
            <w:r w:rsidRPr="002700BF">
              <w:rPr>
                <w:webHidden/>
              </w:rPr>
              <w:instrText xml:space="preserve"> PAGEREF _Toc188441954 \h </w:instrText>
            </w:r>
            <w:r w:rsidRPr="002700BF">
              <w:rPr>
                <w:webHidden/>
              </w:rPr>
            </w:r>
            <w:r w:rsidRPr="002700BF">
              <w:rPr>
                <w:webHidden/>
              </w:rPr>
              <w:fldChar w:fldCharType="separate"/>
            </w:r>
            <w:r w:rsidRPr="002700BF">
              <w:rPr>
                <w:webHidden/>
              </w:rPr>
              <w:t>49</w:t>
            </w:r>
            <w:r w:rsidRPr="002700BF">
              <w:rPr>
                <w:webHidden/>
              </w:rPr>
              <w:fldChar w:fldCharType="end"/>
            </w:r>
          </w:hyperlink>
        </w:p>
        <w:p w14:paraId="67165752" w14:textId="3BF1A414" w:rsidR="00CD2766" w:rsidRPr="002700BF" w:rsidRDefault="00CD2766" w:rsidP="002700BF">
          <w:pPr>
            <w:pStyle w:val="Sadraj3"/>
            <w:rPr>
              <w:rFonts w:asciiTheme="minorHAnsi" w:eastAsiaTheme="minorEastAsia" w:hAnsiTheme="minorHAnsi" w:cstheme="minorBidi"/>
              <w:kern w:val="2"/>
              <w:lang w:eastAsia="hr-HR"/>
              <w14:ligatures w14:val="standardContextual"/>
            </w:rPr>
          </w:pPr>
          <w:hyperlink w:anchor="_Toc188441955" w:history="1">
            <w:r w:rsidRPr="002700BF">
              <w:rPr>
                <w:rStyle w:val="Hiperveza"/>
              </w:rPr>
              <w:t>5.1.2. Financiranje komunalne infrastrukture</w:t>
            </w:r>
            <w:r w:rsidRPr="002700BF">
              <w:rPr>
                <w:webHidden/>
              </w:rPr>
              <w:tab/>
            </w:r>
            <w:r w:rsidRPr="002700BF">
              <w:rPr>
                <w:webHidden/>
              </w:rPr>
              <w:fldChar w:fldCharType="begin"/>
            </w:r>
            <w:r w:rsidRPr="002700BF">
              <w:rPr>
                <w:webHidden/>
              </w:rPr>
              <w:instrText xml:space="preserve"> PAGEREF _Toc188441955 \h </w:instrText>
            </w:r>
            <w:r w:rsidRPr="002700BF">
              <w:rPr>
                <w:webHidden/>
              </w:rPr>
            </w:r>
            <w:r w:rsidRPr="002700BF">
              <w:rPr>
                <w:webHidden/>
              </w:rPr>
              <w:fldChar w:fldCharType="separate"/>
            </w:r>
            <w:r w:rsidRPr="002700BF">
              <w:rPr>
                <w:webHidden/>
              </w:rPr>
              <w:t>51</w:t>
            </w:r>
            <w:r w:rsidRPr="002700BF">
              <w:rPr>
                <w:webHidden/>
              </w:rPr>
              <w:fldChar w:fldCharType="end"/>
            </w:r>
          </w:hyperlink>
        </w:p>
        <w:p w14:paraId="5F20E24B" w14:textId="5523E4F1" w:rsidR="00CD2766" w:rsidRPr="002700BF" w:rsidRDefault="00CD2766" w:rsidP="002700BF">
          <w:pPr>
            <w:pStyle w:val="Sadraj3"/>
            <w:rPr>
              <w:rFonts w:asciiTheme="minorHAnsi" w:eastAsiaTheme="minorEastAsia" w:hAnsiTheme="minorHAnsi" w:cstheme="minorBidi"/>
              <w:kern w:val="2"/>
              <w:lang w:eastAsia="hr-HR"/>
              <w14:ligatures w14:val="standardContextual"/>
            </w:rPr>
          </w:pPr>
          <w:hyperlink w:anchor="_Toc188441956" w:history="1">
            <w:r w:rsidRPr="002700BF">
              <w:rPr>
                <w:rStyle w:val="Hiperveza"/>
                <w:rFonts w:eastAsia="Times New Roman"/>
              </w:rPr>
              <w:t xml:space="preserve">5.1.3. </w:t>
            </w:r>
            <w:r w:rsidRPr="002700BF">
              <w:rPr>
                <w:rStyle w:val="Hiperveza"/>
              </w:rPr>
              <w:t>Građenje i održavanja komunalne infrastrukture</w:t>
            </w:r>
            <w:r w:rsidRPr="002700BF">
              <w:rPr>
                <w:webHidden/>
              </w:rPr>
              <w:tab/>
            </w:r>
            <w:r w:rsidRPr="002700BF">
              <w:rPr>
                <w:webHidden/>
              </w:rPr>
              <w:fldChar w:fldCharType="begin"/>
            </w:r>
            <w:r w:rsidRPr="002700BF">
              <w:rPr>
                <w:webHidden/>
              </w:rPr>
              <w:instrText xml:space="preserve"> PAGEREF _Toc188441956 \h </w:instrText>
            </w:r>
            <w:r w:rsidRPr="002700BF">
              <w:rPr>
                <w:webHidden/>
              </w:rPr>
            </w:r>
            <w:r w:rsidRPr="002700BF">
              <w:rPr>
                <w:webHidden/>
              </w:rPr>
              <w:fldChar w:fldCharType="separate"/>
            </w:r>
            <w:r w:rsidRPr="002700BF">
              <w:rPr>
                <w:webHidden/>
              </w:rPr>
              <w:t>53</w:t>
            </w:r>
            <w:r w:rsidRPr="002700BF">
              <w:rPr>
                <w:webHidden/>
              </w:rPr>
              <w:fldChar w:fldCharType="end"/>
            </w:r>
          </w:hyperlink>
        </w:p>
        <w:p w14:paraId="0B963A9B" w14:textId="67573FB9" w:rsidR="00CD2766" w:rsidRDefault="00CD2766">
          <w:pPr>
            <w:pStyle w:val="Sadraj2"/>
            <w:tabs>
              <w:tab w:val="right" w:leader="dot" w:pos="9912"/>
            </w:tabs>
            <w:rPr>
              <w:rFonts w:asciiTheme="minorHAnsi" w:eastAsiaTheme="minorEastAsia" w:hAnsiTheme="minorHAnsi" w:cstheme="minorBidi"/>
              <w:noProof/>
              <w:kern w:val="2"/>
              <w:lang w:eastAsia="hr-HR"/>
              <w14:ligatures w14:val="standardContextual"/>
            </w:rPr>
          </w:pPr>
          <w:hyperlink w:anchor="_Toc188441957" w:history="1">
            <w:r w:rsidRPr="002C5787">
              <w:rPr>
                <w:rStyle w:val="Hiperveza"/>
                <w:rFonts w:ascii="Bahnschrift" w:eastAsia="Arial" w:hAnsi="Bahnschrift"/>
                <w:b/>
                <w:bCs/>
                <w:noProof/>
              </w:rPr>
              <w:t>5.2. Postupanje u skladu s načelima komunalnog gospodarstva</w:t>
            </w:r>
            <w:r>
              <w:rPr>
                <w:noProof/>
                <w:webHidden/>
              </w:rPr>
              <w:tab/>
            </w:r>
            <w:r>
              <w:rPr>
                <w:noProof/>
                <w:webHidden/>
              </w:rPr>
              <w:fldChar w:fldCharType="begin"/>
            </w:r>
            <w:r>
              <w:rPr>
                <w:noProof/>
                <w:webHidden/>
              </w:rPr>
              <w:instrText xml:space="preserve"> PAGEREF _Toc188441957 \h </w:instrText>
            </w:r>
            <w:r>
              <w:rPr>
                <w:noProof/>
                <w:webHidden/>
              </w:rPr>
            </w:r>
            <w:r>
              <w:rPr>
                <w:noProof/>
                <w:webHidden/>
              </w:rPr>
              <w:fldChar w:fldCharType="separate"/>
            </w:r>
            <w:r>
              <w:rPr>
                <w:noProof/>
                <w:webHidden/>
              </w:rPr>
              <w:t>56</w:t>
            </w:r>
            <w:r>
              <w:rPr>
                <w:noProof/>
                <w:webHidden/>
              </w:rPr>
              <w:fldChar w:fldCharType="end"/>
            </w:r>
          </w:hyperlink>
        </w:p>
        <w:p w14:paraId="1D52FA3E" w14:textId="6A9715E6" w:rsidR="00CD2766" w:rsidRDefault="00CD2766">
          <w:pPr>
            <w:pStyle w:val="Sadraj2"/>
            <w:tabs>
              <w:tab w:val="right" w:leader="dot" w:pos="9912"/>
            </w:tabs>
            <w:rPr>
              <w:rFonts w:asciiTheme="minorHAnsi" w:eastAsiaTheme="minorEastAsia" w:hAnsiTheme="minorHAnsi" w:cstheme="minorBidi"/>
              <w:noProof/>
              <w:kern w:val="2"/>
              <w:lang w:eastAsia="hr-HR"/>
              <w14:ligatures w14:val="standardContextual"/>
            </w:rPr>
          </w:pPr>
          <w:hyperlink w:anchor="_Toc188441958" w:history="1">
            <w:r w:rsidRPr="002C5787">
              <w:rPr>
                <w:rStyle w:val="Hiperveza"/>
                <w:rFonts w:ascii="Bahnschrift" w:eastAsia="Arial" w:hAnsi="Bahnschrift"/>
                <w:b/>
                <w:bCs/>
                <w:noProof/>
              </w:rPr>
              <w:t>5.4. Izrada i donošenje procedura u vezi s upravljanjem komunalnom infrastrukturom</w:t>
            </w:r>
            <w:r>
              <w:rPr>
                <w:noProof/>
                <w:webHidden/>
              </w:rPr>
              <w:tab/>
            </w:r>
            <w:r>
              <w:rPr>
                <w:noProof/>
                <w:webHidden/>
              </w:rPr>
              <w:fldChar w:fldCharType="begin"/>
            </w:r>
            <w:r>
              <w:rPr>
                <w:noProof/>
                <w:webHidden/>
              </w:rPr>
              <w:instrText xml:space="preserve"> PAGEREF _Toc188441958 \h </w:instrText>
            </w:r>
            <w:r>
              <w:rPr>
                <w:noProof/>
                <w:webHidden/>
              </w:rPr>
            </w:r>
            <w:r>
              <w:rPr>
                <w:noProof/>
                <w:webHidden/>
              </w:rPr>
              <w:fldChar w:fldCharType="separate"/>
            </w:r>
            <w:r>
              <w:rPr>
                <w:noProof/>
                <w:webHidden/>
              </w:rPr>
              <w:t>67</w:t>
            </w:r>
            <w:r>
              <w:rPr>
                <w:noProof/>
                <w:webHidden/>
              </w:rPr>
              <w:fldChar w:fldCharType="end"/>
            </w:r>
          </w:hyperlink>
        </w:p>
        <w:p w14:paraId="1356DD44" w14:textId="20D2B61B" w:rsidR="00CD2766" w:rsidRDefault="00CD2766">
          <w:pPr>
            <w:pStyle w:val="Sadraj1"/>
            <w:tabs>
              <w:tab w:val="right" w:leader="dot" w:pos="9912"/>
            </w:tabs>
            <w:rPr>
              <w:rFonts w:asciiTheme="minorHAnsi" w:eastAsiaTheme="minorEastAsia" w:hAnsiTheme="minorHAnsi" w:cstheme="minorBidi"/>
              <w:noProof/>
              <w:kern w:val="2"/>
              <w:lang w:eastAsia="hr-HR"/>
              <w14:ligatures w14:val="standardContextual"/>
            </w:rPr>
          </w:pPr>
          <w:hyperlink w:anchor="_Toc188441959" w:history="1">
            <w:r w:rsidRPr="002C5787">
              <w:rPr>
                <w:rStyle w:val="Hiperveza"/>
                <w:rFonts w:ascii="Bahnschrift" w:eastAsia="Arial" w:hAnsi="Bahnschrift"/>
                <w:b/>
                <w:bCs/>
                <w:noProof/>
              </w:rPr>
              <w:t>6. ZAKLJUČAK</w:t>
            </w:r>
            <w:r>
              <w:rPr>
                <w:noProof/>
                <w:webHidden/>
              </w:rPr>
              <w:tab/>
            </w:r>
            <w:r>
              <w:rPr>
                <w:noProof/>
                <w:webHidden/>
              </w:rPr>
              <w:fldChar w:fldCharType="begin"/>
            </w:r>
            <w:r>
              <w:rPr>
                <w:noProof/>
                <w:webHidden/>
              </w:rPr>
              <w:instrText xml:space="preserve"> PAGEREF _Toc188441959 \h </w:instrText>
            </w:r>
            <w:r>
              <w:rPr>
                <w:noProof/>
                <w:webHidden/>
              </w:rPr>
            </w:r>
            <w:r>
              <w:rPr>
                <w:noProof/>
                <w:webHidden/>
              </w:rPr>
              <w:fldChar w:fldCharType="separate"/>
            </w:r>
            <w:r>
              <w:rPr>
                <w:noProof/>
                <w:webHidden/>
              </w:rPr>
              <w:t>68</w:t>
            </w:r>
            <w:r>
              <w:rPr>
                <w:noProof/>
                <w:webHidden/>
              </w:rPr>
              <w:fldChar w:fldCharType="end"/>
            </w:r>
          </w:hyperlink>
        </w:p>
        <w:p w14:paraId="06732AC9" w14:textId="7EB0ADC4" w:rsidR="00CD2766" w:rsidRDefault="00CD2766">
          <w:pPr>
            <w:pStyle w:val="Sadraj1"/>
            <w:tabs>
              <w:tab w:val="right" w:leader="dot" w:pos="9912"/>
            </w:tabs>
            <w:rPr>
              <w:rFonts w:asciiTheme="minorHAnsi" w:eastAsiaTheme="minorEastAsia" w:hAnsiTheme="minorHAnsi" w:cstheme="minorBidi"/>
              <w:noProof/>
              <w:kern w:val="2"/>
              <w:lang w:eastAsia="hr-HR"/>
              <w14:ligatures w14:val="standardContextual"/>
            </w:rPr>
          </w:pPr>
          <w:hyperlink w:anchor="_Toc188441960" w:history="1">
            <w:r w:rsidRPr="002C5787">
              <w:rPr>
                <w:rStyle w:val="Hiperveza"/>
                <w:rFonts w:ascii="Bahnschrift" w:eastAsia="Calibri" w:hAnsi="Bahnschrift"/>
                <w:b/>
                <w:bCs/>
                <w:noProof/>
              </w:rPr>
              <w:t>7. IZVORI PODATAKA</w:t>
            </w:r>
            <w:r>
              <w:rPr>
                <w:noProof/>
                <w:webHidden/>
              </w:rPr>
              <w:tab/>
            </w:r>
            <w:r>
              <w:rPr>
                <w:noProof/>
                <w:webHidden/>
              </w:rPr>
              <w:fldChar w:fldCharType="begin"/>
            </w:r>
            <w:r>
              <w:rPr>
                <w:noProof/>
                <w:webHidden/>
              </w:rPr>
              <w:instrText xml:space="preserve"> PAGEREF _Toc188441960 \h </w:instrText>
            </w:r>
            <w:r>
              <w:rPr>
                <w:noProof/>
                <w:webHidden/>
              </w:rPr>
            </w:r>
            <w:r>
              <w:rPr>
                <w:noProof/>
                <w:webHidden/>
              </w:rPr>
              <w:fldChar w:fldCharType="separate"/>
            </w:r>
            <w:r>
              <w:rPr>
                <w:noProof/>
                <w:webHidden/>
              </w:rPr>
              <w:t>69</w:t>
            </w:r>
            <w:r>
              <w:rPr>
                <w:noProof/>
                <w:webHidden/>
              </w:rPr>
              <w:fldChar w:fldCharType="end"/>
            </w:r>
          </w:hyperlink>
        </w:p>
        <w:p w14:paraId="16AC266E" w14:textId="6255E139" w:rsidR="00D322FD" w:rsidRDefault="00D322FD" w:rsidP="005B7C8D">
          <w:pPr>
            <w:spacing w:line="276" w:lineRule="auto"/>
          </w:pPr>
          <w:r>
            <w:rPr>
              <w:b/>
              <w:bCs/>
            </w:rPr>
            <w:fldChar w:fldCharType="end"/>
          </w:r>
        </w:p>
      </w:sdtContent>
    </w:sdt>
    <w:p w14:paraId="21899DB3" w14:textId="37739C3E" w:rsidR="007301DB" w:rsidRDefault="007301DB" w:rsidP="007301DB">
      <w:pPr>
        <w:spacing w:after="0"/>
        <w:jc w:val="center"/>
        <w:rPr>
          <w:rFonts w:ascii="Bahnschrift" w:hAnsi="Bahnschrift"/>
          <w:b/>
          <w:sz w:val="40"/>
          <w:szCs w:val="40"/>
        </w:rPr>
      </w:pPr>
    </w:p>
    <w:p w14:paraId="693DC38C" w14:textId="0183C793" w:rsidR="007301DB" w:rsidRDefault="007301DB" w:rsidP="007301DB">
      <w:pPr>
        <w:spacing w:after="0"/>
        <w:jc w:val="center"/>
        <w:rPr>
          <w:rFonts w:ascii="Bahnschrift" w:hAnsi="Bahnschrift"/>
          <w:b/>
          <w:sz w:val="40"/>
          <w:szCs w:val="40"/>
        </w:rPr>
      </w:pPr>
    </w:p>
    <w:p w14:paraId="378C1397" w14:textId="13D862BF" w:rsidR="007301DB" w:rsidRDefault="007301DB" w:rsidP="007301DB">
      <w:pPr>
        <w:spacing w:after="0"/>
        <w:jc w:val="center"/>
        <w:rPr>
          <w:rFonts w:ascii="Bahnschrift" w:hAnsi="Bahnschrift"/>
          <w:b/>
          <w:sz w:val="40"/>
          <w:szCs w:val="40"/>
        </w:rPr>
      </w:pPr>
    </w:p>
    <w:p w14:paraId="6F5104FD" w14:textId="12394251" w:rsidR="007301DB" w:rsidRDefault="007301DB" w:rsidP="007301DB">
      <w:pPr>
        <w:spacing w:after="0"/>
        <w:jc w:val="center"/>
        <w:rPr>
          <w:rFonts w:ascii="Bahnschrift" w:hAnsi="Bahnschrift"/>
          <w:b/>
          <w:sz w:val="40"/>
          <w:szCs w:val="40"/>
        </w:rPr>
      </w:pPr>
    </w:p>
    <w:p w14:paraId="39B1E030" w14:textId="77F26534" w:rsidR="007301DB" w:rsidRDefault="007301DB" w:rsidP="007301DB">
      <w:pPr>
        <w:spacing w:after="0"/>
        <w:jc w:val="center"/>
        <w:rPr>
          <w:rFonts w:ascii="Bahnschrift" w:hAnsi="Bahnschrift"/>
          <w:b/>
          <w:sz w:val="40"/>
          <w:szCs w:val="40"/>
        </w:rPr>
      </w:pPr>
    </w:p>
    <w:p w14:paraId="29217EF1" w14:textId="050FB18E" w:rsidR="007301DB" w:rsidRDefault="007301DB" w:rsidP="007301DB">
      <w:pPr>
        <w:spacing w:after="0"/>
        <w:jc w:val="center"/>
        <w:rPr>
          <w:rFonts w:ascii="Bahnschrift" w:hAnsi="Bahnschrift"/>
          <w:b/>
          <w:sz w:val="40"/>
          <w:szCs w:val="40"/>
        </w:rPr>
      </w:pPr>
    </w:p>
    <w:p w14:paraId="461B4B6F" w14:textId="2029B9AB" w:rsidR="007301DB" w:rsidRDefault="007301DB" w:rsidP="007301DB">
      <w:pPr>
        <w:spacing w:after="0"/>
        <w:jc w:val="center"/>
        <w:rPr>
          <w:rFonts w:ascii="Bahnschrift" w:hAnsi="Bahnschrift"/>
          <w:b/>
          <w:sz w:val="40"/>
          <w:szCs w:val="40"/>
        </w:rPr>
      </w:pPr>
    </w:p>
    <w:p w14:paraId="7BC48E83" w14:textId="3E9C3D0A" w:rsidR="007301DB" w:rsidRDefault="007301DB" w:rsidP="007301DB">
      <w:pPr>
        <w:spacing w:after="0"/>
        <w:jc w:val="center"/>
        <w:rPr>
          <w:rFonts w:ascii="Bahnschrift" w:hAnsi="Bahnschrift"/>
          <w:b/>
          <w:sz w:val="40"/>
          <w:szCs w:val="40"/>
        </w:rPr>
      </w:pPr>
    </w:p>
    <w:p w14:paraId="0ADE6F72" w14:textId="12660E7B" w:rsidR="007301DB" w:rsidRDefault="007301DB" w:rsidP="007301DB">
      <w:pPr>
        <w:spacing w:after="0"/>
        <w:jc w:val="center"/>
        <w:rPr>
          <w:rFonts w:ascii="Bahnschrift" w:hAnsi="Bahnschrift"/>
          <w:b/>
          <w:sz w:val="40"/>
          <w:szCs w:val="40"/>
        </w:rPr>
      </w:pPr>
    </w:p>
    <w:p w14:paraId="704642A6" w14:textId="5277BC76" w:rsidR="007301DB" w:rsidRDefault="007301DB" w:rsidP="007301DB">
      <w:pPr>
        <w:spacing w:after="0"/>
        <w:jc w:val="center"/>
        <w:rPr>
          <w:rFonts w:ascii="Bahnschrift" w:hAnsi="Bahnschrift"/>
          <w:b/>
          <w:sz w:val="40"/>
          <w:szCs w:val="40"/>
        </w:rPr>
      </w:pPr>
    </w:p>
    <w:p w14:paraId="5685D2E8" w14:textId="66F8F887" w:rsidR="007301DB" w:rsidRDefault="007301DB" w:rsidP="007301DB">
      <w:pPr>
        <w:spacing w:after="0"/>
        <w:jc w:val="center"/>
        <w:rPr>
          <w:rFonts w:ascii="Bahnschrift" w:hAnsi="Bahnschrift"/>
          <w:b/>
          <w:sz w:val="40"/>
          <w:szCs w:val="40"/>
        </w:rPr>
      </w:pPr>
    </w:p>
    <w:p w14:paraId="7863429C" w14:textId="12FF4646" w:rsidR="007301DB" w:rsidRDefault="007301DB" w:rsidP="007301DB">
      <w:pPr>
        <w:spacing w:after="0"/>
        <w:jc w:val="center"/>
        <w:rPr>
          <w:rFonts w:ascii="Bahnschrift" w:hAnsi="Bahnschrift"/>
          <w:b/>
          <w:sz w:val="40"/>
          <w:szCs w:val="40"/>
        </w:rPr>
      </w:pPr>
    </w:p>
    <w:p w14:paraId="6637989C" w14:textId="7DE686D0" w:rsidR="007301DB" w:rsidRDefault="007301DB" w:rsidP="007301DB">
      <w:pPr>
        <w:spacing w:after="0"/>
        <w:jc w:val="center"/>
        <w:rPr>
          <w:rFonts w:ascii="Bahnschrift" w:hAnsi="Bahnschrift"/>
          <w:b/>
          <w:sz w:val="40"/>
          <w:szCs w:val="40"/>
        </w:rPr>
      </w:pPr>
    </w:p>
    <w:p w14:paraId="3945B89B" w14:textId="77777777" w:rsidR="00053445" w:rsidRDefault="00053445" w:rsidP="007301DB">
      <w:pPr>
        <w:spacing w:after="0"/>
        <w:jc w:val="center"/>
        <w:rPr>
          <w:rFonts w:ascii="Bahnschrift" w:hAnsi="Bahnschrift"/>
          <w:b/>
          <w:sz w:val="40"/>
          <w:szCs w:val="40"/>
        </w:rPr>
      </w:pPr>
    </w:p>
    <w:p w14:paraId="0A424E41" w14:textId="01805CEF" w:rsidR="007301DB" w:rsidRPr="00D316E4" w:rsidRDefault="007301DB" w:rsidP="00D316E4">
      <w:pPr>
        <w:pStyle w:val="Naslov1"/>
        <w:jc w:val="center"/>
        <w:rPr>
          <w:rFonts w:ascii="Bahnschrift" w:hAnsi="Bahnschrift"/>
          <w:b/>
          <w:bCs/>
        </w:rPr>
      </w:pPr>
      <w:bookmarkStart w:id="4" w:name="_Toc188441922"/>
      <w:r w:rsidRPr="00D316E4">
        <w:rPr>
          <w:rFonts w:ascii="Bahnschrift" w:hAnsi="Bahnschrift"/>
          <w:b/>
          <w:bCs/>
        </w:rPr>
        <w:lastRenderedPageBreak/>
        <w:t>1. UVOD</w:t>
      </w:r>
      <w:bookmarkEnd w:id="4"/>
    </w:p>
    <w:p w14:paraId="7B71CB5B" w14:textId="77777777" w:rsidR="00422F55" w:rsidRDefault="00422F55" w:rsidP="00422F55">
      <w:pPr>
        <w:spacing w:after="0" w:line="276" w:lineRule="auto"/>
        <w:jc w:val="both"/>
        <w:rPr>
          <w:rFonts w:ascii="Bahnschrift" w:hAnsi="Bahnschrift"/>
          <w:bCs/>
        </w:rPr>
      </w:pPr>
    </w:p>
    <w:p w14:paraId="6D34DABA" w14:textId="0B867171" w:rsidR="007C3791" w:rsidRDefault="007301DB" w:rsidP="00422F55">
      <w:pPr>
        <w:spacing w:after="0" w:line="276" w:lineRule="auto"/>
        <w:jc w:val="both"/>
      </w:pPr>
      <w:r>
        <w:t>Prema odredbama Zakona o lokalnoj i područnoj (regionalnoj) samoupravi (</w:t>
      </w:r>
      <w:r w:rsidR="00046BED">
        <w:t>„</w:t>
      </w:r>
      <w:r w:rsidR="009A2B55">
        <w:t>N</w:t>
      </w:r>
      <w:r w:rsidR="00046BED">
        <w:t xml:space="preserve">arodne </w:t>
      </w:r>
      <w:r w:rsidR="009A2B55">
        <w:t>N</w:t>
      </w:r>
      <w:r w:rsidR="00046BED">
        <w:t>ovine“,</w:t>
      </w:r>
      <w:r>
        <w:t xml:space="preserve"> </w:t>
      </w:r>
      <w:r w:rsidR="007C3791">
        <w:t xml:space="preserve">br. </w:t>
      </w:r>
      <w:r>
        <w:t xml:space="preserve">33/01, 60/01 – vjerodostojno tumačenje, 129/05, 109/07, 125/08, 36/09, 36/09, 150/11, 144/12, 19/13 – pročišćeni tekst, 137/15 – ispravak, 123/17, 98/19 i 144/20), jedinice lokalne samouprave u svom samoupravnom djelokrugu obavljaju poslove lokalnog značaja kojima se neposredno ostvaruju potrebe građana i to osobito poslove koji se, između ostalog, odnose i na komunalno gospodarstvo. </w:t>
      </w:r>
    </w:p>
    <w:p w14:paraId="6F9DB7FE" w14:textId="77777777" w:rsidR="007C3791" w:rsidRDefault="007C3791" w:rsidP="00422F55">
      <w:pPr>
        <w:spacing w:after="0" w:line="276" w:lineRule="auto"/>
        <w:jc w:val="both"/>
      </w:pPr>
    </w:p>
    <w:p w14:paraId="691ABC65" w14:textId="62A82FD8" w:rsidR="00E05E15" w:rsidRDefault="007301DB" w:rsidP="00422F55">
      <w:pPr>
        <w:spacing w:after="0" w:line="276" w:lineRule="auto"/>
        <w:jc w:val="both"/>
      </w:pPr>
      <w:r>
        <w:t xml:space="preserve">Prema odredbama </w:t>
      </w:r>
      <w:bookmarkStart w:id="5" w:name="_Hlk121725631"/>
      <w:r>
        <w:t xml:space="preserve">Zakona o komunalnom gospodarstvu </w:t>
      </w:r>
      <w:bookmarkStart w:id="6" w:name="_Hlk121326130"/>
      <w:r>
        <w:t>(</w:t>
      </w:r>
      <w:r w:rsidR="00046BED">
        <w:t>„</w:t>
      </w:r>
      <w:r w:rsidR="009A2B55">
        <w:t>N</w:t>
      </w:r>
      <w:r w:rsidR="00046BED">
        <w:t xml:space="preserve">arodne </w:t>
      </w:r>
      <w:r w:rsidR="009A2B55">
        <w:t>N</w:t>
      </w:r>
      <w:r w:rsidR="00046BED">
        <w:t>ovine“,</w:t>
      </w:r>
      <w:r w:rsidR="007C3791">
        <w:t xml:space="preserve"> br.</w:t>
      </w:r>
      <w:r>
        <w:t xml:space="preserve"> 68/18, 110/18</w:t>
      </w:r>
      <w:r w:rsidR="00202B16">
        <w:t>,</w:t>
      </w:r>
      <w:r w:rsidR="00CA336A">
        <w:t xml:space="preserve"> </w:t>
      </w:r>
      <w:r>
        <w:t>32/20</w:t>
      </w:r>
      <w:r w:rsidR="00202B16">
        <w:t xml:space="preserve"> i 145/24</w:t>
      </w:r>
      <w:r>
        <w:t>)</w:t>
      </w:r>
      <w:bookmarkEnd w:id="5"/>
      <w:bookmarkEnd w:id="6"/>
      <w:r>
        <w:t xml:space="preserve">, komunalno gospodarstvo je cjelovit sustav obavljanja komunalnih djelatnosti, građenja i održavanja komunalne infrastrukture te održavanja komunalnog reda na području jedinica lokalne samouprave. </w:t>
      </w:r>
      <w:r w:rsidRPr="007301DB">
        <w:t>Komunalno gospodarstvo temelji se na načelima:</w:t>
      </w:r>
      <w:r>
        <w:t xml:space="preserve"> </w:t>
      </w:r>
      <w:r w:rsidR="00E05E15" w:rsidRPr="00E05E15">
        <w:t>1. zaštite javnog interesa</w:t>
      </w:r>
      <w:r w:rsidR="00E05E15">
        <w:t xml:space="preserve">, </w:t>
      </w:r>
      <w:r w:rsidR="00E05E15" w:rsidRPr="00E05E15">
        <w:t>2. razmjerne koristi</w:t>
      </w:r>
      <w:r w:rsidR="00E05E15">
        <w:t xml:space="preserve">, </w:t>
      </w:r>
      <w:r w:rsidR="00E05E15" w:rsidRPr="00E05E15">
        <w:t>3. solidarnosti</w:t>
      </w:r>
      <w:r w:rsidR="00E05E15">
        <w:t xml:space="preserve">, </w:t>
      </w:r>
      <w:r w:rsidR="00E05E15" w:rsidRPr="00E05E15">
        <w:t>4. javne službe</w:t>
      </w:r>
      <w:r w:rsidR="00E05E15">
        <w:t xml:space="preserve">, </w:t>
      </w:r>
      <w:r w:rsidR="00E05E15" w:rsidRPr="00E05E15">
        <w:t xml:space="preserve">5. </w:t>
      </w:r>
      <w:proofErr w:type="spellStart"/>
      <w:r w:rsidR="00E05E15" w:rsidRPr="00E05E15">
        <w:t>neprofitnosti</w:t>
      </w:r>
      <w:proofErr w:type="spellEnd"/>
      <w:r w:rsidR="00E05E15">
        <w:t xml:space="preserve">, </w:t>
      </w:r>
      <w:r w:rsidR="00E05E15" w:rsidRPr="00E05E15">
        <w:t>6. supsidijarnosti</w:t>
      </w:r>
      <w:r w:rsidR="00E05E15">
        <w:t xml:space="preserve">, </w:t>
      </w:r>
      <w:r w:rsidR="00E05E15" w:rsidRPr="00E05E15">
        <w:t>7. univerzalnosti i jednakosti pristupa</w:t>
      </w:r>
      <w:r w:rsidR="00E05E15">
        <w:t xml:space="preserve">, </w:t>
      </w:r>
      <w:r w:rsidR="00E05E15" w:rsidRPr="00E05E15">
        <w:t>8. prilagodljivosti</w:t>
      </w:r>
      <w:r w:rsidR="00E05E15">
        <w:t xml:space="preserve">, </w:t>
      </w:r>
      <w:r w:rsidR="00E05E15" w:rsidRPr="00E05E15">
        <w:t>9. kontinuiteta obavljanja komunalnih djelatnosti</w:t>
      </w:r>
      <w:r w:rsidR="00E05E15">
        <w:t xml:space="preserve">, </w:t>
      </w:r>
      <w:r w:rsidR="00E05E15" w:rsidRPr="00E05E15">
        <w:t>10. kakvoće obavljanja komunalnih djelatnosti</w:t>
      </w:r>
      <w:r w:rsidR="00E05E15">
        <w:t xml:space="preserve">, </w:t>
      </w:r>
      <w:r w:rsidR="00E05E15" w:rsidRPr="00E05E15">
        <w:t>11. ekonomičnosti i učinkovitosti</w:t>
      </w:r>
      <w:r w:rsidR="00E05E15">
        <w:t xml:space="preserve">, </w:t>
      </w:r>
      <w:r w:rsidR="00E05E15" w:rsidRPr="00E05E15">
        <w:t>12. zaštite korisnika, prostora, okoliša i kulturnih dobara</w:t>
      </w:r>
      <w:r w:rsidR="00E05E15">
        <w:t xml:space="preserve">, </w:t>
      </w:r>
      <w:r w:rsidR="00E05E15" w:rsidRPr="00E05E15">
        <w:t>13. sigurnosti</w:t>
      </w:r>
      <w:r w:rsidR="00E05E15">
        <w:t xml:space="preserve">, </w:t>
      </w:r>
      <w:r w:rsidR="00E05E15" w:rsidRPr="00E05E15">
        <w:t>14. javnosti</w:t>
      </w:r>
      <w:r w:rsidR="00E05E15">
        <w:t xml:space="preserve">, </w:t>
      </w:r>
      <w:r w:rsidR="00E05E15" w:rsidRPr="00E05E15">
        <w:t>15. prihvatljivosti cijene komunalnih usluga</w:t>
      </w:r>
      <w:r w:rsidR="00E05E15">
        <w:t>,</w:t>
      </w:r>
      <w:r w:rsidR="00422F55">
        <w:t xml:space="preserve"> te </w:t>
      </w:r>
      <w:r w:rsidR="00E05E15" w:rsidRPr="00E05E15">
        <w:t>16. zaštite ugroženih kategorija građana.</w:t>
      </w:r>
    </w:p>
    <w:p w14:paraId="6F822485" w14:textId="6EBFFC13" w:rsidR="00422F55" w:rsidRDefault="00422F55" w:rsidP="00E05E15">
      <w:pPr>
        <w:spacing w:after="0" w:line="276" w:lineRule="auto"/>
        <w:ind w:firstLine="567"/>
        <w:jc w:val="both"/>
      </w:pPr>
    </w:p>
    <w:p w14:paraId="5636452F" w14:textId="257B7EFC" w:rsidR="00422F55" w:rsidRPr="005841F2" w:rsidRDefault="00422F55" w:rsidP="005841F2">
      <w:pPr>
        <w:pStyle w:val="Naslov2"/>
        <w:rPr>
          <w:rFonts w:ascii="Bahnschrift" w:hAnsi="Bahnschrift"/>
          <w:b/>
          <w:bCs/>
        </w:rPr>
      </w:pPr>
      <w:bookmarkStart w:id="7" w:name="_Toc188441923"/>
      <w:r w:rsidRPr="005841F2">
        <w:rPr>
          <w:rFonts w:ascii="Bahnschrift" w:hAnsi="Bahnschrift"/>
          <w:b/>
          <w:bCs/>
        </w:rPr>
        <w:t>1.1.</w:t>
      </w:r>
      <w:r w:rsidR="00D316E4">
        <w:rPr>
          <w:rFonts w:ascii="Bahnschrift" w:hAnsi="Bahnschrift"/>
          <w:b/>
          <w:bCs/>
        </w:rPr>
        <w:t xml:space="preserve"> </w:t>
      </w:r>
      <w:r w:rsidRPr="005841F2">
        <w:rPr>
          <w:rFonts w:ascii="Bahnschrift" w:hAnsi="Bahnschrift"/>
          <w:b/>
          <w:bCs/>
        </w:rPr>
        <w:t>Revizija učinkovitosti</w:t>
      </w:r>
      <w:bookmarkEnd w:id="7"/>
    </w:p>
    <w:p w14:paraId="05FAEBCE" w14:textId="062B73FE" w:rsidR="00422F55" w:rsidRDefault="00422F55" w:rsidP="00422F55">
      <w:pPr>
        <w:spacing w:after="0"/>
        <w:jc w:val="both"/>
      </w:pPr>
      <w:r>
        <w:tab/>
      </w:r>
    </w:p>
    <w:p w14:paraId="4C0D8B80" w14:textId="5621D2CA" w:rsidR="00422F55" w:rsidRPr="00CA0B01" w:rsidRDefault="00F72656" w:rsidP="00422F55">
      <w:pPr>
        <w:spacing w:after="0" w:line="276" w:lineRule="auto"/>
        <w:jc w:val="both"/>
        <w:rPr>
          <w:color w:val="000000" w:themeColor="text1"/>
        </w:rPr>
      </w:pPr>
      <w:r w:rsidRPr="00F72656">
        <w:rPr>
          <w:color w:val="000000" w:themeColor="text1"/>
        </w:rPr>
        <w:t>Na temelju odredaba članaka 19. i 21. Zakona o Državnom uredu za reviziju (</w:t>
      </w:r>
      <w:r w:rsidR="00046BED">
        <w:rPr>
          <w:color w:val="000000" w:themeColor="text1"/>
        </w:rPr>
        <w:t>„</w:t>
      </w:r>
      <w:r w:rsidRPr="00F72656">
        <w:rPr>
          <w:color w:val="000000" w:themeColor="text1"/>
        </w:rPr>
        <w:t>N</w:t>
      </w:r>
      <w:r w:rsidR="00046BED">
        <w:rPr>
          <w:color w:val="000000" w:themeColor="text1"/>
        </w:rPr>
        <w:t xml:space="preserve">arodne </w:t>
      </w:r>
      <w:r>
        <w:rPr>
          <w:color w:val="000000" w:themeColor="text1"/>
        </w:rPr>
        <w:t>N</w:t>
      </w:r>
      <w:r w:rsidR="00046BED">
        <w:rPr>
          <w:color w:val="000000" w:themeColor="text1"/>
        </w:rPr>
        <w:t>ovine“,</w:t>
      </w:r>
      <w:r>
        <w:rPr>
          <w:color w:val="000000" w:themeColor="text1"/>
        </w:rPr>
        <w:t xml:space="preserve"> </w:t>
      </w:r>
      <w:r w:rsidR="00046BED">
        <w:rPr>
          <w:color w:val="000000" w:themeColor="text1"/>
        </w:rPr>
        <w:t xml:space="preserve">br. </w:t>
      </w:r>
      <w:r w:rsidRPr="00F72656">
        <w:rPr>
          <w:color w:val="000000" w:themeColor="text1"/>
        </w:rPr>
        <w:t>25/19), obavljena je revizija učinkovitosti upravljanja komunalnom infrastrukturom u</w:t>
      </w:r>
      <w:r>
        <w:rPr>
          <w:color w:val="000000" w:themeColor="text1"/>
        </w:rPr>
        <w:t xml:space="preserve"> </w:t>
      </w:r>
      <w:r w:rsidRPr="00F72656">
        <w:rPr>
          <w:color w:val="000000" w:themeColor="text1"/>
        </w:rPr>
        <w:t xml:space="preserve">jedinicama </w:t>
      </w:r>
      <w:r w:rsidRPr="00A76CE7">
        <w:rPr>
          <w:color w:val="000000" w:themeColor="text1"/>
        </w:rPr>
        <w:t xml:space="preserve">lokalne samouprave na području </w:t>
      </w:r>
      <w:r w:rsidR="00A76CE7" w:rsidRPr="00A76CE7">
        <w:rPr>
          <w:color w:val="000000" w:themeColor="text1"/>
        </w:rPr>
        <w:t xml:space="preserve">Splitsko-dalmatinske </w:t>
      </w:r>
      <w:r w:rsidRPr="00A76CE7">
        <w:rPr>
          <w:color w:val="000000" w:themeColor="text1"/>
        </w:rPr>
        <w:t xml:space="preserve">županije. </w:t>
      </w:r>
      <w:r w:rsidR="008822BD" w:rsidRPr="00A76CE7">
        <w:rPr>
          <w:color w:val="000000" w:themeColor="text1"/>
        </w:rPr>
        <w:t xml:space="preserve">Postupci revizije provedeni su </w:t>
      </w:r>
      <w:r w:rsidR="00A76CE7" w:rsidRPr="00A76CE7">
        <w:rPr>
          <w:color w:val="000000" w:themeColor="text1"/>
        </w:rPr>
        <w:t>od 8. srpnja 2020. do 22. listopada 2021</w:t>
      </w:r>
      <w:r w:rsidR="008822BD" w:rsidRPr="00A76CE7">
        <w:rPr>
          <w:color w:val="000000" w:themeColor="text1"/>
        </w:rPr>
        <w:t>.</w:t>
      </w:r>
    </w:p>
    <w:p w14:paraId="226EE1E2" w14:textId="77777777" w:rsidR="00F53F03" w:rsidRDefault="00F53F03" w:rsidP="00CA0B01">
      <w:pPr>
        <w:spacing w:after="0" w:line="276" w:lineRule="auto"/>
        <w:jc w:val="both"/>
      </w:pPr>
    </w:p>
    <w:p w14:paraId="288C27EA" w14:textId="76411B1C" w:rsidR="00CA0B01" w:rsidRDefault="00CA0B01" w:rsidP="00CA0B01">
      <w:pPr>
        <w:spacing w:after="0" w:line="276" w:lineRule="auto"/>
        <w:jc w:val="both"/>
      </w:pPr>
      <w:r>
        <w:t>Revizijom je obuhvaćena provedba aktivnosti iz nadležnosti jedinica lokalne samouprave u vezi s vođenjem evidencija o komunalnoj infrastrukturi, normativnim uređenjem upravljanja komunalnom infrastrukturom, upravljanjem komunalnom infrastrukturom te obavljanjem nadzora nad upravljanjem komunalnom infrastrukturom u 2019. i 2020.</w:t>
      </w:r>
    </w:p>
    <w:p w14:paraId="15D86FE3" w14:textId="77777777" w:rsidR="00422F55" w:rsidRDefault="00422F55" w:rsidP="00197C4B">
      <w:pPr>
        <w:spacing w:after="0" w:line="276" w:lineRule="auto"/>
        <w:jc w:val="both"/>
      </w:pPr>
    </w:p>
    <w:p w14:paraId="2C9D0C92" w14:textId="77777777" w:rsidR="00422F55" w:rsidRDefault="00422F55" w:rsidP="00422F55">
      <w:pPr>
        <w:spacing w:after="0" w:line="276" w:lineRule="auto"/>
        <w:jc w:val="both"/>
      </w:pPr>
      <w:r>
        <w:t xml:space="preserve">U svrhu ocjene učinkovitosti upravljanja komunalnom infrastrukturom, utvrđeni su sljedeći ciljevi: </w:t>
      </w:r>
    </w:p>
    <w:p w14:paraId="0685019C" w14:textId="0A1999E8" w:rsidR="00422F55" w:rsidRDefault="00422F55">
      <w:pPr>
        <w:pStyle w:val="Odlomakpopisa"/>
        <w:numPr>
          <w:ilvl w:val="0"/>
          <w:numId w:val="1"/>
        </w:numPr>
        <w:spacing w:after="0" w:line="276" w:lineRule="auto"/>
        <w:jc w:val="both"/>
      </w:pPr>
      <w:r>
        <w:t>provjeriti cjelovitost podataka jedinica lokalne samouprave o komunalnoj infrastrukturi i njezinu pravnom statusu</w:t>
      </w:r>
      <w:r w:rsidR="00EC636D">
        <w:t>,</w:t>
      </w:r>
    </w:p>
    <w:p w14:paraId="63337ABF" w14:textId="13321228" w:rsidR="00422F55" w:rsidRDefault="00422F55">
      <w:pPr>
        <w:pStyle w:val="Odlomakpopisa"/>
        <w:numPr>
          <w:ilvl w:val="0"/>
          <w:numId w:val="1"/>
        </w:numPr>
        <w:spacing w:after="0" w:line="276" w:lineRule="auto"/>
        <w:jc w:val="both"/>
      </w:pPr>
      <w:r>
        <w:t>provjeriti normativno uređenje upravljanja komunalnom infrastrukturom</w:t>
      </w:r>
      <w:r w:rsidR="00EC636D">
        <w:t>,</w:t>
      </w:r>
      <w:r>
        <w:t xml:space="preserve"> </w:t>
      </w:r>
    </w:p>
    <w:p w14:paraId="320F4EB7" w14:textId="3539E472" w:rsidR="00422F55" w:rsidRDefault="00422F55">
      <w:pPr>
        <w:pStyle w:val="Odlomakpopisa"/>
        <w:numPr>
          <w:ilvl w:val="0"/>
          <w:numId w:val="1"/>
        </w:numPr>
        <w:spacing w:after="0" w:line="276" w:lineRule="auto"/>
        <w:jc w:val="both"/>
      </w:pPr>
      <w:r>
        <w:t>provjeriti upravljaju li jedinice lokalne samouprave komunalnom infrastrukturom u skladu s propisima</w:t>
      </w:r>
      <w:r w:rsidR="00EC636D">
        <w:t>,</w:t>
      </w:r>
    </w:p>
    <w:p w14:paraId="3C4C0EE8" w14:textId="2E179353" w:rsidR="00422F55" w:rsidRDefault="00422F55">
      <w:pPr>
        <w:pStyle w:val="Odlomakpopisa"/>
        <w:numPr>
          <w:ilvl w:val="0"/>
          <w:numId w:val="1"/>
        </w:numPr>
        <w:spacing w:after="0" w:line="276" w:lineRule="auto"/>
        <w:jc w:val="both"/>
      </w:pPr>
      <w:r>
        <w:t>ocijeniti učinkovitost sustava nadzora nad upravljanjem komunalnom infrastrukturom</w:t>
      </w:r>
      <w:r w:rsidR="00EC636D">
        <w:t>,</w:t>
      </w:r>
    </w:p>
    <w:p w14:paraId="36A80B17" w14:textId="0257E84B" w:rsidR="00422F55" w:rsidRDefault="00422F55">
      <w:pPr>
        <w:pStyle w:val="Odlomakpopisa"/>
        <w:numPr>
          <w:ilvl w:val="0"/>
          <w:numId w:val="1"/>
        </w:numPr>
        <w:spacing w:after="0" w:line="276" w:lineRule="auto"/>
        <w:jc w:val="both"/>
      </w:pPr>
      <w:r>
        <w:t>ocijeniti učinkovitost jedinica lokalne samouprave u zadovoljenju potreba građana koje se odnose na komunalno gospodarstvo.</w:t>
      </w:r>
    </w:p>
    <w:p w14:paraId="1F63C73E" w14:textId="3FBA49F4" w:rsidR="00422F55" w:rsidRDefault="00422F55" w:rsidP="00422F55">
      <w:pPr>
        <w:spacing w:after="0" w:line="276" w:lineRule="auto"/>
        <w:jc w:val="both"/>
      </w:pPr>
      <w:r>
        <w:lastRenderedPageBreak/>
        <w:t xml:space="preserve">Za ocjenu učinkovitosti upravljanja komunalnom infrastrukturom utvrđeni su kriteriji koji proizlaze iz zakona i drugih propisa te unutarnjih akata, kao i poduzetih aktivnosti jedinica lokalne samouprave u vezi s upravljanjem komunalnom infrastrukturom. </w:t>
      </w:r>
    </w:p>
    <w:p w14:paraId="68B3FE77" w14:textId="5C35F97D" w:rsidR="00D83932" w:rsidRDefault="00D83932" w:rsidP="00422F55">
      <w:pPr>
        <w:spacing w:after="0" w:line="276" w:lineRule="auto"/>
        <w:jc w:val="both"/>
      </w:pPr>
    </w:p>
    <w:p w14:paraId="76916146" w14:textId="77777777" w:rsidR="00D83932" w:rsidRDefault="00D83932" w:rsidP="00422F55">
      <w:pPr>
        <w:spacing w:after="0" w:line="276" w:lineRule="auto"/>
        <w:jc w:val="both"/>
      </w:pPr>
      <w:r>
        <w:t xml:space="preserve">Upravljanje komunalnom infrastrukturom ocjenjuje se </w:t>
      </w:r>
      <w:r w:rsidRPr="00D83932">
        <w:rPr>
          <w:b/>
          <w:bCs/>
        </w:rPr>
        <w:t>učinkovitim</w:t>
      </w:r>
      <w:r>
        <w:t xml:space="preserve">, ako jedinice lokalne samouprave imaju cjelovite podatke o komunalnoj infrastrukturi, ako su normativno uredile upravljanje komunalnom infrastrukturom, ako komunalnom infrastrukturom upravljaju pažnjom dobrog gospodara te ako je uspostavljen učinkovit sustav nadzora nad upravljanjem komunalnom infrastrukturom i ostvarena učinkovitost u zadovoljenju potreba građana koje se odnose na komunalno gospodarstvo. </w:t>
      </w:r>
    </w:p>
    <w:p w14:paraId="379F5166" w14:textId="77777777" w:rsidR="00D83932" w:rsidRDefault="00D83932" w:rsidP="00422F55">
      <w:pPr>
        <w:spacing w:after="0" w:line="276" w:lineRule="auto"/>
        <w:jc w:val="both"/>
      </w:pPr>
    </w:p>
    <w:p w14:paraId="11EAE633" w14:textId="77777777" w:rsidR="00D83932" w:rsidRDefault="00D83932" w:rsidP="00422F55">
      <w:pPr>
        <w:spacing w:after="0" w:line="276" w:lineRule="auto"/>
        <w:jc w:val="both"/>
      </w:pPr>
      <w:r>
        <w:t xml:space="preserve">Upravljanje komunalnom infrastrukturom ocjenjuje se </w:t>
      </w:r>
      <w:r w:rsidRPr="00D83932">
        <w:rPr>
          <w:b/>
          <w:bCs/>
        </w:rPr>
        <w:t>učinkovitim, pri čemu su potrebna određena poboljšanja</w:t>
      </w:r>
      <w:r>
        <w:t xml:space="preserve">, ako su utvrđeni određeni propusti koji ne utječu bitno na upravljanje komunalnom infrastrukturom. </w:t>
      </w:r>
    </w:p>
    <w:p w14:paraId="0ECE99C1" w14:textId="77777777" w:rsidR="00D83932" w:rsidRDefault="00D83932" w:rsidP="00422F55">
      <w:pPr>
        <w:spacing w:after="0" w:line="276" w:lineRule="auto"/>
        <w:jc w:val="both"/>
      </w:pPr>
    </w:p>
    <w:p w14:paraId="57DEDDD3" w14:textId="7B8DED1E" w:rsidR="00D83932" w:rsidRDefault="00D83932" w:rsidP="00422F55">
      <w:pPr>
        <w:spacing w:after="0" w:line="276" w:lineRule="auto"/>
        <w:jc w:val="both"/>
      </w:pPr>
      <w:r>
        <w:t xml:space="preserve">Upravljanje komunalnom infrastrukturom ocjenjuje se </w:t>
      </w:r>
      <w:r w:rsidRPr="00D83932">
        <w:rPr>
          <w:b/>
          <w:bCs/>
        </w:rPr>
        <w:t>djelomično učinkovitim</w:t>
      </w:r>
      <w:r>
        <w:t xml:space="preserve">, ako su utvrđene nepravilnosti i propusti u vezi s evidentiranjem i vođenjem podataka o komunalnoj infrastrukturi, normativnim uređenjem upravljanja komunalnom infrastrukturom, upravljanjem komunalnom infrastrukturom te funkcioniranjem sustava nadzora nad upravljanjem komunalnom infrastrukturom. </w:t>
      </w:r>
    </w:p>
    <w:p w14:paraId="7F4A0449" w14:textId="77777777" w:rsidR="00D83932" w:rsidRDefault="00D83932" w:rsidP="00422F55">
      <w:pPr>
        <w:spacing w:after="0" w:line="276" w:lineRule="auto"/>
        <w:jc w:val="both"/>
      </w:pPr>
    </w:p>
    <w:p w14:paraId="1DB11D95" w14:textId="1BF0C88A" w:rsidR="00D83932" w:rsidRDefault="00D83932" w:rsidP="00422F55">
      <w:pPr>
        <w:spacing w:after="0" w:line="276" w:lineRule="auto"/>
        <w:jc w:val="both"/>
      </w:pPr>
      <w:r>
        <w:t xml:space="preserve">Upravljanje komunalnom infrastrukturom ocjenjuje se </w:t>
      </w:r>
      <w:r w:rsidRPr="00D83932">
        <w:rPr>
          <w:b/>
          <w:bCs/>
        </w:rPr>
        <w:t>neučinkovitim</w:t>
      </w:r>
      <w:r>
        <w:t>, ako su utvrđene nepravilnosti i propusti koji bitno utječu na evidentiranje i vođenje podataka o komunalnoj infrastrukturi, normativno uređenje upravljanja komunalnom infrastrukturom, upravljanje komunalnom infrastrukturom te funkcioniranje sustava nadzora nad upravljanjem komunalnom infrastrukturom i nije ostvarena učinkovitost u zadovoljenju potreba građana koje se odnose na komunalno gospodarstvo.</w:t>
      </w:r>
    </w:p>
    <w:p w14:paraId="178E2817" w14:textId="43A4BBFE" w:rsidR="00EC57B9" w:rsidRDefault="00EC57B9" w:rsidP="00422F55">
      <w:pPr>
        <w:spacing w:after="0" w:line="276" w:lineRule="auto"/>
        <w:jc w:val="both"/>
      </w:pPr>
    </w:p>
    <w:p w14:paraId="52A1F760" w14:textId="7D60E709" w:rsidR="00EC57B9" w:rsidRDefault="00C43BCD" w:rsidP="00422F55">
      <w:pPr>
        <w:spacing w:after="0" w:line="276" w:lineRule="auto"/>
        <w:jc w:val="both"/>
      </w:pPr>
      <w:r w:rsidRPr="00C43BCD">
        <w:t>Državni ured za reviziju, na temelju utvrđenih činjenica, uzimajući u obzir postavljene ciljeve revizije i kriterije za ocjenu učinkovitosti, ocijenio je da je upravljanje komunalnom infrastrukturom u Gradu Makarsk</w:t>
      </w:r>
      <w:r>
        <w:t>oj</w:t>
      </w:r>
      <w:r w:rsidRPr="00C43BCD">
        <w:t xml:space="preserve"> </w:t>
      </w:r>
      <w:r w:rsidRPr="00C43BCD">
        <w:rPr>
          <w:b/>
          <w:bCs/>
        </w:rPr>
        <w:t>djelomično učinkovito</w:t>
      </w:r>
      <w:r w:rsidRPr="00C43BCD">
        <w:t xml:space="preserve"> te su Gradu dani nalozi i preporuke čijom bi se provedbom povećala učinkovitost upravljanja komunalnom infrastrukturom.</w:t>
      </w:r>
    </w:p>
    <w:p w14:paraId="56C54161" w14:textId="77777777" w:rsidR="00FE3FDB" w:rsidRDefault="00FE3FDB" w:rsidP="00422F55">
      <w:pPr>
        <w:spacing w:after="0" w:line="276" w:lineRule="auto"/>
        <w:jc w:val="both"/>
      </w:pPr>
    </w:p>
    <w:p w14:paraId="6D135975" w14:textId="77777777" w:rsidR="00B43742" w:rsidRDefault="00B43742" w:rsidP="00422F55">
      <w:pPr>
        <w:spacing w:after="0" w:line="276" w:lineRule="auto"/>
        <w:jc w:val="both"/>
      </w:pPr>
    </w:p>
    <w:p w14:paraId="69517BA6" w14:textId="76017222" w:rsidR="00EC57B9" w:rsidRDefault="00EC57B9" w:rsidP="00422F55">
      <w:pPr>
        <w:spacing w:after="0" w:line="276" w:lineRule="auto"/>
        <w:jc w:val="both"/>
      </w:pPr>
    </w:p>
    <w:p w14:paraId="48B1526E" w14:textId="77777777" w:rsidR="00A76CE7" w:rsidRDefault="00A76CE7" w:rsidP="00422F55">
      <w:pPr>
        <w:spacing w:after="0" w:line="276" w:lineRule="auto"/>
        <w:jc w:val="both"/>
      </w:pPr>
    </w:p>
    <w:p w14:paraId="30847298" w14:textId="642D0EF4" w:rsidR="00EC57B9" w:rsidRDefault="00EC57B9" w:rsidP="00422F55">
      <w:pPr>
        <w:spacing w:after="0" w:line="276" w:lineRule="auto"/>
        <w:jc w:val="both"/>
      </w:pPr>
    </w:p>
    <w:p w14:paraId="7E1925B2" w14:textId="77777777" w:rsidR="00CD7FF9" w:rsidRDefault="00CD7FF9" w:rsidP="00422F55">
      <w:pPr>
        <w:spacing w:after="0" w:line="276" w:lineRule="auto"/>
        <w:jc w:val="both"/>
      </w:pPr>
    </w:p>
    <w:p w14:paraId="2FA38966" w14:textId="0DC3469E" w:rsidR="00EC57B9" w:rsidRDefault="00EC57B9" w:rsidP="00422F55">
      <w:pPr>
        <w:spacing w:after="0" w:line="276" w:lineRule="auto"/>
        <w:jc w:val="both"/>
      </w:pPr>
    </w:p>
    <w:p w14:paraId="1778D04D" w14:textId="10DBD698" w:rsidR="00D316E4" w:rsidRDefault="00D316E4" w:rsidP="00422F55">
      <w:pPr>
        <w:spacing w:after="0" w:line="276" w:lineRule="auto"/>
        <w:jc w:val="both"/>
      </w:pPr>
    </w:p>
    <w:p w14:paraId="0FDF39CC" w14:textId="77777777" w:rsidR="00F4792F" w:rsidRDefault="00F4792F" w:rsidP="00422F55">
      <w:pPr>
        <w:spacing w:after="0" w:line="276" w:lineRule="auto"/>
        <w:jc w:val="both"/>
      </w:pPr>
    </w:p>
    <w:p w14:paraId="5F648C13" w14:textId="77777777" w:rsidR="00C475D4" w:rsidRDefault="00C475D4" w:rsidP="00422F55">
      <w:pPr>
        <w:spacing w:after="0" w:line="276" w:lineRule="auto"/>
        <w:jc w:val="both"/>
      </w:pPr>
    </w:p>
    <w:p w14:paraId="788F756F" w14:textId="6EDDBE76" w:rsidR="00EC57B9" w:rsidRPr="00D316E4" w:rsidRDefault="00EC57B9" w:rsidP="00D316E4">
      <w:pPr>
        <w:pStyle w:val="Naslov1"/>
        <w:jc w:val="center"/>
        <w:rPr>
          <w:rFonts w:ascii="Bahnschrift" w:hAnsi="Bahnschrift"/>
          <w:b/>
          <w:bCs/>
        </w:rPr>
      </w:pPr>
      <w:bookmarkStart w:id="8" w:name="_Toc188441924"/>
      <w:r w:rsidRPr="00D316E4">
        <w:rPr>
          <w:rFonts w:ascii="Bahnschrift" w:hAnsi="Bahnschrift"/>
          <w:b/>
          <w:bCs/>
        </w:rPr>
        <w:lastRenderedPageBreak/>
        <w:t>2. CILJEVI UPRAVLJANJA KOMUNALNOM INFRASTRUKTUROM</w:t>
      </w:r>
      <w:bookmarkEnd w:id="8"/>
    </w:p>
    <w:p w14:paraId="507803F5" w14:textId="03501595" w:rsidR="00422F55" w:rsidRDefault="00422F55" w:rsidP="00422F55">
      <w:pPr>
        <w:spacing w:after="0" w:line="276" w:lineRule="auto"/>
        <w:ind w:left="360"/>
        <w:jc w:val="both"/>
      </w:pPr>
    </w:p>
    <w:p w14:paraId="32589D24" w14:textId="13D0CBA1" w:rsidR="00EC57B9" w:rsidRPr="00CA0B01" w:rsidRDefault="008C7C70" w:rsidP="00EC57B9">
      <w:pPr>
        <w:spacing w:after="0" w:line="276" w:lineRule="auto"/>
        <w:jc w:val="both"/>
        <w:rPr>
          <w:color w:val="000000" w:themeColor="text1"/>
        </w:rPr>
      </w:pPr>
      <w:r w:rsidRPr="00CA0B01">
        <w:rPr>
          <w:color w:val="000000" w:themeColor="text1"/>
        </w:rPr>
        <w:t xml:space="preserve">Strateško usmjerenje upravljanja komunalnom infrastrukturom </w:t>
      </w:r>
      <w:r w:rsidR="00B227B1" w:rsidRPr="00CA0B01">
        <w:rPr>
          <w:color w:val="000000" w:themeColor="text1"/>
        </w:rPr>
        <w:t>operacionalizira se kroz ciljeve upravljanja komunalnom infrastrukturom</w:t>
      </w:r>
      <w:r w:rsidRPr="00CA0B01">
        <w:rPr>
          <w:color w:val="000000" w:themeColor="text1"/>
        </w:rPr>
        <w:t xml:space="preserve">. Osnovni cilj </w:t>
      </w:r>
      <w:bookmarkStart w:id="9" w:name="_Hlk121733195"/>
      <w:r w:rsidR="00EC57B9" w:rsidRPr="00CA0B01">
        <w:rPr>
          <w:color w:val="000000" w:themeColor="text1"/>
        </w:rPr>
        <w:t>upravljanja komunalnom infrastrukturom</w:t>
      </w:r>
      <w:bookmarkEnd w:id="9"/>
      <w:r w:rsidRPr="00CA0B01">
        <w:rPr>
          <w:color w:val="000000" w:themeColor="text1"/>
        </w:rPr>
        <w:t xml:space="preserve"> je </w:t>
      </w:r>
      <w:r w:rsidR="00EC57B9" w:rsidRPr="00CA0B01">
        <w:rPr>
          <w:color w:val="000000" w:themeColor="text1"/>
        </w:rPr>
        <w:t xml:space="preserve">učinkovito upravljanje komunalnom infrastrukturom na području </w:t>
      </w:r>
      <w:r w:rsidR="0050001B">
        <w:rPr>
          <w:color w:val="000000" w:themeColor="text1"/>
        </w:rPr>
        <w:t>Grada Makarske</w:t>
      </w:r>
      <w:r w:rsidR="00EC57B9" w:rsidRPr="00CA0B01">
        <w:rPr>
          <w:color w:val="000000" w:themeColor="text1"/>
        </w:rPr>
        <w:t xml:space="preserve"> prema načelima komunalnog gospodarstva</w:t>
      </w:r>
      <w:r w:rsidR="00C66751" w:rsidRPr="00CA0B01">
        <w:rPr>
          <w:color w:val="000000" w:themeColor="text1"/>
        </w:rPr>
        <w:t>.</w:t>
      </w:r>
      <w:r w:rsidR="00EC57B9" w:rsidRPr="00CA0B01">
        <w:rPr>
          <w:color w:val="000000" w:themeColor="text1"/>
        </w:rPr>
        <w:t xml:space="preserve"> U svrhu postizanja </w:t>
      </w:r>
      <w:r w:rsidR="006C31CD" w:rsidRPr="00CA0B01">
        <w:rPr>
          <w:color w:val="000000" w:themeColor="text1"/>
        </w:rPr>
        <w:t>osnov</w:t>
      </w:r>
      <w:r w:rsidR="00EC57B9" w:rsidRPr="00CA0B01">
        <w:rPr>
          <w:color w:val="000000" w:themeColor="text1"/>
        </w:rPr>
        <w:t>nog cilja postavljanju se posebni ciljevi koji će se ostvariti kroz pripadajuće mjere i aktivnosti.</w:t>
      </w:r>
    </w:p>
    <w:p w14:paraId="7BA55EBE" w14:textId="12309DBB" w:rsidR="00C66751" w:rsidRDefault="00C66751" w:rsidP="006C31CD">
      <w:pPr>
        <w:spacing w:after="0" w:line="276" w:lineRule="auto"/>
        <w:jc w:val="both"/>
      </w:pPr>
    </w:p>
    <w:p w14:paraId="30B5674F" w14:textId="4B751B2F" w:rsidR="00994B45" w:rsidRPr="00994B45" w:rsidRDefault="00994B45" w:rsidP="00994B45">
      <w:pPr>
        <w:pStyle w:val="Opisslike"/>
        <w:keepNext/>
        <w:spacing w:after="0"/>
        <w:jc w:val="center"/>
        <w:rPr>
          <w:rFonts w:ascii="Bahnschrift" w:hAnsi="Bahnschrift"/>
          <w:b/>
          <w:bCs/>
          <w:i w:val="0"/>
          <w:iCs w:val="0"/>
          <w:color w:val="000000" w:themeColor="text1"/>
          <w:sz w:val="24"/>
          <w:szCs w:val="24"/>
        </w:rPr>
      </w:pPr>
      <w:r w:rsidRPr="00994B45">
        <w:rPr>
          <w:rFonts w:ascii="Bahnschrift" w:hAnsi="Bahnschrift"/>
          <w:b/>
          <w:bCs/>
          <w:i w:val="0"/>
          <w:iCs w:val="0"/>
          <w:color w:val="000000" w:themeColor="text1"/>
          <w:sz w:val="24"/>
          <w:szCs w:val="24"/>
        </w:rPr>
        <w:t xml:space="preserve">Grafikon </w:t>
      </w:r>
      <w:r w:rsidRPr="00994B45">
        <w:rPr>
          <w:rFonts w:ascii="Bahnschrift" w:hAnsi="Bahnschrift"/>
          <w:b/>
          <w:bCs/>
          <w:i w:val="0"/>
          <w:iCs w:val="0"/>
          <w:color w:val="000000" w:themeColor="text1"/>
          <w:sz w:val="24"/>
          <w:szCs w:val="24"/>
        </w:rPr>
        <w:fldChar w:fldCharType="begin"/>
      </w:r>
      <w:r w:rsidRPr="00994B45">
        <w:rPr>
          <w:rFonts w:ascii="Bahnschrift" w:hAnsi="Bahnschrift"/>
          <w:b/>
          <w:bCs/>
          <w:i w:val="0"/>
          <w:iCs w:val="0"/>
          <w:color w:val="000000" w:themeColor="text1"/>
          <w:sz w:val="24"/>
          <w:szCs w:val="24"/>
        </w:rPr>
        <w:instrText xml:space="preserve"> SEQ Grafikon \* ARABIC </w:instrText>
      </w:r>
      <w:r w:rsidRPr="00994B45">
        <w:rPr>
          <w:rFonts w:ascii="Bahnschrift" w:hAnsi="Bahnschrift"/>
          <w:b/>
          <w:bCs/>
          <w:i w:val="0"/>
          <w:iCs w:val="0"/>
          <w:color w:val="000000" w:themeColor="text1"/>
          <w:sz w:val="24"/>
          <w:szCs w:val="24"/>
        </w:rPr>
        <w:fldChar w:fldCharType="separate"/>
      </w:r>
      <w:r w:rsidR="005B7C8D">
        <w:rPr>
          <w:rFonts w:ascii="Bahnschrift" w:hAnsi="Bahnschrift"/>
          <w:b/>
          <w:bCs/>
          <w:i w:val="0"/>
          <w:iCs w:val="0"/>
          <w:noProof/>
          <w:color w:val="000000" w:themeColor="text1"/>
          <w:sz w:val="24"/>
          <w:szCs w:val="24"/>
        </w:rPr>
        <w:t>1</w:t>
      </w:r>
      <w:r w:rsidRPr="00994B45">
        <w:rPr>
          <w:rFonts w:ascii="Bahnschrift" w:hAnsi="Bahnschrift"/>
          <w:b/>
          <w:bCs/>
          <w:i w:val="0"/>
          <w:iCs w:val="0"/>
          <w:color w:val="000000" w:themeColor="text1"/>
          <w:sz w:val="24"/>
          <w:szCs w:val="24"/>
        </w:rPr>
        <w:fldChar w:fldCharType="end"/>
      </w:r>
      <w:r w:rsidRPr="00994B45">
        <w:rPr>
          <w:rFonts w:ascii="Bahnschrift" w:hAnsi="Bahnschrift"/>
          <w:b/>
          <w:bCs/>
          <w:i w:val="0"/>
          <w:iCs w:val="0"/>
          <w:color w:val="000000" w:themeColor="text1"/>
          <w:sz w:val="24"/>
          <w:szCs w:val="24"/>
        </w:rPr>
        <w:t>. Osnovni i posebni ciljevi upravljanja komunalnom infrastrukturom</w:t>
      </w:r>
    </w:p>
    <w:p w14:paraId="6E1FC867" w14:textId="523E2F6F" w:rsidR="00C66751" w:rsidRDefault="00C66751" w:rsidP="006C31CD">
      <w:pPr>
        <w:spacing w:after="0" w:line="276" w:lineRule="auto"/>
        <w:jc w:val="both"/>
      </w:pPr>
      <w:r>
        <w:rPr>
          <w:noProof/>
        </w:rPr>
        <w:drawing>
          <wp:inline distT="0" distB="0" distL="0" distR="0" wp14:anchorId="7D17DF9C" wp14:editId="2DBF6D82">
            <wp:extent cx="6156960" cy="4644390"/>
            <wp:effectExtent l="57150" t="0" r="53340" b="0"/>
            <wp:docPr id="2" name="Dij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36AEA232" w14:textId="64912F14" w:rsidR="00B358C5" w:rsidRDefault="00B358C5" w:rsidP="006C31CD">
      <w:pPr>
        <w:spacing w:after="0" w:line="276" w:lineRule="auto"/>
        <w:jc w:val="both"/>
      </w:pPr>
    </w:p>
    <w:p w14:paraId="30C80715" w14:textId="583CF9D8" w:rsidR="00B358C5" w:rsidRDefault="00B358C5" w:rsidP="006C31CD">
      <w:pPr>
        <w:spacing w:after="0" w:line="276" w:lineRule="auto"/>
        <w:jc w:val="both"/>
      </w:pPr>
    </w:p>
    <w:p w14:paraId="3649A90A" w14:textId="42E6A8BE" w:rsidR="001C3315" w:rsidRDefault="001C3315" w:rsidP="006C31CD">
      <w:pPr>
        <w:spacing w:after="0" w:line="276" w:lineRule="auto"/>
        <w:jc w:val="both"/>
      </w:pPr>
    </w:p>
    <w:p w14:paraId="25E45F23" w14:textId="45227A96" w:rsidR="001C3315" w:rsidRDefault="001C3315" w:rsidP="006C31CD">
      <w:pPr>
        <w:spacing w:after="0" w:line="276" w:lineRule="auto"/>
        <w:jc w:val="both"/>
      </w:pPr>
    </w:p>
    <w:p w14:paraId="56C5A129" w14:textId="76C48579" w:rsidR="001C3315" w:rsidRDefault="001C3315" w:rsidP="006C31CD">
      <w:pPr>
        <w:spacing w:after="0" w:line="276" w:lineRule="auto"/>
        <w:jc w:val="both"/>
      </w:pPr>
    </w:p>
    <w:p w14:paraId="6C415C27" w14:textId="22794546" w:rsidR="001C3315" w:rsidRDefault="001C3315" w:rsidP="006C31CD">
      <w:pPr>
        <w:spacing w:after="0" w:line="276" w:lineRule="auto"/>
        <w:jc w:val="both"/>
      </w:pPr>
    </w:p>
    <w:p w14:paraId="216340B5" w14:textId="6DCB4FC3" w:rsidR="001C3315" w:rsidRDefault="001C3315" w:rsidP="006C31CD">
      <w:pPr>
        <w:spacing w:after="0" w:line="276" w:lineRule="auto"/>
        <w:jc w:val="both"/>
      </w:pPr>
    </w:p>
    <w:p w14:paraId="2BBFD724" w14:textId="77777777" w:rsidR="00CA0B01" w:rsidRDefault="00CA0B01" w:rsidP="006C31CD">
      <w:pPr>
        <w:spacing w:after="0" w:line="276" w:lineRule="auto"/>
        <w:jc w:val="both"/>
      </w:pPr>
    </w:p>
    <w:p w14:paraId="52CE8225" w14:textId="57639AEF" w:rsidR="00B227B1" w:rsidRDefault="00B227B1" w:rsidP="006C31CD">
      <w:pPr>
        <w:spacing w:after="0" w:line="276" w:lineRule="auto"/>
        <w:jc w:val="both"/>
      </w:pPr>
    </w:p>
    <w:p w14:paraId="233BA655" w14:textId="77777777" w:rsidR="00B227B1" w:rsidRDefault="00B227B1" w:rsidP="006C31CD">
      <w:pPr>
        <w:spacing w:after="0" w:line="276" w:lineRule="auto"/>
        <w:jc w:val="both"/>
      </w:pPr>
    </w:p>
    <w:p w14:paraId="7833BF0F" w14:textId="08AEF542" w:rsidR="00B227B1" w:rsidRPr="00C9639A" w:rsidRDefault="00B227B1" w:rsidP="00B227B1">
      <w:pPr>
        <w:pStyle w:val="Opisslike"/>
        <w:keepNext/>
        <w:spacing w:after="0"/>
        <w:jc w:val="center"/>
        <w:rPr>
          <w:rFonts w:ascii="Bahnschrift" w:hAnsi="Bahnschrift"/>
          <w:b/>
          <w:bCs/>
          <w:i w:val="0"/>
          <w:iCs w:val="0"/>
          <w:color w:val="000000" w:themeColor="text1"/>
          <w:sz w:val="22"/>
          <w:szCs w:val="22"/>
        </w:rPr>
      </w:pPr>
      <w:r w:rsidRPr="00C9639A">
        <w:rPr>
          <w:rFonts w:ascii="Bahnschrift" w:hAnsi="Bahnschrift"/>
          <w:b/>
          <w:bCs/>
          <w:i w:val="0"/>
          <w:iCs w:val="0"/>
          <w:color w:val="000000" w:themeColor="text1"/>
          <w:sz w:val="22"/>
          <w:szCs w:val="22"/>
        </w:rPr>
        <w:lastRenderedPageBreak/>
        <w:t xml:space="preserve">Grafikon </w:t>
      </w:r>
      <w:r w:rsidRPr="00C9639A">
        <w:rPr>
          <w:rFonts w:ascii="Bahnschrift" w:hAnsi="Bahnschrift"/>
          <w:b/>
          <w:bCs/>
          <w:i w:val="0"/>
          <w:iCs w:val="0"/>
          <w:color w:val="000000" w:themeColor="text1"/>
          <w:sz w:val="22"/>
          <w:szCs w:val="22"/>
        </w:rPr>
        <w:fldChar w:fldCharType="begin"/>
      </w:r>
      <w:r w:rsidRPr="00C9639A">
        <w:rPr>
          <w:rFonts w:ascii="Bahnschrift" w:hAnsi="Bahnschrift"/>
          <w:b/>
          <w:bCs/>
          <w:i w:val="0"/>
          <w:iCs w:val="0"/>
          <w:color w:val="000000" w:themeColor="text1"/>
          <w:sz w:val="22"/>
          <w:szCs w:val="22"/>
        </w:rPr>
        <w:instrText xml:space="preserve"> SEQ Grafikon \* ARABIC </w:instrText>
      </w:r>
      <w:r w:rsidRPr="00C9639A">
        <w:rPr>
          <w:rFonts w:ascii="Bahnschrift" w:hAnsi="Bahnschrift"/>
          <w:b/>
          <w:bCs/>
          <w:i w:val="0"/>
          <w:iCs w:val="0"/>
          <w:color w:val="000000" w:themeColor="text1"/>
          <w:sz w:val="22"/>
          <w:szCs w:val="22"/>
        </w:rPr>
        <w:fldChar w:fldCharType="separate"/>
      </w:r>
      <w:r w:rsidR="005B7C8D">
        <w:rPr>
          <w:rFonts w:ascii="Bahnschrift" w:hAnsi="Bahnschrift"/>
          <w:b/>
          <w:bCs/>
          <w:i w:val="0"/>
          <w:iCs w:val="0"/>
          <w:noProof/>
          <w:color w:val="000000" w:themeColor="text1"/>
          <w:sz w:val="22"/>
          <w:szCs w:val="22"/>
        </w:rPr>
        <w:t>2</w:t>
      </w:r>
      <w:r w:rsidRPr="00C9639A">
        <w:rPr>
          <w:rFonts w:ascii="Bahnschrift" w:hAnsi="Bahnschrift"/>
          <w:b/>
          <w:bCs/>
          <w:i w:val="0"/>
          <w:iCs w:val="0"/>
          <w:color w:val="000000" w:themeColor="text1"/>
          <w:sz w:val="22"/>
          <w:szCs w:val="22"/>
        </w:rPr>
        <w:fldChar w:fldCharType="end"/>
      </w:r>
      <w:r w:rsidRPr="00C9639A">
        <w:rPr>
          <w:rFonts w:ascii="Bahnschrift" w:hAnsi="Bahnschrift"/>
          <w:b/>
          <w:bCs/>
          <w:i w:val="0"/>
          <w:iCs w:val="0"/>
          <w:color w:val="000000" w:themeColor="text1"/>
          <w:sz w:val="22"/>
          <w:szCs w:val="22"/>
        </w:rPr>
        <w:t>. Mjere upravljanja komunalnom infrastrukturom (projekti i aktivnosti kojima se ostvaruje poseban cilj)</w:t>
      </w:r>
    </w:p>
    <w:p w14:paraId="49FB236A" w14:textId="77777777" w:rsidR="00B227B1" w:rsidRPr="00B227B1" w:rsidRDefault="00B227B1" w:rsidP="00B227B1">
      <w:pPr>
        <w:spacing w:after="0"/>
      </w:pPr>
    </w:p>
    <w:p w14:paraId="579B90D8" w14:textId="69DE5D75" w:rsidR="007B0EA2" w:rsidRDefault="001C3315" w:rsidP="006C31CD">
      <w:pPr>
        <w:spacing w:after="0" w:line="276" w:lineRule="auto"/>
        <w:jc w:val="both"/>
      </w:pPr>
      <w:r>
        <w:rPr>
          <w:noProof/>
        </w:rPr>
        <w:drawing>
          <wp:inline distT="0" distB="0" distL="0" distR="0" wp14:anchorId="4638942C" wp14:editId="6DCFE42D">
            <wp:extent cx="6263640" cy="8126730"/>
            <wp:effectExtent l="0" t="38100" r="0" b="7620"/>
            <wp:docPr id="4" name="Dij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4A65C671" w14:textId="3232F2B9" w:rsidR="00584E13" w:rsidRPr="00AC39DD" w:rsidRDefault="00584E13" w:rsidP="00584E13">
      <w:pPr>
        <w:pStyle w:val="Naslov1"/>
        <w:jc w:val="center"/>
        <w:rPr>
          <w:rFonts w:ascii="Bahnschrift" w:eastAsia="Arial" w:hAnsi="Bahnschrift"/>
          <w:b/>
          <w:bCs/>
        </w:rPr>
      </w:pPr>
      <w:bookmarkStart w:id="10" w:name="_Toc120100689"/>
      <w:bookmarkStart w:id="11" w:name="_Toc188441925"/>
      <w:bookmarkStart w:id="12" w:name="_Hlk107487103"/>
      <w:r w:rsidRPr="00AC39DD">
        <w:rPr>
          <w:rFonts w:ascii="Bahnschrift" w:eastAsia="Arial" w:hAnsi="Bahnschrift"/>
          <w:b/>
          <w:bCs/>
        </w:rPr>
        <w:lastRenderedPageBreak/>
        <w:t xml:space="preserve">3. POSEBNI CILJ 1. </w:t>
      </w:r>
      <w:bookmarkStart w:id="13" w:name="_Hlk121396022"/>
      <w:bookmarkEnd w:id="10"/>
      <w:r w:rsidR="00D316E4" w:rsidRPr="00AC39DD">
        <w:rPr>
          <w:rFonts w:ascii="Bahnschrift" w:eastAsia="Arial" w:hAnsi="Bahnschrift"/>
          <w:b/>
          <w:bCs/>
        </w:rPr>
        <w:t>VOĐENJE, RAZVOJ I UNAPRJEĐENJE SVEOBUHVATNE EVIDENCIJE KOMUNALNE INFRASTRUKTURE</w:t>
      </w:r>
      <w:bookmarkEnd w:id="11"/>
      <w:bookmarkEnd w:id="13"/>
    </w:p>
    <w:p w14:paraId="1D5B4862" w14:textId="77777777" w:rsidR="00584E13" w:rsidRPr="00584E13" w:rsidRDefault="00584E13" w:rsidP="00161FCA">
      <w:pPr>
        <w:spacing w:after="0"/>
      </w:pPr>
    </w:p>
    <w:bookmarkEnd w:id="12"/>
    <w:p w14:paraId="468DDE94" w14:textId="77777777" w:rsidR="008A5DCB" w:rsidRDefault="008A5DCB" w:rsidP="006E756A">
      <w:pPr>
        <w:tabs>
          <w:tab w:val="left" w:pos="567"/>
        </w:tabs>
        <w:spacing w:after="0" w:line="276" w:lineRule="auto"/>
        <w:ind w:right="-1"/>
        <w:jc w:val="both"/>
        <w:rPr>
          <w:rFonts w:eastAsia="Arial"/>
          <w:bCs/>
        </w:rPr>
      </w:pPr>
    </w:p>
    <w:p w14:paraId="118E9260" w14:textId="5C19498C" w:rsidR="008A5DCB" w:rsidRDefault="008A5DCB" w:rsidP="006E756A">
      <w:pPr>
        <w:tabs>
          <w:tab w:val="left" w:pos="567"/>
        </w:tabs>
        <w:spacing w:after="0" w:line="276" w:lineRule="auto"/>
        <w:ind w:right="-1"/>
        <w:jc w:val="both"/>
        <w:rPr>
          <w:rFonts w:eastAsia="Arial"/>
          <w:bCs/>
        </w:rPr>
      </w:pPr>
      <w:bookmarkStart w:id="14" w:name="_Hlk121725253"/>
      <w:r w:rsidRPr="00197C4B">
        <w:rPr>
          <w:rFonts w:eastAsia="Arial"/>
          <w:b/>
          <w:color w:val="002060"/>
        </w:rPr>
        <w:t xml:space="preserve">Posebni cilj 1. </w:t>
      </w:r>
      <w:r w:rsidR="00994B45" w:rsidRPr="00197C4B">
        <w:rPr>
          <w:rFonts w:eastAsia="Arial"/>
          <w:b/>
          <w:color w:val="002060"/>
        </w:rPr>
        <w:t>Vođenje, razvoj i unaprjeđenje sveobuhvatne evidencije komunalne infrastrukture</w:t>
      </w:r>
      <w:r w:rsidR="00994B45" w:rsidRPr="00994B45">
        <w:rPr>
          <w:rFonts w:eastAsia="Arial"/>
          <w:bCs/>
        </w:rPr>
        <w:t xml:space="preserve"> </w:t>
      </w:r>
      <w:r w:rsidRPr="008A5DCB">
        <w:rPr>
          <w:rFonts w:eastAsia="Arial"/>
          <w:bCs/>
        </w:rPr>
        <w:t>operacionalizira se putem sljedećih mjera</w:t>
      </w:r>
      <w:r>
        <w:rPr>
          <w:rFonts w:eastAsia="Arial"/>
          <w:bCs/>
        </w:rPr>
        <w:t>:</w:t>
      </w:r>
    </w:p>
    <w:p w14:paraId="28B2CFE6" w14:textId="7DF507AB" w:rsidR="00584E13" w:rsidRPr="00391AE1" w:rsidRDefault="006E756A">
      <w:pPr>
        <w:pStyle w:val="Odlomakpopisa"/>
        <w:numPr>
          <w:ilvl w:val="0"/>
          <w:numId w:val="18"/>
        </w:numPr>
        <w:spacing w:after="0" w:line="276" w:lineRule="auto"/>
        <w:ind w:right="-1"/>
        <w:jc w:val="both"/>
        <w:rPr>
          <w:rFonts w:eastAsia="Arial"/>
          <w:bCs/>
          <w:color w:val="000000" w:themeColor="text1"/>
        </w:rPr>
      </w:pPr>
      <w:bookmarkStart w:id="15" w:name="_Hlk121396077"/>
      <w:bookmarkStart w:id="16" w:name="_Hlk121733238"/>
      <w:bookmarkEnd w:id="14"/>
      <w:r w:rsidRPr="00391AE1">
        <w:rPr>
          <w:rFonts w:eastAsia="Arial"/>
          <w:bCs/>
          <w:color w:val="000000" w:themeColor="text1"/>
        </w:rPr>
        <w:t>Donošenje odluka o proglašenju komunalne infrastrukture javnim dobrom u općoj uporabi i odluka o ukidanju statusa javnog dobra u općoj uporabi komunalne infrastrukture</w:t>
      </w:r>
      <w:bookmarkEnd w:id="15"/>
      <w:r w:rsidR="00584E13" w:rsidRPr="00391AE1">
        <w:rPr>
          <w:rFonts w:eastAsia="Arial"/>
          <w:bCs/>
          <w:color w:val="000000" w:themeColor="text1"/>
        </w:rPr>
        <w:t>,</w:t>
      </w:r>
    </w:p>
    <w:p w14:paraId="6EDE64EC" w14:textId="68BC2E53" w:rsidR="00584E13" w:rsidRPr="00391AE1" w:rsidRDefault="00584E13">
      <w:pPr>
        <w:pStyle w:val="Odlomakpopisa"/>
        <w:numPr>
          <w:ilvl w:val="0"/>
          <w:numId w:val="18"/>
        </w:numPr>
        <w:spacing w:after="0" w:line="276" w:lineRule="auto"/>
        <w:ind w:right="-1"/>
        <w:jc w:val="both"/>
        <w:rPr>
          <w:rFonts w:eastAsia="Arial"/>
          <w:bCs/>
          <w:color w:val="000000" w:themeColor="text1"/>
        </w:rPr>
      </w:pPr>
      <w:r w:rsidRPr="00391AE1">
        <w:rPr>
          <w:rFonts w:eastAsia="Arial"/>
          <w:bCs/>
          <w:color w:val="000000" w:themeColor="text1"/>
        </w:rPr>
        <w:t>Izrada geodetskih elaborata izvedenog stanja komunalne infrastrukture (ISKI),</w:t>
      </w:r>
    </w:p>
    <w:p w14:paraId="64D29EAE" w14:textId="581E2232" w:rsidR="00584E13" w:rsidRPr="00994B45" w:rsidRDefault="00584E13">
      <w:pPr>
        <w:pStyle w:val="Odlomakpopisa"/>
        <w:numPr>
          <w:ilvl w:val="0"/>
          <w:numId w:val="18"/>
        </w:numPr>
        <w:spacing w:after="0" w:line="276" w:lineRule="auto"/>
        <w:ind w:right="-1"/>
        <w:jc w:val="both"/>
        <w:rPr>
          <w:rFonts w:eastAsia="Arial"/>
          <w:bCs/>
          <w:color w:val="000000" w:themeColor="text1"/>
        </w:rPr>
      </w:pPr>
      <w:r w:rsidRPr="00994B45">
        <w:rPr>
          <w:rFonts w:eastAsia="Arial"/>
          <w:bCs/>
          <w:color w:val="000000" w:themeColor="text1"/>
        </w:rPr>
        <w:t xml:space="preserve">Nadopunjavanje i </w:t>
      </w:r>
      <w:r w:rsidR="00B20ECE" w:rsidRPr="00994B45">
        <w:rPr>
          <w:rFonts w:eastAsia="Arial"/>
          <w:bCs/>
          <w:color w:val="000000" w:themeColor="text1"/>
        </w:rPr>
        <w:t>usklađivanje</w:t>
      </w:r>
      <w:r w:rsidRPr="00994B45">
        <w:rPr>
          <w:rFonts w:eastAsia="Arial"/>
          <w:bCs/>
          <w:color w:val="000000" w:themeColor="text1"/>
        </w:rPr>
        <w:t xml:space="preserve"> </w:t>
      </w:r>
      <w:r w:rsidR="004212A3" w:rsidRPr="00994B45">
        <w:rPr>
          <w:rFonts w:eastAsia="Arial"/>
          <w:bCs/>
          <w:color w:val="000000" w:themeColor="text1"/>
        </w:rPr>
        <w:t>Evidencije</w:t>
      </w:r>
      <w:r w:rsidRPr="00994B45">
        <w:rPr>
          <w:rFonts w:eastAsia="Arial"/>
          <w:bCs/>
          <w:color w:val="000000" w:themeColor="text1"/>
        </w:rPr>
        <w:t xml:space="preserve"> komunalne infrastrukture,</w:t>
      </w:r>
    </w:p>
    <w:p w14:paraId="7F1E573E" w14:textId="78527C9D" w:rsidR="00584E13" w:rsidRPr="00994B45" w:rsidRDefault="00584E13">
      <w:pPr>
        <w:pStyle w:val="Odlomakpopisa"/>
        <w:numPr>
          <w:ilvl w:val="0"/>
          <w:numId w:val="18"/>
        </w:numPr>
        <w:spacing w:after="0" w:line="276" w:lineRule="auto"/>
        <w:ind w:right="-1"/>
        <w:jc w:val="both"/>
        <w:rPr>
          <w:rFonts w:eastAsia="Arial"/>
          <w:bCs/>
          <w:color w:val="000000" w:themeColor="text1"/>
        </w:rPr>
      </w:pPr>
      <w:r w:rsidRPr="00994B45">
        <w:rPr>
          <w:rFonts w:eastAsia="Arial"/>
          <w:bCs/>
          <w:color w:val="000000" w:themeColor="text1"/>
        </w:rPr>
        <w:t>Popis imovine i ažuriranje poslovnih knjiga.</w:t>
      </w:r>
    </w:p>
    <w:bookmarkEnd w:id="16"/>
    <w:p w14:paraId="0F837831" w14:textId="77777777" w:rsidR="00584E13" w:rsidRPr="00584E13" w:rsidRDefault="00584E13" w:rsidP="00584E13">
      <w:pPr>
        <w:spacing w:after="0" w:line="240" w:lineRule="auto"/>
        <w:ind w:left="1134"/>
        <w:jc w:val="both"/>
        <w:rPr>
          <w:rFonts w:ascii="Cambria" w:eastAsia="Arial" w:hAnsi="Cambria" w:cs="Times New Roman"/>
          <w:bCs/>
          <w:color w:val="FF0000"/>
        </w:rPr>
      </w:pPr>
    </w:p>
    <w:p w14:paraId="4A05E427" w14:textId="09A1AE91" w:rsidR="00584E13" w:rsidRPr="00D316E4" w:rsidRDefault="00584E13" w:rsidP="00D316E4">
      <w:pPr>
        <w:pStyle w:val="Naslov2"/>
        <w:rPr>
          <w:rFonts w:ascii="Bahnschrift" w:hAnsi="Bahnschrift"/>
          <w:b/>
          <w:bCs/>
        </w:rPr>
      </w:pPr>
      <w:bookmarkStart w:id="17" w:name="_Toc120100690"/>
      <w:bookmarkStart w:id="18" w:name="_Toc188441926"/>
      <w:bookmarkStart w:id="19" w:name="_Hlk107487255"/>
      <w:r w:rsidRPr="00D316E4">
        <w:rPr>
          <w:rFonts w:ascii="Bahnschrift" w:hAnsi="Bahnschrift"/>
          <w:b/>
          <w:bCs/>
        </w:rPr>
        <w:t xml:space="preserve">3.1. </w:t>
      </w:r>
      <w:bookmarkStart w:id="20" w:name="_Hlk121395736"/>
      <w:r w:rsidR="003E4D9B">
        <w:rPr>
          <w:rFonts w:ascii="Bahnschrift" w:hAnsi="Bahnschrift"/>
          <w:b/>
          <w:bCs/>
        </w:rPr>
        <w:t>P</w:t>
      </w:r>
      <w:r w:rsidRPr="00D316E4">
        <w:rPr>
          <w:rFonts w:ascii="Bahnschrift" w:hAnsi="Bahnschrift"/>
          <w:b/>
          <w:bCs/>
        </w:rPr>
        <w:t>roglašenj</w:t>
      </w:r>
      <w:r w:rsidR="003E4D9B">
        <w:rPr>
          <w:rFonts w:ascii="Bahnschrift" w:hAnsi="Bahnschrift"/>
          <w:b/>
          <w:bCs/>
        </w:rPr>
        <w:t>e</w:t>
      </w:r>
      <w:r w:rsidRPr="00D316E4">
        <w:rPr>
          <w:rFonts w:ascii="Bahnschrift" w:hAnsi="Bahnschrift"/>
          <w:b/>
          <w:bCs/>
        </w:rPr>
        <w:t xml:space="preserve"> komunalne infrastrukture javnim dobrom u općoj uporabi i ukidanj</w:t>
      </w:r>
      <w:r w:rsidR="003E4D9B">
        <w:rPr>
          <w:rFonts w:ascii="Bahnschrift" w:hAnsi="Bahnschrift"/>
          <w:b/>
          <w:bCs/>
        </w:rPr>
        <w:t>e</w:t>
      </w:r>
      <w:r w:rsidRPr="00D316E4">
        <w:rPr>
          <w:rFonts w:ascii="Bahnschrift" w:hAnsi="Bahnschrift"/>
          <w:b/>
          <w:bCs/>
        </w:rPr>
        <w:t xml:space="preserve"> statusa javnog dobra u općoj uporabi komunalne infrastrukture</w:t>
      </w:r>
      <w:bookmarkStart w:id="21" w:name="_Hlk107487193"/>
      <w:bookmarkEnd w:id="17"/>
      <w:bookmarkEnd w:id="18"/>
      <w:bookmarkEnd w:id="20"/>
    </w:p>
    <w:bookmarkEnd w:id="19"/>
    <w:bookmarkEnd w:id="21"/>
    <w:p w14:paraId="37BF5074" w14:textId="77777777" w:rsidR="00161FCA" w:rsidRDefault="00161FCA" w:rsidP="00161FCA">
      <w:pPr>
        <w:tabs>
          <w:tab w:val="left" w:pos="709"/>
          <w:tab w:val="left" w:pos="1134"/>
          <w:tab w:val="left" w:pos="1276"/>
        </w:tabs>
        <w:spacing w:after="0" w:line="276" w:lineRule="auto"/>
        <w:ind w:right="-1"/>
        <w:jc w:val="both"/>
        <w:rPr>
          <w:rFonts w:eastAsia="Arial"/>
          <w:bCs/>
        </w:rPr>
      </w:pPr>
    </w:p>
    <w:p w14:paraId="7BAE8263" w14:textId="621CA6A5" w:rsidR="00F42A0B" w:rsidRPr="00F42A0B" w:rsidRDefault="00F42A0B" w:rsidP="00F42A0B">
      <w:pPr>
        <w:tabs>
          <w:tab w:val="left" w:pos="709"/>
          <w:tab w:val="left" w:pos="1134"/>
          <w:tab w:val="left" w:pos="1276"/>
        </w:tabs>
        <w:spacing w:after="0" w:line="276" w:lineRule="auto"/>
        <w:ind w:right="-1"/>
        <w:jc w:val="both"/>
        <w:rPr>
          <w:rFonts w:eastAsia="Arial"/>
          <w:bCs/>
          <w:color w:val="000000" w:themeColor="text1"/>
        </w:rPr>
      </w:pPr>
      <w:r w:rsidRPr="00F42A0B">
        <w:rPr>
          <w:rFonts w:eastAsia="Arial"/>
          <w:bCs/>
          <w:color w:val="000000" w:themeColor="text1"/>
        </w:rPr>
        <w:t>Odredbama članka 61. i 62. Zakona</w:t>
      </w:r>
      <w:r w:rsidRPr="00F42A0B">
        <w:rPr>
          <w:color w:val="000000" w:themeColor="text1"/>
        </w:rPr>
        <w:t xml:space="preserve"> </w:t>
      </w:r>
      <w:r w:rsidRPr="00F42A0B">
        <w:rPr>
          <w:rFonts w:eastAsia="Arial"/>
          <w:bCs/>
          <w:color w:val="000000" w:themeColor="text1"/>
        </w:rPr>
        <w:t>o komunalnom gospodarstvu (</w:t>
      </w:r>
      <w:r w:rsidR="00046BED">
        <w:rPr>
          <w:rFonts w:eastAsia="Arial"/>
          <w:bCs/>
          <w:color w:val="000000" w:themeColor="text1"/>
        </w:rPr>
        <w:t>„</w:t>
      </w:r>
      <w:r w:rsidRPr="00F42A0B">
        <w:rPr>
          <w:rFonts w:eastAsia="Arial"/>
          <w:bCs/>
          <w:color w:val="000000" w:themeColor="text1"/>
        </w:rPr>
        <w:t>N</w:t>
      </w:r>
      <w:r w:rsidR="00046BED">
        <w:rPr>
          <w:rFonts w:eastAsia="Arial"/>
          <w:bCs/>
          <w:color w:val="000000" w:themeColor="text1"/>
        </w:rPr>
        <w:t xml:space="preserve">arodne </w:t>
      </w:r>
      <w:r w:rsidRPr="00F42A0B">
        <w:rPr>
          <w:rFonts w:eastAsia="Arial"/>
          <w:bCs/>
          <w:color w:val="000000" w:themeColor="text1"/>
        </w:rPr>
        <w:t>N</w:t>
      </w:r>
      <w:r w:rsidR="00046BED">
        <w:rPr>
          <w:rFonts w:eastAsia="Arial"/>
          <w:bCs/>
          <w:color w:val="000000" w:themeColor="text1"/>
        </w:rPr>
        <w:t>ovine“,</w:t>
      </w:r>
      <w:r w:rsidRPr="00F42A0B">
        <w:rPr>
          <w:rFonts w:eastAsia="Arial"/>
          <w:bCs/>
          <w:color w:val="000000" w:themeColor="text1"/>
        </w:rPr>
        <w:t xml:space="preserve"> br. 68/18, 110/18</w:t>
      </w:r>
      <w:r w:rsidR="00202B16">
        <w:rPr>
          <w:rFonts w:eastAsia="Arial"/>
          <w:bCs/>
          <w:color w:val="000000" w:themeColor="text1"/>
        </w:rPr>
        <w:t>,</w:t>
      </w:r>
      <w:r w:rsidRPr="00F42A0B">
        <w:rPr>
          <w:rFonts w:eastAsia="Arial"/>
          <w:bCs/>
          <w:color w:val="000000" w:themeColor="text1"/>
        </w:rPr>
        <w:t xml:space="preserve"> 32/20</w:t>
      </w:r>
      <w:r w:rsidR="00202B16">
        <w:rPr>
          <w:rFonts w:eastAsia="Arial"/>
          <w:bCs/>
          <w:color w:val="000000" w:themeColor="text1"/>
        </w:rPr>
        <w:t xml:space="preserve"> i 145/24</w:t>
      </w:r>
      <w:r w:rsidRPr="00F42A0B">
        <w:rPr>
          <w:rFonts w:eastAsia="Arial"/>
          <w:bCs/>
          <w:color w:val="000000" w:themeColor="text1"/>
        </w:rPr>
        <w:t>) određen je pravni status komunalne infrastrukture te istu definira kao javno dobro u općoj uporabi u vlasništvu odnosno suvlasništvu jedinice lokalne samouprave i/ili osobe koja obavlja komunalnu djelatnost, komunalna infrastruktura može biti u pravnom prometu isključivo između jedinica lokalne samouprave i pravnih osoba koje obavljaju komunalne djelatnosti te druge osobe na toj infrastrukturi ne mogu stjecati stvarna prava, osim prava služnosti i prava građenja sukladno odluci predstavničkog tijela jedinice lokalne samouprave, te ne može biti predmet ovrhe niti stečaja.</w:t>
      </w:r>
    </w:p>
    <w:p w14:paraId="05F2135F" w14:textId="77777777" w:rsidR="00F42A0B" w:rsidRDefault="00F42A0B" w:rsidP="00161FCA">
      <w:pPr>
        <w:tabs>
          <w:tab w:val="left" w:pos="709"/>
          <w:tab w:val="left" w:pos="1134"/>
          <w:tab w:val="left" w:pos="1276"/>
        </w:tabs>
        <w:spacing w:after="0" w:line="276" w:lineRule="auto"/>
        <w:ind w:right="-1"/>
        <w:jc w:val="both"/>
        <w:rPr>
          <w:rFonts w:eastAsia="Arial"/>
          <w:bCs/>
          <w:color w:val="00B050"/>
        </w:rPr>
      </w:pPr>
    </w:p>
    <w:p w14:paraId="5F0E851B" w14:textId="70CD102A" w:rsidR="00584E13" w:rsidRPr="00A94720" w:rsidRDefault="00584E13" w:rsidP="00161FCA">
      <w:pPr>
        <w:tabs>
          <w:tab w:val="left" w:pos="709"/>
          <w:tab w:val="left" w:pos="1134"/>
          <w:tab w:val="left" w:pos="1276"/>
        </w:tabs>
        <w:spacing w:after="0" w:line="276" w:lineRule="auto"/>
        <w:ind w:right="-1"/>
        <w:jc w:val="both"/>
        <w:rPr>
          <w:rFonts w:eastAsia="Arial"/>
          <w:bCs/>
          <w:color w:val="000000" w:themeColor="text1"/>
        </w:rPr>
      </w:pPr>
      <w:r w:rsidRPr="00A94720">
        <w:rPr>
          <w:rFonts w:eastAsia="Arial"/>
          <w:bCs/>
          <w:color w:val="000000" w:themeColor="text1"/>
        </w:rPr>
        <w:t xml:space="preserve">Odluku o proglašenju komunalne infrastrukture javnim dobrom u općoj uporabi i </w:t>
      </w:r>
      <w:bookmarkStart w:id="22" w:name="_Hlk121732444"/>
      <w:r w:rsidRPr="00A94720">
        <w:rPr>
          <w:rFonts w:eastAsia="Arial"/>
          <w:bCs/>
          <w:color w:val="000000" w:themeColor="text1"/>
        </w:rPr>
        <w:t xml:space="preserve">odluku o ukidanju statusa javnog dobra u općoj uporabi komunalne infrastrukture </w:t>
      </w:r>
      <w:bookmarkEnd w:id="22"/>
      <w:r w:rsidRPr="00A94720">
        <w:rPr>
          <w:rFonts w:eastAsia="Arial"/>
          <w:bCs/>
          <w:color w:val="000000" w:themeColor="text1"/>
        </w:rPr>
        <w:t xml:space="preserve">donosi predstavničko tijelo </w:t>
      </w:r>
      <w:r w:rsidR="00161FCA" w:rsidRPr="00A94720">
        <w:rPr>
          <w:rFonts w:eastAsia="Arial"/>
          <w:bCs/>
          <w:color w:val="000000" w:themeColor="text1"/>
        </w:rPr>
        <w:t>jedinice lokalne samouprave</w:t>
      </w:r>
      <w:r w:rsidRPr="00A94720">
        <w:rPr>
          <w:rFonts w:eastAsia="Arial"/>
          <w:bCs/>
          <w:color w:val="000000" w:themeColor="text1"/>
        </w:rPr>
        <w:t>.</w:t>
      </w:r>
    </w:p>
    <w:p w14:paraId="0B6F9B46" w14:textId="1D3B431B" w:rsidR="00584E13" w:rsidRPr="00A94720" w:rsidRDefault="00584E13" w:rsidP="00584E13">
      <w:pPr>
        <w:tabs>
          <w:tab w:val="left" w:pos="709"/>
          <w:tab w:val="left" w:pos="1134"/>
          <w:tab w:val="left" w:pos="1276"/>
        </w:tabs>
        <w:spacing w:after="0" w:line="276" w:lineRule="auto"/>
        <w:ind w:right="-1"/>
        <w:jc w:val="both"/>
        <w:rPr>
          <w:rFonts w:eastAsia="Arial"/>
          <w:bCs/>
          <w:color w:val="000000" w:themeColor="text1"/>
        </w:rPr>
      </w:pPr>
    </w:p>
    <w:p w14:paraId="058A18C3" w14:textId="351480B5" w:rsidR="006E756A" w:rsidRPr="00A94720" w:rsidRDefault="006E756A" w:rsidP="00584E13">
      <w:pPr>
        <w:tabs>
          <w:tab w:val="left" w:pos="709"/>
          <w:tab w:val="left" w:pos="1134"/>
          <w:tab w:val="left" w:pos="1276"/>
        </w:tabs>
        <w:spacing w:after="0" w:line="276" w:lineRule="auto"/>
        <w:ind w:right="-1"/>
        <w:jc w:val="both"/>
        <w:rPr>
          <w:rFonts w:eastAsia="Arial"/>
          <w:bCs/>
          <w:color w:val="000000" w:themeColor="text1"/>
        </w:rPr>
      </w:pPr>
      <w:bookmarkStart w:id="23" w:name="_Hlk129953369"/>
      <w:r w:rsidRPr="00A94720">
        <w:rPr>
          <w:rFonts w:eastAsia="Arial"/>
          <w:bCs/>
          <w:color w:val="000000" w:themeColor="text1"/>
        </w:rPr>
        <w:t>Odluka o ukidanju statusa javnog dobra u općoj uporabi komunalne infrastrukture ili njezina dijela može se donijeti ako je trajno prestala potreba za njezinim korištenjem.</w:t>
      </w:r>
      <w:r w:rsidRPr="00A94720">
        <w:rPr>
          <w:color w:val="000000" w:themeColor="text1"/>
        </w:rPr>
        <w:t xml:space="preserve"> </w:t>
      </w:r>
      <w:bookmarkEnd w:id="23"/>
      <w:r w:rsidRPr="00A94720">
        <w:rPr>
          <w:rFonts w:eastAsia="Arial"/>
          <w:bCs/>
          <w:color w:val="000000" w:themeColor="text1"/>
        </w:rPr>
        <w:t>Nekretnina kojoj prestane status javnog dobra u općoj uporabi ostaje u vlasništvu jedinice lokalne samouprave odnosno pravne osobe koja obavlja komunalnu djelatnost.</w:t>
      </w:r>
    </w:p>
    <w:p w14:paraId="663E9795" w14:textId="0A4A09B9" w:rsidR="006E756A" w:rsidRPr="00A94720" w:rsidRDefault="006E756A" w:rsidP="00584E13">
      <w:pPr>
        <w:tabs>
          <w:tab w:val="left" w:pos="709"/>
          <w:tab w:val="left" w:pos="1134"/>
          <w:tab w:val="left" w:pos="1276"/>
        </w:tabs>
        <w:spacing w:after="0" w:line="276" w:lineRule="auto"/>
        <w:ind w:right="-1"/>
        <w:jc w:val="both"/>
        <w:rPr>
          <w:rFonts w:eastAsia="Arial"/>
          <w:bCs/>
          <w:color w:val="000000" w:themeColor="text1"/>
        </w:rPr>
      </w:pPr>
    </w:p>
    <w:p w14:paraId="726FC48A" w14:textId="295BCBF0" w:rsidR="00161FCA" w:rsidRDefault="006E756A" w:rsidP="006E756A">
      <w:pPr>
        <w:tabs>
          <w:tab w:val="left" w:pos="709"/>
          <w:tab w:val="left" w:pos="1134"/>
          <w:tab w:val="left" w:pos="1276"/>
        </w:tabs>
        <w:spacing w:after="0" w:line="276" w:lineRule="auto"/>
        <w:ind w:right="-1"/>
        <w:jc w:val="both"/>
        <w:rPr>
          <w:rFonts w:eastAsia="Arial"/>
          <w:bCs/>
          <w:color w:val="000000" w:themeColor="text1"/>
        </w:rPr>
      </w:pPr>
      <w:r w:rsidRPr="00A94720">
        <w:rPr>
          <w:rFonts w:eastAsia="Arial"/>
          <w:bCs/>
          <w:color w:val="000000" w:themeColor="text1"/>
        </w:rPr>
        <w:t>Ta odluka, uz ostalo, mora sadržavati naziv i vrstu komunalne infrastrukture, podatak o katastarskoj i zemljišnoknjižnoj čestici i katastarskoj općini na kojoj se infrastruktura nalazi te nalog nadležnom sudu za upis statusa javnog dobra u općoj uporabi u zemljišne knjige odnosno za brisanje tog statusa ako se radi o infrastrukturi koja se upisuje u zemljišne knjige. Odluka se dostavlja nadležnom sudu radi provedbe upisa statusa javnog dobra u općoj uporabi u zemljišnim knjigama odnosno radi brisanja tog statusa.</w:t>
      </w:r>
    </w:p>
    <w:p w14:paraId="41AB701B" w14:textId="68F8A54E" w:rsidR="00A94720" w:rsidRDefault="00A94720" w:rsidP="006E756A">
      <w:pPr>
        <w:tabs>
          <w:tab w:val="left" w:pos="709"/>
          <w:tab w:val="left" w:pos="1134"/>
          <w:tab w:val="left" w:pos="1276"/>
        </w:tabs>
        <w:spacing w:after="0" w:line="276" w:lineRule="auto"/>
        <w:ind w:right="-1"/>
        <w:jc w:val="both"/>
        <w:rPr>
          <w:rFonts w:eastAsia="Arial"/>
          <w:bCs/>
          <w:color w:val="000000" w:themeColor="text1"/>
        </w:rPr>
      </w:pPr>
    </w:p>
    <w:p w14:paraId="6065CAC7" w14:textId="77777777" w:rsidR="00AC7C4A" w:rsidRDefault="00AC7C4A" w:rsidP="006E756A">
      <w:pPr>
        <w:tabs>
          <w:tab w:val="left" w:pos="709"/>
          <w:tab w:val="left" w:pos="1134"/>
          <w:tab w:val="left" w:pos="1276"/>
        </w:tabs>
        <w:spacing w:after="0" w:line="276" w:lineRule="auto"/>
        <w:ind w:right="-1"/>
        <w:jc w:val="both"/>
        <w:rPr>
          <w:rFonts w:eastAsia="Arial"/>
          <w:bCs/>
          <w:color w:val="000000" w:themeColor="text1"/>
        </w:rPr>
      </w:pPr>
    </w:p>
    <w:p w14:paraId="630722E4" w14:textId="77777777" w:rsidR="003368F2" w:rsidRDefault="003368F2" w:rsidP="006E756A">
      <w:pPr>
        <w:tabs>
          <w:tab w:val="left" w:pos="709"/>
          <w:tab w:val="left" w:pos="1134"/>
          <w:tab w:val="left" w:pos="1276"/>
        </w:tabs>
        <w:spacing w:after="0" w:line="276" w:lineRule="auto"/>
        <w:ind w:right="-1"/>
        <w:jc w:val="both"/>
        <w:rPr>
          <w:rFonts w:eastAsia="Arial"/>
          <w:bCs/>
          <w:color w:val="000000" w:themeColor="text1"/>
        </w:rPr>
      </w:pPr>
    </w:p>
    <w:p w14:paraId="5CF604B5" w14:textId="66EC676C" w:rsidR="003368F2" w:rsidRDefault="003368F2" w:rsidP="003368F2">
      <w:pPr>
        <w:tabs>
          <w:tab w:val="left" w:pos="709"/>
          <w:tab w:val="left" w:pos="1134"/>
          <w:tab w:val="left" w:pos="1276"/>
        </w:tabs>
        <w:spacing w:after="0" w:line="276" w:lineRule="auto"/>
        <w:ind w:right="-1"/>
        <w:jc w:val="both"/>
        <w:rPr>
          <w:rFonts w:eastAsia="Arial"/>
          <w:bCs/>
          <w:color w:val="000000" w:themeColor="text1"/>
        </w:rPr>
      </w:pPr>
      <w:r w:rsidRPr="003368F2">
        <w:rPr>
          <w:rFonts w:eastAsia="Arial"/>
          <w:bCs/>
          <w:color w:val="000000" w:themeColor="text1"/>
        </w:rPr>
        <w:lastRenderedPageBreak/>
        <w:t>Gradsko vijeće</w:t>
      </w:r>
      <w:r>
        <w:rPr>
          <w:rFonts w:eastAsia="Arial"/>
          <w:bCs/>
          <w:color w:val="000000" w:themeColor="text1"/>
        </w:rPr>
        <w:t xml:space="preserve"> </w:t>
      </w:r>
      <w:r w:rsidRPr="003368F2">
        <w:rPr>
          <w:rFonts w:eastAsia="Arial"/>
          <w:bCs/>
          <w:color w:val="000000" w:themeColor="text1"/>
        </w:rPr>
        <w:t>Grada Makarske na sjednici održanoj dana 23.</w:t>
      </w:r>
      <w:r>
        <w:rPr>
          <w:rFonts w:eastAsia="Arial"/>
          <w:bCs/>
          <w:color w:val="000000" w:themeColor="text1"/>
        </w:rPr>
        <w:t xml:space="preserve"> </w:t>
      </w:r>
      <w:r w:rsidRPr="003368F2">
        <w:rPr>
          <w:rFonts w:eastAsia="Arial"/>
          <w:bCs/>
          <w:color w:val="000000" w:themeColor="text1"/>
        </w:rPr>
        <w:t>studenog 2022. godine, don</w:t>
      </w:r>
      <w:r>
        <w:rPr>
          <w:rFonts w:eastAsia="Arial"/>
          <w:bCs/>
          <w:color w:val="000000" w:themeColor="text1"/>
        </w:rPr>
        <w:t>ijelo je:</w:t>
      </w:r>
    </w:p>
    <w:p w14:paraId="7934598C" w14:textId="788D12E2" w:rsidR="003368F2" w:rsidRDefault="003368F2" w:rsidP="009572F9">
      <w:pPr>
        <w:pStyle w:val="Odlomakpopisa"/>
        <w:numPr>
          <w:ilvl w:val="0"/>
          <w:numId w:val="42"/>
        </w:numPr>
        <w:tabs>
          <w:tab w:val="left" w:pos="709"/>
          <w:tab w:val="left" w:pos="1134"/>
          <w:tab w:val="left" w:pos="1276"/>
        </w:tabs>
        <w:spacing w:after="0" w:line="276" w:lineRule="auto"/>
        <w:ind w:right="-1"/>
        <w:jc w:val="both"/>
        <w:rPr>
          <w:rFonts w:eastAsia="Arial"/>
          <w:bCs/>
          <w:color w:val="000000" w:themeColor="text1"/>
        </w:rPr>
      </w:pPr>
      <w:r w:rsidRPr="003368F2">
        <w:rPr>
          <w:rFonts w:eastAsia="Arial"/>
          <w:bCs/>
          <w:color w:val="000000" w:themeColor="text1"/>
        </w:rPr>
        <w:t>Odluku o ukidanju statusa javnog dobra u općoj</w:t>
      </w:r>
      <w:r>
        <w:rPr>
          <w:rFonts w:eastAsia="Arial"/>
          <w:bCs/>
          <w:color w:val="000000" w:themeColor="text1"/>
        </w:rPr>
        <w:t xml:space="preserve"> </w:t>
      </w:r>
      <w:r w:rsidRPr="003368F2">
        <w:rPr>
          <w:rFonts w:eastAsia="Arial"/>
          <w:bCs/>
          <w:color w:val="000000" w:themeColor="text1"/>
        </w:rPr>
        <w:t>uporabi radi zaključenja Ugovora o zamjeni s</w:t>
      </w:r>
      <w:r>
        <w:rPr>
          <w:rFonts w:eastAsia="Arial"/>
          <w:bCs/>
          <w:color w:val="000000" w:themeColor="text1"/>
        </w:rPr>
        <w:t xml:space="preserve"> </w:t>
      </w:r>
      <w:r w:rsidRPr="003368F2">
        <w:rPr>
          <w:rFonts w:eastAsia="Arial"/>
          <w:bCs/>
          <w:color w:val="000000" w:themeColor="text1"/>
        </w:rPr>
        <w:t xml:space="preserve">HEP d.d. – projekt spoj </w:t>
      </w:r>
      <w:proofErr w:type="spellStart"/>
      <w:r w:rsidRPr="003368F2">
        <w:rPr>
          <w:rFonts w:eastAsia="Arial"/>
          <w:bCs/>
          <w:color w:val="000000" w:themeColor="text1"/>
        </w:rPr>
        <w:t>Kotiške</w:t>
      </w:r>
      <w:proofErr w:type="spellEnd"/>
      <w:r w:rsidRPr="003368F2">
        <w:rPr>
          <w:rFonts w:eastAsia="Arial"/>
          <w:bCs/>
          <w:color w:val="000000" w:themeColor="text1"/>
        </w:rPr>
        <w:t xml:space="preserve"> ul. i D8</w:t>
      </w:r>
    </w:p>
    <w:p w14:paraId="3F8D0B4F" w14:textId="77777777" w:rsidR="003368F2" w:rsidRDefault="003368F2" w:rsidP="009572F9">
      <w:pPr>
        <w:pStyle w:val="Odlomakpopisa"/>
        <w:numPr>
          <w:ilvl w:val="1"/>
          <w:numId w:val="42"/>
        </w:numPr>
        <w:tabs>
          <w:tab w:val="left" w:pos="709"/>
          <w:tab w:val="left" w:pos="1134"/>
          <w:tab w:val="left" w:pos="1276"/>
        </w:tabs>
        <w:spacing w:after="0" w:line="276" w:lineRule="auto"/>
        <w:ind w:right="-1"/>
        <w:jc w:val="both"/>
        <w:rPr>
          <w:rFonts w:eastAsia="Arial"/>
          <w:bCs/>
          <w:color w:val="000000" w:themeColor="text1"/>
        </w:rPr>
      </w:pPr>
      <w:r w:rsidRPr="003368F2">
        <w:rPr>
          <w:rFonts w:eastAsia="Arial"/>
          <w:bCs/>
          <w:color w:val="000000" w:themeColor="text1"/>
        </w:rPr>
        <w:t>Ukida se status javnog dobra u</w:t>
      </w:r>
      <w:r>
        <w:rPr>
          <w:rFonts w:eastAsia="Arial"/>
          <w:bCs/>
          <w:color w:val="000000" w:themeColor="text1"/>
        </w:rPr>
        <w:t xml:space="preserve"> </w:t>
      </w:r>
      <w:r w:rsidRPr="003368F2">
        <w:rPr>
          <w:rFonts w:eastAsia="Arial"/>
          <w:bCs/>
          <w:color w:val="000000" w:themeColor="text1"/>
        </w:rPr>
        <w:t>općoj uporabi nekretnina čest.</w:t>
      </w:r>
      <w:r>
        <w:rPr>
          <w:rFonts w:eastAsia="Arial"/>
          <w:bCs/>
          <w:color w:val="000000" w:themeColor="text1"/>
        </w:rPr>
        <w:t xml:space="preserve"> </w:t>
      </w:r>
      <w:proofErr w:type="spellStart"/>
      <w:r w:rsidRPr="003368F2">
        <w:rPr>
          <w:rFonts w:eastAsia="Arial"/>
          <w:bCs/>
          <w:color w:val="000000" w:themeColor="text1"/>
        </w:rPr>
        <w:t>zem</w:t>
      </w:r>
      <w:proofErr w:type="spellEnd"/>
      <w:r w:rsidRPr="003368F2">
        <w:rPr>
          <w:rFonts w:eastAsia="Arial"/>
          <w:bCs/>
          <w:color w:val="000000" w:themeColor="text1"/>
        </w:rPr>
        <w:t>.:</w:t>
      </w:r>
      <w:r>
        <w:rPr>
          <w:rFonts w:eastAsia="Arial"/>
          <w:bCs/>
          <w:color w:val="000000" w:themeColor="text1"/>
        </w:rPr>
        <w:t xml:space="preserve"> </w:t>
      </w:r>
    </w:p>
    <w:p w14:paraId="350BCEBC" w14:textId="63482CA9" w:rsidR="003368F2" w:rsidRPr="00472CDA" w:rsidRDefault="003368F2" w:rsidP="00825344">
      <w:pPr>
        <w:pStyle w:val="Odlomakpopisa"/>
        <w:numPr>
          <w:ilvl w:val="2"/>
          <w:numId w:val="42"/>
        </w:numPr>
        <w:tabs>
          <w:tab w:val="left" w:pos="709"/>
          <w:tab w:val="left" w:pos="1134"/>
          <w:tab w:val="left" w:pos="1276"/>
        </w:tabs>
        <w:spacing w:after="0" w:line="276" w:lineRule="auto"/>
        <w:ind w:right="-1"/>
        <w:jc w:val="both"/>
        <w:rPr>
          <w:rFonts w:eastAsia="Arial"/>
          <w:bCs/>
          <w:color w:val="000000" w:themeColor="text1"/>
        </w:rPr>
      </w:pPr>
      <w:r w:rsidRPr="003368F2">
        <w:rPr>
          <w:rFonts w:eastAsia="Arial"/>
          <w:bCs/>
          <w:color w:val="000000" w:themeColor="text1"/>
        </w:rPr>
        <w:t xml:space="preserve">1446/6 K.O. </w:t>
      </w:r>
      <w:proofErr w:type="spellStart"/>
      <w:r w:rsidRPr="003368F2">
        <w:rPr>
          <w:rFonts w:eastAsia="Arial"/>
          <w:bCs/>
          <w:color w:val="000000" w:themeColor="text1"/>
        </w:rPr>
        <w:t>Kotišina</w:t>
      </w:r>
      <w:proofErr w:type="spellEnd"/>
      <w:r w:rsidRPr="003368F2">
        <w:rPr>
          <w:rFonts w:eastAsia="Arial"/>
          <w:bCs/>
          <w:color w:val="000000" w:themeColor="text1"/>
        </w:rPr>
        <w:t xml:space="preserve">-novi premjer </w:t>
      </w:r>
      <w:proofErr w:type="spellStart"/>
      <w:r w:rsidRPr="003368F2">
        <w:rPr>
          <w:rFonts w:eastAsia="Arial"/>
          <w:bCs/>
          <w:color w:val="000000" w:themeColor="text1"/>
        </w:rPr>
        <w:t>k.č</w:t>
      </w:r>
      <w:proofErr w:type="spellEnd"/>
      <w:r w:rsidRPr="003368F2">
        <w:rPr>
          <w:rFonts w:eastAsia="Arial"/>
          <w:bCs/>
          <w:color w:val="000000" w:themeColor="text1"/>
        </w:rPr>
        <w:t xml:space="preserve">. </w:t>
      </w:r>
      <w:r w:rsidRPr="00472CDA">
        <w:rPr>
          <w:rFonts w:eastAsia="Arial"/>
          <w:bCs/>
          <w:color w:val="000000" w:themeColor="text1"/>
        </w:rPr>
        <w:t>3824/43 K.O. Makarska-Makar, 273 m</w:t>
      </w:r>
      <w:r w:rsidRPr="005B7C8D">
        <w:rPr>
          <w:rFonts w:eastAsia="Arial"/>
          <w:bCs/>
          <w:color w:val="000000" w:themeColor="text1"/>
          <w:vertAlign w:val="superscript"/>
        </w:rPr>
        <w:t>2</w:t>
      </w:r>
      <w:r w:rsidR="003F303D" w:rsidRPr="00472CDA">
        <w:rPr>
          <w:rFonts w:eastAsia="Arial"/>
          <w:bCs/>
          <w:color w:val="000000" w:themeColor="text1"/>
        </w:rPr>
        <w:t>;</w:t>
      </w:r>
      <w:r w:rsidRPr="00472CDA">
        <w:rPr>
          <w:rFonts w:eastAsia="Arial"/>
          <w:bCs/>
          <w:color w:val="000000" w:themeColor="text1"/>
        </w:rPr>
        <w:t xml:space="preserve"> </w:t>
      </w:r>
    </w:p>
    <w:p w14:paraId="641F9766" w14:textId="17941324" w:rsidR="003368F2" w:rsidRPr="00472CDA" w:rsidRDefault="003368F2" w:rsidP="00A67F29">
      <w:pPr>
        <w:pStyle w:val="Odlomakpopisa"/>
        <w:numPr>
          <w:ilvl w:val="2"/>
          <w:numId w:val="42"/>
        </w:numPr>
        <w:tabs>
          <w:tab w:val="left" w:pos="709"/>
          <w:tab w:val="left" w:pos="1134"/>
          <w:tab w:val="left" w:pos="1276"/>
        </w:tabs>
        <w:spacing w:after="0" w:line="276" w:lineRule="auto"/>
        <w:ind w:right="-1"/>
        <w:jc w:val="both"/>
        <w:rPr>
          <w:rFonts w:eastAsia="Arial"/>
          <w:bCs/>
          <w:color w:val="000000" w:themeColor="text1"/>
        </w:rPr>
      </w:pPr>
      <w:r w:rsidRPr="003368F2">
        <w:rPr>
          <w:rFonts w:eastAsia="Arial"/>
          <w:bCs/>
          <w:color w:val="000000" w:themeColor="text1"/>
        </w:rPr>
        <w:t>1446/7 K.O.</w:t>
      </w:r>
      <w:r>
        <w:rPr>
          <w:rFonts w:eastAsia="Arial"/>
          <w:bCs/>
          <w:color w:val="000000" w:themeColor="text1"/>
        </w:rPr>
        <w:t xml:space="preserve"> </w:t>
      </w:r>
      <w:proofErr w:type="spellStart"/>
      <w:r w:rsidRPr="003368F2">
        <w:rPr>
          <w:rFonts w:eastAsia="Arial"/>
          <w:bCs/>
          <w:color w:val="000000" w:themeColor="text1"/>
        </w:rPr>
        <w:t>Kotišina</w:t>
      </w:r>
      <w:proofErr w:type="spellEnd"/>
      <w:r w:rsidRPr="003368F2">
        <w:rPr>
          <w:rFonts w:eastAsia="Arial"/>
          <w:bCs/>
          <w:color w:val="000000" w:themeColor="text1"/>
        </w:rPr>
        <w:t xml:space="preserve">-novi premjer </w:t>
      </w:r>
      <w:proofErr w:type="spellStart"/>
      <w:r w:rsidRPr="003368F2">
        <w:rPr>
          <w:rFonts w:eastAsia="Arial"/>
          <w:bCs/>
          <w:color w:val="000000" w:themeColor="text1"/>
        </w:rPr>
        <w:t>k.č</w:t>
      </w:r>
      <w:proofErr w:type="spellEnd"/>
      <w:r w:rsidRPr="003368F2">
        <w:rPr>
          <w:rFonts w:eastAsia="Arial"/>
          <w:bCs/>
          <w:color w:val="000000" w:themeColor="text1"/>
        </w:rPr>
        <w:t xml:space="preserve">. </w:t>
      </w:r>
      <w:r w:rsidRPr="00472CDA">
        <w:rPr>
          <w:rFonts w:eastAsia="Arial"/>
          <w:bCs/>
          <w:color w:val="000000" w:themeColor="text1"/>
        </w:rPr>
        <w:t>3845/5 K.O. Makarska-Makar, 173 m</w:t>
      </w:r>
      <w:r w:rsidRPr="005B7C8D">
        <w:rPr>
          <w:rFonts w:eastAsia="Arial"/>
          <w:bCs/>
          <w:color w:val="000000" w:themeColor="text1"/>
          <w:vertAlign w:val="superscript"/>
        </w:rPr>
        <w:t>2</w:t>
      </w:r>
      <w:r w:rsidR="001050BB" w:rsidRPr="00472CDA">
        <w:rPr>
          <w:rFonts w:eastAsia="Arial"/>
          <w:bCs/>
          <w:color w:val="000000" w:themeColor="text1"/>
        </w:rPr>
        <w:t>;</w:t>
      </w:r>
      <w:r w:rsidRPr="00472CDA">
        <w:rPr>
          <w:rFonts w:eastAsia="Arial"/>
          <w:bCs/>
          <w:color w:val="000000" w:themeColor="text1"/>
        </w:rPr>
        <w:t xml:space="preserve"> </w:t>
      </w:r>
    </w:p>
    <w:p w14:paraId="46EA0A83" w14:textId="1EFBB18A" w:rsidR="003368F2" w:rsidRPr="00472CDA" w:rsidRDefault="003368F2" w:rsidP="00A67F29">
      <w:pPr>
        <w:pStyle w:val="Odlomakpopisa"/>
        <w:numPr>
          <w:ilvl w:val="2"/>
          <w:numId w:val="42"/>
        </w:numPr>
        <w:tabs>
          <w:tab w:val="left" w:pos="709"/>
          <w:tab w:val="left" w:pos="1134"/>
          <w:tab w:val="left" w:pos="1276"/>
        </w:tabs>
        <w:spacing w:after="0" w:line="276" w:lineRule="auto"/>
        <w:ind w:right="-1"/>
        <w:jc w:val="both"/>
        <w:rPr>
          <w:rFonts w:eastAsia="Arial"/>
          <w:bCs/>
          <w:color w:val="000000" w:themeColor="text1"/>
        </w:rPr>
      </w:pPr>
      <w:r w:rsidRPr="003368F2">
        <w:rPr>
          <w:rFonts w:eastAsia="Arial"/>
          <w:bCs/>
          <w:color w:val="000000" w:themeColor="text1"/>
        </w:rPr>
        <w:t>1447/22 K.O.</w:t>
      </w:r>
      <w:r>
        <w:rPr>
          <w:rFonts w:eastAsia="Arial"/>
          <w:bCs/>
          <w:color w:val="000000" w:themeColor="text1"/>
        </w:rPr>
        <w:t xml:space="preserve"> </w:t>
      </w:r>
      <w:proofErr w:type="spellStart"/>
      <w:r w:rsidRPr="003368F2">
        <w:rPr>
          <w:rFonts w:eastAsia="Arial"/>
          <w:bCs/>
          <w:color w:val="000000" w:themeColor="text1"/>
        </w:rPr>
        <w:t>Kotišina</w:t>
      </w:r>
      <w:proofErr w:type="spellEnd"/>
      <w:r w:rsidRPr="003368F2">
        <w:rPr>
          <w:rFonts w:eastAsia="Arial"/>
          <w:bCs/>
          <w:color w:val="000000" w:themeColor="text1"/>
        </w:rPr>
        <w:t xml:space="preserve">-novi premjer </w:t>
      </w:r>
      <w:proofErr w:type="spellStart"/>
      <w:r w:rsidRPr="003368F2">
        <w:rPr>
          <w:rFonts w:eastAsia="Arial"/>
          <w:bCs/>
          <w:color w:val="000000" w:themeColor="text1"/>
        </w:rPr>
        <w:t>k.č</w:t>
      </w:r>
      <w:proofErr w:type="spellEnd"/>
      <w:r w:rsidRPr="003368F2">
        <w:rPr>
          <w:rFonts w:eastAsia="Arial"/>
          <w:bCs/>
          <w:color w:val="000000" w:themeColor="text1"/>
        </w:rPr>
        <w:t>.</w:t>
      </w:r>
      <w:r>
        <w:rPr>
          <w:rFonts w:eastAsia="Arial"/>
          <w:bCs/>
          <w:color w:val="000000" w:themeColor="text1"/>
        </w:rPr>
        <w:t xml:space="preserve"> </w:t>
      </w:r>
      <w:r w:rsidRPr="00472CDA">
        <w:rPr>
          <w:rFonts w:eastAsia="Arial"/>
          <w:bCs/>
          <w:color w:val="000000" w:themeColor="text1"/>
        </w:rPr>
        <w:t>3824/42 K.O. Makarska-Makar, 47 m</w:t>
      </w:r>
      <w:r w:rsidRPr="005B7C8D">
        <w:rPr>
          <w:rFonts w:eastAsia="Arial"/>
          <w:bCs/>
          <w:color w:val="000000" w:themeColor="text1"/>
          <w:vertAlign w:val="superscript"/>
        </w:rPr>
        <w:t>2</w:t>
      </w:r>
      <w:r w:rsidR="00A67F29">
        <w:rPr>
          <w:rFonts w:eastAsia="Arial"/>
          <w:bCs/>
          <w:color w:val="000000" w:themeColor="text1"/>
        </w:rPr>
        <w:t xml:space="preserve"> i</w:t>
      </w:r>
    </w:p>
    <w:p w14:paraId="5163BB36" w14:textId="291BF2DD" w:rsidR="003368F2" w:rsidRPr="00472CDA" w:rsidRDefault="003368F2" w:rsidP="00A67F29">
      <w:pPr>
        <w:pStyle w:val="Odlomakpopisa"/>
        <w:numPr>
          <w:ilvl w:val="2"/>
          <w:numId w:val="42"/>
        </w:numPr>
        <w:tabs>
          <w:tab w:val="left" w:pos="709"/>
          <w:tab w:val="left" w:pos="1134"/>
          <w:tab w:val="left" w:pos="1276"/>
        </w:tabs>
        <w:spacing w:after="0" w:line="276" w:lineRule="auto"/>
        <w:ind w:right="-1"/>
        <w:jc w:val="both"/>
        <w:rPr>
          <w:rFonts w:eastAsia="Arial"/>
          <w:bCs/>
          <w:color w:val="000000" w:themeColor="text1"/>
        </w:rPr>
      </w:pPr>
      <w:r w:rsidRPr="003368F2">
        <w:rPr>
          <w:rFonts w:eastAsia="Arial"/>
          <w:bCs/>
          <w:color w:val="000000" w:themeColor="text1"/>
        </w:rPr>
        <w:t>1447/23 K.O.</w:t>
      </w:r>
      <w:r>
        <w:rPr>
          <w:rFonts w:eastAsia="Arial"/>
          <w:bCs/>
          <w:color w:val="000000" w:themeColor="text1"/>
        </w:rPr>
        <w:t xml:space="preserve"> </w:t>
      </w:r>
      <w:proofErr w:type="spellStart"/>
      <w:r w:rsidRPr="003368F2">
        <w:rPr>
          <w:rFonts w:eastAsia="Arial"/>
          <w:bCs/>
          <w:color w:val="000000" w:themeColor="text1"/>
        </w:rPr>
        <w:t>Kotišina</w:t>
      </w:r>
      <w:proofErr w:type="spellEnd"/>
      <w:r w:rsidRPr="003368F2">
        <w:rPr>
          <w:rFonts w:eastAsia="Arial"/>
          <w:bCs/>
          <w:color w:val="000000" w:themeColor="text1"/>
        </w:rPr>
        <w:t xml:space="preserve">-novi premjer </w:t>
      </w:r>
      <w:proofErr w:type="spellStart"/>
      <w:r w:rsidRPr="003368F2">
        <w:rPr>
          <w:rFonts w:eastAsia="Arial"/>
          <w:bCs/>
          <w:color w:val="000000" w:themeColor="text1"/>
        </w:rPr>
        <w:t>k.č</w:t>
      </w:r>
      <w:proofErr w:type="spellEnd"/>
      <w:r w:rsidRPr="003368F2">
        <w:rPr>
          <w:rFonts w:eastAsia="Arial"/>
          <w:bCs/>
          <w:color w:val="000000" w:themeColor="text1"/>
        </w:rPr>
        <w:t>.</w:t>
      </w:r>
      <w:r>
        <w:rPr>
          <w:rFonts w:eastAsia="Arial"/>
          <w:bCs/>
          <w:color w:val="000000" w:themeColor="text1"/>
        </w:rPr>
        <w:t xml:space="preserve"> </w:t>
      </w:r>
      <w:r w:rsidRPr="00472CDA">
        <w:rPr>
          <w:rFonts w:eastAsia="Arial"/>
          <w:bCs/>
          <w:color w:val="000000" w:themeColor="text1"/>
        </w:rPr>
        <w:t>3824/42 K.O. Makarska-Makar</w:t>
      </w:r>
      <w:r w:rsidR="001050BB" w:rsidRPr="00472CDA">
        <w:rPr>
          <w:rFonts w:eastAsia="Arial"/>
          <w:bCs/>
          <w:color w:val="000000" w:themeColor="text1"/>
        </w:rPr>
        <w:t>.</w:t>
      </w:r>
    </w:p>
    <w:p w14:paraId="094AF662" w14:textId="6630B931" w:rsidR="003368F2" w:rsidRPr="003368F2" w:rsidRDefault="003368F2" w:rsidP="009572F9">
      <w:pPr>
        <w:pStyle w:val="Odlomakpopisa"/>
        <w:numPr>
          <w:ilvl w:val="1"/>
          <w:numId w:val="42"/>
        </w:numPr>
        <w:tabs>
          <w:tab w:val="left" w:pos="709"/>
          <w:tab w:val="left" w:pos="1134"/>
          <w:tab w:val="left" w:pos="1276"/>
        </w:tabs>
        <w:spacing w:after="0" w:line="276" w:lineRule="auto"/>
        <w:ind w:right="-1"/>
        <w:jc w:val="both"/>
        <w:rPr>
          <w:rFonts w:eastAsia="Arial"/>
          <w:bCs/>
          <w:color w:val="000000" w:themeColor="text1"/>
        </w:rPr>
      </w:pPr>
      <w:r w:rsidRPr="003368F2">
        <w:rPr>
          <w:rFonts w:eastAsia="Arial"/>
          <w:bCs/>
          <w:color w:val="000000" w:themeColor="text1"/>
        </w:rPr>
        <w:t>Ukida se status javnog dobra u općoj uporabi</w:t>
      </w:r>
      <w:r>
        <w:rPr>
          <w:rFonts w:eastAsia="Arial"/>
          <w:bCs/>
          <w:color w:val="000000" w:themeColor="text1"/>
        </w:rPr>
        <w:t xml:space="preserve"> </w:t>
      </w:r>
      <w:r w:rsidRPr="003368F2">
        <w:rPr>
          <w:rFonts w:eastAsia="Arial"/>
          <w:bCs/>
          <w:color w:val="000000" w:themeColor="text1"/>
        </w:rPr>
        <w:t>nekretnine oznake čest.</w:t>
      </w:r>
      <w:r w:rsidR="00600945">
        <w:rPr>
          <w:rFonts w:eastAsia="Arial"/>
          <w:bCs/>
          <w:color w:val="000000" w:themeColor="text1"/>
        </w:rPr>
        <w:t xml:space="preserve"> </w:t>
      </w:r>
      <w:proofErr w:type="spellStart"/>
      <w:r w:rsidRPr="003368F2">
        <w:rPr>
          <w:rFonts w:eastAsia="Arial"/>
          <w:bCs/>
          <w:color w:val="000000" w:themeColor="text1"/>
        </w:rPr>
        <w:t>zem</w:t>
      </w:r>
      <w:proofErr w:type="spellEnd"/>
      <w:r w:rsidRPr="003368F2">
        <w:rPr>
          <w:rFonts w:eastAsia="Arial"/>
          <w:bCs/>
          <w:color w:val="000000" w:themeColor="text1"/>
        </w:rPr>
        <w:t xml:space="preserve">. 1447/1 K.O. </w:t>
      </w:r>
      <w:proofErr w:type="spellStart"/>
      <w:r w:rsidRPr="003368F2">
        <w:rPr>
          <w:rFonts w:eastAsia="Arial"/>
          <w:bCs/>
          <w:color w:val="000000" w:themeColor="text1"/>
        </w:rPr>
        <w:t>Kotišina</w:t>
      </w:r>
      <w:proofErr w:type="spellEnd"/>
      <w:r w:rsidRPr="003368F2">
        <w:rPr>
          <w:rFonts w:eastAsia="Arial"/>
          <w:bCs/>
          <w:color w:val="000000" w:themeColor="text1"/>
        </w:rPr>
        <w:t>,</w:t>
      </w:r>
      <w:r>
        <w:rPr>
          <w:rFonts w:eastAsia="Arial"/>
          <w:bCs/>
          <w:color w:val="000000" w:themeColor="text1"/>
        </w:rPr>
        <w:t xml:space="preserve"> </w:t>
      </w:r>
      <w:r w:rsidRPr="003368F2">
        <w:rPr>
          <w:rFonts w:eastAsia="Arial"/>
          <w:bCs/>
          <w:color w:val="000000" w:themeColor="text1"/>
        </w:rPr>
        <w:t>novim premjerom označena kao dio kat.</w:t>
      </w:r>
      <w:r w:rsidR="00600945">
        <w:rPr>
          <w:rFonts w:eastAsia="Arial"/>
          <w:bCs/>
          <w:color w:val="000000" w:themeColor="text1"/>
        </w:rPr>
        <w:t xml:space="preserve"> </w:t>
      </w:r>
      <w:r w:rsidRPr="003368F2">
        <w:rPr>
          <w:rFonts w:eastAsia="Arial"/>
          <w:bCs/>
          <w:color w:val="000000" w:themeColor="text1"/>
        </w:rPr>
        <w:t>čest.</w:t>
      </w:r>
      <w:r w:rsidR="00600945">
        <w:rPr>
          <w:rFonts w:eastAsia="Arial"/>
          <w:bCs/>
          <w:color w:val="000000" w:themeColor="text1"/>
        </w:rPr>
        <w:t xml:space="preserve"> </w:t>
      </w:r>
      <w:r w:rsidRPr="003368F2">
        <w:rPr>
          <w:rFonts w:eastAsia="Arial"/>
          <w:bCs/>
          <w:color w:val="000000" w:themeColor="text1"/>
        </w:rPr>
        <w:t>3824/7</w:t>
      </w:r>
      <w:r>
        <w:rPr>
          <w:rFonts w:eastAsia="Arial"/>
          <w:bCs/>
          <w:color w:val="000000" w:themeColor="text1"/>
        </w:rPr>
        <w:t xml:space="preserve"> </w:t>
      </w:r>
      <w:r w:rsidRPr="003368F2">
        <w:rPr>
          <w:rFonts w:eastAsia="Arial"/>
          <w:bCs/>
          <w:color w:val="000000" w:themeColor="text1"/>
        </w:rPr>
        <w:t>K.O. Makarska-Makar</w:t>
      </w:r>
      <w:r w:rsidR="001050BB">
        <w:rPr>
          <w:rFonts w:eastAsia="Arial"/>
          <w:bCs/>
          <w:color w:val="000000" w:themeColor="text1"/>
        </w:rPr>
        <w:t>.</w:t>
      </w:r>
    </w:p>
    <w:p w14:paraId="0AB88BD3" w14:textId="77777777" w:rsidR="003368F2" w:rsidRDefault="003368F2" w:rsidP="003368F2">
      <w:pPr>
        <w:tabs>
          <w:tab w:val="left" w:pos="709"/>
          <w:tab w:val="left" w:pos="1134"/>
          <w:tab w:val="left" w:pos="1276"/>
        </w:tabs>
        <w:spacing w:after="0" w:line="276" w:lineRule="auto"/>
        <w:ind w:right="-1"/>
        <w:jc w:val="both"/>
        <w:rPr>
          <w:rFonts w:eastAsia="Arial"/>
          <w:bCs/>
          <w:color w:val="000000" w:themeColor="text1"/>
        </w:rPr>
      </w:pPr>
    </w:p>
    <w:p w14:paraId="5C71F6B9" w14:textId="4BAE47CC" w:rsidR="00AC7C4A" w:rsidRDefault="003368F2" w:rsidP="006E756A">
      <w:pPr>
        <w:tabs>
          <w:tab w:val="left" w:pos="709"/>
          <w:tab w:val="left" w:pos="1134"/>
          <w:tab w:val="left" w:pos="1276"/>
        </w:tabs>
        <w:spacing w:after="0" w:line="276" w:lineRule="auto"/>
        <w:ind w:right="-1"/>
        <w:jc w:val="both"/>
        <w:rPr>
          <w:rFonts w:eastAsia="Arial"/>
          <w:bCs/>
          <w:color w:val="000000" w:themeColor="text1"/>
        </w:rPr>
      </w:pPr>
      <w:r w:rsidRPr="003368F2">
        <w:rPr>
          <w:rFonts w:eastAsia="Arial"/>
          <w:bCs/>
          <w:color w:val="000000" w:themeColor="text1"/>
        </w:rPr>
        <w:t>Općinski sud u Makarskoj će na temelju ove</w:t>
      </w:r>
      <w:r>
        <w:rPr>
          <w:rFonts w:eastAsia="Arial"/>
          <w:bCs/>
          <w:color w:val="000000" w:themeColor="text1"/>
        </w:rPr>
        <w:t xml:space="preserve"> </w:t>
      </w:r>
      <w:r w:rsidRPr="003368F2">
        <w:rPr>
          <w:rFonts w:eastAsia="Arial"/>
          <w:bCs/>
          <w:color w:val="000000" w:themeColor="text1"/>
        </w:rPr>
        <w:t>Odluke u zemljišnoj knjizi provesti brisanje</w:t>
      </w:r>
      <w:r>
        <w:rPr>
          <w:rFonts w:eastAsia="Arial"/>
          <w:bCs/>
          <w:color w:val="000000" w:themeColor="text1"/>
        </w:rPr>
        <w:t xml:space="preserve"> </w:t>
      </w:r>
      <w:r w:rsidRPr="003368F2">
        <w:rPr>
          <w:rFonts w:eastAsia="Arial"/>
          <w:bCs/>
          <w:color w:val="000000" w:themeColor="text1"/>
        </w:rPr>
        <w:t xml:space="preserve">statusa javnog dobra u općoj uporabi </w:t>
      </w:r>
      <w:r>
        <w:rPr>
          <w:rFonts w:eastAsia="Arial"/>
          <w:bCs/>
          <w:color w:val="000000" w:themeColor="text1"/>
        </w:rPr>
        <w:t>–</w:t>
      </w:r>
      <w:r w:rsidRPr="003368F2">
        <w:rPr>
          <w:rFonts w:eastAsia="Arial"/>
          <w:bCs/>
          <w:color w:val="000000" w:themeColor="text1"/>
        </w:rPr>
        <w:t xml:space="preserve"> komunalne</w:t>
      </w:r>
      <w:r>
        <w:rPr>
          <w:rFonts w:eastAsia="Arial"/>
          <w:bCs/>
          <w:color w:val="000000" w:themeColor="text1"/>
        </w:rPr>
        <w:t xml:space="preserve"> </w:t>
      </w:r>
      <w:r w:rsidRPr="003368F2">
        <w:rPr>
          <w:rFonts w:eastAsia="Arial"/>
          <w:bCs/>
          <w:color w:val="000000" w:themeColor="text1"/>
        </w:rPr>
        <w:t>infrastrukture, na nekretninama</w:t>
      </w:r>
      <w:r w:rsidR="001050BB">
        <w:rPr>
          <w:rFonts w:eastAsia="Arial"/>
          <w:bCs/>
          <w:color w:val="000000" w:themeColor="text1"/>
        </w:rPr>
        <w:t>.</w:t>
      </w:r>
    </w:p>
    <w:p w14:paraId="010C65BE" w14:textId="77777777" w:rsidR="009F5EB2" w:rsidRDefault="009F5EB2" w:rsidP="006E756A">
      <w:pPr>
        <w:tabs>
          <w:tab w:val="left" w:pos="709"/>
          <w:tab w:val="left" w:pos="1134"/>
          <w:tab w:val="left" w:pos="1276"/>
        </w:tabs>
        <w:spacing w:after="0" w:line="276" w:lineRule="auto"/>
        <w:ind w:right="-1"/>
        <w:jc w:val="both"/>
        <w:rPr>
          <w:rFonts w:eastAsia="Arial"/>
          <w:bCs/>
          <w:color w:val="000000" w:themeColor="text1"/>
        </w:rPr>
      </w:pPr>
    </w:p>
    <w:p w14:paraId="40807F09" w14:textId="1B26D243" w:rsidR="00817000" w:rsidRPr="00790E83" w:rsidRDefault="00790E83" w:rsidP="00731730">
      <w:pPr>
        <w:tabs>
          <w:tab w:val="left" w:pos="567"/>
        </w:tabs>
        <w:spacing w:after="0" w:line="276" w:lineRule="auto"/>
        <w:ind w:right="-1"/>
        <w:jc w:val="both"/>
        <w:rPr>
          <w:rFonts w:eastAsia="Arial"/>
          <w:bCs/>
          <w:color w:val="000000" w:themeColor="text1"/>
        </w:rPr>
      </w:pPr>
      <w:bookmarkStart w:id="24" w:name="_Hlk128386890"/>
      <w:r w:rsidRPr="00790E83">
        <w:rPr>
          <w:rFonts w:eastAsia="Arial"/>
          <w:bCs/>
          <w:color w:val="000000" w:themeColor="text1"/>
        </w:rPr>
        <w:t>Grad Makarska poduzima aktivnosti radi upisa komunalne infrastrukture na svom području u zemljišne knjige i evidentiranja u katastru, odnosno donosi odluke o proglašenju komunalne infrastrukture javnim dobrom u općoj uporabi.</w:t>
      </w:r>
    </w:p>
    <w:p w14:paraId="4D1BC6E7" w14:textId="77777777" w:rsidR="00790E83" w:rsidRDefault="00790E83" w:rsidP="00731730">
      <w:pPr>
        <w:tabs>
          <w:tab w:val="left" w:pos="567"/>
        </w:tabs>
        <w:spacing w:after="0" w:line="276" w:lineRule="auto"/>
        <w:ind w:right="-1"/>
        <w:jc w:val="both"/>
        <w:rPr>
          <w:color w:val="000000" w:themeColor="text1"/>
        </w:rPr>
      </w:pPr>
    </w:p>
    <w:p w14:paraId="6DC0D32A" w14:textId="17E1FE6A" w:rsidR="009822ED" w:rsidRDefault="009822ED" w:rsidP="00731730">
      <w:pPr>
        <w:tabs>
          <w:tab w:val="left" w:pos="567"/>
        </w:tabs>
        <w:spacing w:after="0" w:line="276" w:lineRule="auto"/>
        <w:ind w:right="-1"/>
        <w:jc w:val="both"/>
        <w:rPr>
          <w:color w:val="000000" w:themeColor="text1"/>
        </w:rPr>
      </w:pPr>
      <w:r>
        <w:rPr>
          <w:color w:val="000000" w:themeColor="text1"/>
        </w:rPr>
        <w:t xml:space="preserve">Gradsko vijeće Grada Makarske na sjednici održanoj dana </w:t>
      </w:r>
      <w:r w:rsidR="005F4B2C">
        <w:rPr>
          <w:color w:val="000000" w:themeColor="text1"/>
        </w:rPr>
        <w:t xml:space="preserve">10. srpnja 2020. godine, donosi Odluku o proglašenju </w:t>
      </w:r>
      <w:r w:rsidR="00F16155">
        <w:rPr>
          <w:color w:val="000000" w:themeColor="text1"/>
        </w:rPr>
        <w:t xml:space="preserve">Gradske tržnice Makarska komunalnom infrastrukturom – javnim dobrom u općoj uporabi. </w:t>
      </w:r>
    </w:p>
    <w:p w14:paraId="032549F7" w14:textId="77777777" w:rsidR="009822ED" w:rsidRDefault="009822ED" w:rsidP="00E75A35">
      <w:pPr>
        <w:tabs>
          <w:tab w:val="left" w:pos="567"/>
        </w:tabs>
        <w:spacing w:after="0" w:line="276" w:lineRule="auto"/>
        <w:ind w:right="-1"/>
        <w:jc w:val="both"/>
        <w:rPr>
          <w:color w:val="000000" w:themeColor="text1"/>
        </w:rPr>
      </w:pPr>
    </w:p>
    <w:p w14:paraId="25190002" w14:textId="74C34B1B" w:rsidR="00E75A35" w:rsidRDefault="00E75A35" w:rsidP="00E75A35">
      <w:pPr>
        <w:tabs>
          <w:tab w:val="left" w:pos="567"/>
        </w:tabs>
        <w:spacing w:after="0" w:line="276" w:lineRule="auto"/>
        <w:ind w:right="-1"/>
        <w:jc w:val="both"/>
        <w:rPr>
          <w:color w:val="000000" w:themeColor="text1"/>
        </w:rPr>
      </w:pPr>
      <w:r w:rsidRPr="00E75A35">
        <w:rPr>
          <w:color w:val="000000" w:themeColor="text1"/>
        </w:rPr>
        <w:t>Gradsko vijeće Grada Makarske na sjednici</w:t>
      </w:r>
      <w:r>
        <w:rPr>
          <w:color w:val="000000" w:themeColor="text1"/>
        </w:rPr>
        <w:t xml:space="preserve"> </w:t>
      </w:r>
      <w:r w:rsidRPr="00E75A35">
        <w:rPr>
          <w:color w:val="000000" w:themeColor="text1"/>
        </w:rPr>
        <w:t>održanoj dana 18. veljače</w:t>
      </w:r>
      <w:r>
        <w:rPr>
          <w:color w:val="000000" w:themeColor="text1"/>
        </w:rPr>
        <w:t xml:space="preserve"> </w:t>
      </w:r>
      <w:r w:rsidRPr="00E75A35">
        <w:rPr>
          <w:color w:val="000000" w:themeColor="text1"/>
        </w:rPr>
        <w:t>2022. godine, donosi</w:t>
      </w:r>
      <w:r>
        <w:rPr>
          <w:color w:val="000000" w:themeColor="text1"/>
        </w:rPr>
        <w:t xml:space="preserve"> Odluku </w:t>
      </w:r>
      <w:r w:rsidRPr="00E75A35">
        <w:rPr>
          <w:color w:val="000000" w:themeColor="text1"/>
        </w:rPr>
        <w:t>o proglašenju ulice „Prolaz Ivana i Ilije</w:t>
      </w:r>
      <w:r>
        <w:rPr>
          <w:color w:val="000000" w:themeColor="text1"/>
        </w:rPr>
        <w:t xml:space="preserve"> </w:t>
      </w:r>
      <w:r w:rsidRPr="00E75A35">
        <w:rPr>
          <w:color w:val="000000" w:themeColor="text1"/>
        </w:rPr>
        <w:t>Despota“ komunalnom infrastrukturom -</w:t>
      </w:r>
      <w:r>
        <w:rPr>
          <w:color w:val="000000" w:themeColor="text1"/>
        </w:rPr>
        <w:t xml:space="preserve"> </w:t>
      </w:r>
      <w:r w:rsidRPr="00E75A35">
        <w:rPr>
          <w:color w:val="000000" w:themeColor="text1"/>
        </w:rPr>
        <w:t>javnim dobrom u općoj uporabi</w:t>
      </w:r>
      <w:r>
        <w:rPr>
          <w:color w:val="000000" w:themeColor="text1"/>
        </w:rPr>
        <w:t>.</w:t>
      </w:r>
    </w:p>
    <w:p w14:paraId="0EFB64E1" w14:textId="67D32BC7" w:rsidR="00E75A35" w:rsidRDefault="00E75A35" w:rsidP="00731730">
      <w:pPr>
        <w:tabs>
          <w:tab w:val="left" w:pos="567"/>
        </w:tabs>
        <w:spacing w:after="0" w:line="276" w:lineRule="auto"/>
        <w:ind w:right="-1"/>
        <w:jc w:val="both"/>
        <w:rPr>
          <w:color w:val="000000" w:themeColor="text1"/>
        </w:rPr>
      </w:pPr>
    </w:p>
    <w:p w14:paraId="68E3B4F1" w14:textId="7AE04C61" w:rsidR="009F5EB2" w:rsidRDefault="009F5EB2" w:rsidP="009F5EB2">
      <w:pPr>
        <w:tabs>
          <w:tab w:val="left" w:pos="567"/>
        </w:tabs>
        <w:spacing w:after="0" w:line="276" w:lineRule="auto"/>
        <w:ind w:right="-1"/>
        <w:jc w:val="both"/>
        <w:rPr>
          <w:color w:val="000000" w:themeColor="text1"/>
        </w:rPr>
      </w:pPr>
      <w:r w:rsidRPr="009F5EB2">
        <w:rPr>
          <w:color w:val="000000" w:themeColor="text1"/>
        </w:rPr>
        <w:t>Gradsko vijeće Grada Makarske na sjednici održanoj dana 27. svibnja 2022. godine,</w:t>
      </w:r>
      <w:r>
        <w:rPr>
          <w:color w:val="000000" w:themeColor="text1"/>
        </w:rPr>
        <w:t xml:space="preserve"> </w:t>
      </w:r>
      <w:r w:rsidRPr="009F5EB2">
        <w:rPr>
          <w:color w:val="000000" w:themeColor="text1"/>
        </w:rPr>
        <w:t>don</w:t>
      </w:r>
      <w:r>
        <w:rPr>
          <w:color w:val="000000" w:themeColor="text1"/>
        </w:rPr>
        <w:t xml:space="preserve">ijelo je Odluku </w:t>
      </w:r>
      <w:r w:rsidRPr="009F5EB2">
        <w:rPr>
          <w:color w:val="000000" w:themeColor="text1"/>
        </w:rPr>
        <w:t>o proglašenju pomoćnog nogometnog igrališta na Gradskom sportskom centru</w:t>
      </w:r>
      <w:r>
        <w:rPr>
          <w:color w:val="000000" w:themeColor="text1"/>
        </w:rPr>
        <w:t xml:space="preserve"> </w:t>
      </w:r>
      <w:r w:rsidRPr="009F5EB2">
        <w:rPr>
          <w:color w:val="000000" w:themeColor="text1"/>
        </w:rPr>
        <w:t>- javnim dobrom u općoj uporabi</w:t>
      </w:r>
      <w:r>
        <w:rPr>
          <w:color w:val="000000" w:themeColor="text1"/>
        </w:rPr>
        <w:t xml:space="preserve"> kojom se </w:t>
      </w:r>
      <w:r w:rsidRPr="009F5EB2">
        <w:rPr>
          <w:color w:val="000000" w:themeColor="text1"/>
        </w:rPr>
        <w:t>pomoćno</w:t>
      </w:r>
      <w:r>
        <w:rPr>
          <w:color w:val="000000" w:themeColor="text1"/>
        </w:rPr>
        <w:t xml:space="preserve"> </w:t>
      </w:r>
      <w:r w:rsidRPr="009F5EB2">
        <w:rPr>
          <w:color w:val="000000" w:themeColor="text1"/>
        </w:rPr>
        <w:t>nogometno igralište koje se nalazi unutar kompleksa Gradskog sportskog</w:t>
      </w:r>
      <w:r>
        <w:rPr>
          <w:color w:val="000000" w:themeColor="text1"/>
        </w:rPr>
        <w:t xml:space="preserve"> </w:t>
      </w:r>
      <w:r w:rsidRPr="009F5EB2">
        <w:rPr>
          <w:color w:val="000000" w:themeColor="text1"/>
        </w:rPr>
        <w:t>centra u Makarskoj, proglašava komunalnom infrastrukturom - javnim dobrom u općoj uporabi u</w:t>
      </w:r>
      <w:r>
        <w:rPr>
          <w:color w:val="000000" w:themeColor="text1"/>
        </w:rPr>
        <w:t xml:space="preserve"> </w:t>
      </w:r>
      <w:r w:rsidRPr="009F5EB2">
        <w:rPr>
          <w:color w:val="000000" w:themeColor="text1"/>
        </w:rPr>
        <w:t>vlasništvu Grada Makarske</w:t>
      </w:r>
      <w:r>
        <w:rPr>
          <w:color w:val="000000" w:themeColor="text1"/>
        </w:rPr>
        <w:t>.</w:t>
      </w:r>
    </w:p>
    <w:p w14:paraId="187403A3" w14:textId="77777777" w:rsidR="009F5EB2" w:rsidRDefault="009F5EB2" w:rsidP="00731730">
      <w:pPr>
        <w:tabs>
          <w:tab w:val="left" w:pos="567"/>
        </w:tabs>
        <w:spacing w:after="0" w:line="276" w:lineRule="auto"/>
        <w:ind w:right="-1"/>
        <w:jc w:val="both"/>
        <w:rPr>
          <w:color w:val="000000" w:themeColor="text1"/>
        </w:rPr>
      </w:pPr>
    </w:p>
    <w:p w14:paraId="77A17A3E" w14:textId="353F52A3" w:rsidR="00E44020" w:rsidRDefault="00E44020" w:rsidP="00E44020">
      <w:pPr>
        <w:tabs>
          <w:tab w:val="left" w:pos="567"/>
        </w:tabs>
        <w:spacing w:after="0" w:line="276" w:lineRule="auto"/>
        <w:ind w:right="-1"/>
        <w:jc w:val="both"/>
        <w:rPr>
          <w:color w:val="000000" w:themeColor="text1"/>
        </w:rPr>
      </w:pPr>
      <w:r w:rsidRPr="00E44020">
        <w:rPr>
          <w:color w:val="000000" w:themeColor="text1"/>
        </w:rPr>
        <w:t>Gradsko vijeće Grada</w:t>
      </w:r>
      <w:r>
        <w:rPr>
          <w:color w:val="000000" w:themeColor="text1"/>
        </w:rPr>
        <w:t xml:space="preserve"> </w:t>
      </w:r>
      <w:r w:rsidRPr="00E44020">
        <w:rPr>
          <w:color w:val="000000" w:themeColor="text1"/>
        </w:rPr>
        <w:t>Makarske na sjednici održanoj dana 17. ožujka</w:t>
      </w:r>
      <w:r>
        <w:rPr>
          <w:color w:val="000000" w:themeColor="text1"/>
        </w:rPr>
        <w:t xml:space="preserve"> </w:t>
      </w:r>
      <w:r w:rsidRPr="00E44020">
        <w:rPr>
          <w:color w:val="000000" w:themeColor="text1"/>
        </w:rPr>
        <w:t>2023. godine, don</w:t>
      </w:r>
      <w:r>
        <w:rPr>
          <w:color w:val="000000" w:themeColor="text1"/>
        </w:rPr>
        <w:t>ijelo je</w:t>
      </w:r>
      <w:r w:rsidRPr="00E44020">
        <w:t xml:space="preserve"> </w:t>
      </w:r>
      <w:r w:rsidRPr="00E44020">
        <w:rPr>
          <w:color w:val="000000" w:themeColor="text1"/>
        </w:rPr>
        <w:t>Odluku</w:t>
      </w:r>
      <w:r>
        <w:rPr>
          <w:color w:val="000000" w:themeColor="text1"/>
        </w:rPr>
        <w:t xml:space="preserve"> </w:t>
      </w:r>
      <w:r w:rsidRPr="00E44020">
        <w:rPr>
          <w:color w:val="000000" w:themeColor="text1"/>
        </w:rPr>
        <w:t xml:space="preserve">o proglašenju javnog parkinga </w:t>
      </w:r>
      <w:proofErr w:type="spellStart"/>
      <w:r w:rsidRPr="00E44020">
        <w:rPr>
          <w:color w:val="000000" w:themeColor="text1"/>
        </w:rPr>
        <w:t>Žbare</w:t>
      </w:r>
      <w:proofErr w:type="spellEnd"/>
      <w:r w:rsidRPr="00E44020">
        <w:rPr>
          <w:color w:val="000000" w:themeColor="text1"/>
        </w:rPr>
        <w:t xml:space="preserve"> -</w:t>
      </w:r>
      <w:r>
        <w:rPr>
          <w:color w:val="000000" w:themeColor="text1"/>
        </w:rPr>
        <w:t xml:space="preserve"> </w:t>
      </w:r>
      <w:r w:rsidRPr="00E44020">
        <w:rPr>
          <w:color w:val="000000" w:themeColor="text1"/>
        </w:rPr>
        <w:t>javnim dobrom u općoj uporabi</w:t>
      </w:r>
      <w:r>
        <w:rPr>
          <w:color w:val="000000" w:themeColor="text1"/>
        </w:rPr>
        <w:t>.</w:t>
      </w:r>
    </w:p>
    <w:p w14:paraId="58CAE4AE" w14:textId="77777777" w:rsidR="00E44020" w:rsidRDefault="00E44020" w:rsidP="00731730">
      <w:pPr>
        <w:tabs>
          <w:tab w:val="left" w:pos="567"/>
        </w:tabs>
        <w:spacing w:after="0" w:line="276" w:lineRule="auto"/>
        <w:ind w:right="-1"/>
        <w:jc w:val="both"/>
        <w:rPr>
          <w:color w:val="000000" w:themeColor="text1"/>
        </w:rPr>
      </w:pPr>
    </w:p>
    <w:p w14:paraId="017F76C1" w14:textId="549860B8" w:rsidR="009822ED" w:rsidRDefault="004B5248" w:rsidP="004B5248">
      <w:pPr>
        <w:tabs>
          <w:tab w:val="left" w:pos="567"/>
        </w:tabs>
        <w:spacing w:after="0" w:line="276" w:lineRule="auto"/>
        <w:ind w:right="-1"/>
        <w:jc w:val="both"/>
        <w:rPr>
          <w:color w:val="000000" w:themeColor="text1"/>
        </w:rPr>
      </w:pPr>
      <w:r w:rsidRPr="004B5248">
        <w:rPr>
          <w:color w:val="000000" w:themeColor="text1"/>
        </w:rPr>
        <w:t>Gradsko vijeće Grada Makarske</w:t>
      </w:r>
      <w:r>
        <w:rPr>
          <w:color w:val="000000" w:themeColor="text1"/>
        </w:rPr>
        <w:t xml:space="preserve"> </w:t>
      </w:r>
      <w:r w:rsidRPr="004B5248">
        <w:rPr>
          <w:color w:val="000000" w:themeColor="text1"/>
        </w:rPr>
        <w:t>na sjednici održanoj dana 06. listopada 2023.</w:t>
      </w:r>
      <w:r>
        <w:rPr>
          <w:color w:val="000000" w:themeColor="text1"/>
        </w:rPr>
        <w:t xml:space="preserve"> </w:t>
      </w:r>
      <w:r w:rsidRPr="004B5248">
        <w:rPr>
          <w:color w:val="000000" w:themeColor="text1"/>
        </w:rPr>
        <w:t>godine, don</w:t>
      </w:r>
      <w:r>
        <w:rPr>
          <w:color w:val="000000" w:themeColor="text1"/>
        </w:rPr>
        <w:t xml:space="preserve">ijelo je Odluku </w:t>
      </w:r>
      <w:r w:rsidRPr="004B5248">
        <w:rPr>
          <w:color w:val="000000" w:themeColor="text1"/>
        </w:rPr>
        <w:t xml:space="preserve">o proglašenju Kačićevog trga </w:t>
      </w:r>
      <w:r>
        <w:rPr>
          <w:color w:val="000000" w:themeColor="text1"/>
        </w:rPr>
        <w:t>–</w:t>
      </w:r>
      <w:r w:rsidRPr="004B5248">
        <w:rPr>
          <w:color w:val="000000" w:themeColor="text1"/>
        </w:rPr>
        <w:t xml:space="preserve"> javnim</w:t>
      </w:r>
      <w:r>
        <w:rPr>
          <w:color w:val="000000" w:themeColor="text1"/>
        </w:rPr>
        <w:t xml:space="preserve"> </w:t>
      </w:r>
      <w:r w:rsidRPr="004B5248">
        <w:rPr>
          <w:color w:val="000000" w:themeColor="text1"/>
        </w:rPr>
        <w:t>dobrom u općoj uporabi</w:t>
      </w:r>
      <w:r>
        <w:rPr>
          <w:color w:val="000000" w:themeColor="text1"/>
        </w:rPr>
        <w:t>.</w:t>
      </w:r>
    </w:p>
    <w:p w14:paraId="7AB7CD77" w14:textId="77777777" w:rsidR="004B5248" w:rsidRDefault="004B5248" w:rsidP="00731730">
      <w:pPr>
        <w:tabs>
          <w:tab w:val="left" w:pos="567"/>
        </w:tabs>
        <w:spacing w:after="0" w:line="276" w:lineRule="auto"/>
        <w:ind w:right="-1"/>
        <w:jc w:val="both"/>
        <w:rPr>
          <w:color w:val="000000" w:themeColor="text1"/>
        </w:rPr>
      </w:pPr>
    </w:p>
    <w:p w14:paraId="7DD145E0" w14:textId="12DA9D42" w:rsidR="00F16155" w:rsidRDefault="008C4E23" w:rsidP="00DD303E">
      <w:pPr>
        <w:tabs>
          <w:tab w:val="left" w:pos="567"/>
        </w:tabs>
        <w:spacing w:after="0" w:line="276" w:lineRule="auto"/>
        <w:ind w:right="-1"/>
        <w:jc w:val="both"/>
        <w:rPr>
          <w:color w:val="000000" w:themeColor="text1"/>
        </w:rPr>
      </w:pPr>
      <w:r>
        <w:rPr>
          <w:color w:val="000000" w:themeColor="text1"/>
        </w:rPr>
        <w:lastRenderedPageBreak/>
        <w:t xml:space="preserve">Gradsko vijeće Grada Makarske na sjednici održanoj </w:t>
      </w:r>
      <w:r w:rsidR="00857BCC">
        <w:rPr>
          <w:color w:val="000000" w:themeColor="text1"/>
        </w:rPr>
        <w:t xml:space="preserve">30. listopada </w:t>
      </w:r>
      <w:r w:rsidR="00470A53">
        <w:rPr>
          <w:color w:val="000000" w:themeColor="text1"/>
        </w:rPr>
        <w:t xml:space="preserve">2024. godine, donijelo je Odluku o proglašenju javnog puta </w:t>
      </w:r>
      <w:r w:rsidR="00FD0B24">
        <w:rPr>
          <w:color w:val="000000" w:themeColor="text1"/>
        </w:rPr>
        <w:t xml:space="preserve">i javne zelene površine u Ulici kralja Zvonimira – javnim dobrom u općoj </w:t>
      </w:r>
      <w:r w:rsidR="00635CA0">
        <w:rPr>
          <w:color w:val="000000" w:themeColor="text1"/>
        </w:rPr>
        <w:t xml:space="preserve">uporabi. </w:t>
      </w:r>
    </w:p>
    <w:p w14:paraId="3F599B22" w14:textId="77777777" w:rsidR="007056E4" w:rsidRDefault="007056E4" w:rsidP="00DD303E">
      <w:pPr>
        <w:tabs>
          <w:tab w:val="left" w:pos="567"/>
        </w:tabs>
        <w:spacing w:after="0" w:line="276" w:lineRule="auto"/>
        <w:ind w:right="-1"/>
        <w:jc w:val="both"/>
        <w:rPr>
          <w:color w:val="000000" w:themeColor="text1"/>
        </w:rPr>
      </w:pPr>
    </w:p>
    <w:p w14:paraId="2D8B2204" w14:textId="7E3A8BB9" w:rsidR="00FF4E86" w:rsidRDefault="00FF4E86" w:rsidP="00FF4E86">
      <w:pPr>
        <w:tabs>
          <w:tab w:val="left" w:pos="567"/>
        </w:tabs>
        <w:spacing w:after="0" w:line="276" w:lineRule="auto"/>
        <w:ind w:right="-1"/>
        <w:jc w:val="both"/>
        <w:rPr>
          <w:color w:val="000000" w:themeColor="text1"/>
        </w:rPr>
      </w:pPr>
      <w:r>
        <w:rPr>
          <w:color w:val="000000" w:themeColor="text1"/>
        </w:rPr>
        <w:t>Gradsko vijeće Grada Makarske na sjednici održanoj 13. prosinca 2024. godine, donijelo je Odluku o proglašenju komunalne infrastrukture</w:t>
      </w:r>
      <w:r w:rsidR="002E2E94">
        <w:rPr>
          <w:color w:val="000000" w:themeColor="text1"/>
        </w:rPr>
        <w:t xml:space="preserve">: Put - Selo </w:t>
      </w:r>
      <w:proofErr w:type="spellStart"/>
      <w:r w:rsidR="002E2E94">
        <w:rPr>
          <w:color w:val="000000" w:themeColor="text1"/>
        </w:rPr>
        <w:t>Puharići</w:t>
      </w:r>
      <w:proofErr w:type="spellEnd"/>
      <w:r w:rsidR="002E2E94">
        <w:rPr>
          <w:color w:val="000000" w:themeColor="text1"/>
        </w:rPr>
        <w:t xml:space="preserve">, Put (sjeverno od Kuka), </w:t>
      </w:r>
      <w:r w:rsidR="001E640F">
        <w:rPr>
          <w:color w:val="000000" w:themeColor="text1"/>
        </w:rPr>
        <w:t>javn</w:t>
      </w:r>
      <w:r w:rsidR="00702777">
        <w:rPr>
          <w:color w:val="000000" w:themeColor="text1"/>
        </w:rPr>
        <w:t>o</w:t>
      </w:r>
      <w:r w:rsidR="001E640F">
        <w:rPr>
          <w:color w:val="000000" w:themeColor="text1"/>
        </w:rPr>
        <w:t xml:space="preserve"> parkirališt</w:t>
      </w:r>
      <w:r w:rsidR="00702777">
        <w:rPr>
          <w:color w:val="000000" w:themeColor="text1"/>
        </w:rPr>
        <w:t>e</w:t>
      </w:r>
      <w:r w:rsidR="001015F3">
        <w:rPr>
          <w:color w:val="000000" w:themeColor="text1"/>
        </w:rPr>
        <w:t xml:space="preserve"> </w:t>
      </w:r>
      <w:r w:rsidR="00DA68F9">
        <w:rPr>
          <w:color w:val="000000" w:themeColor="text1"/>
        </w:rPr>
        <w:t>„</w:t>
      </w:r>
      <w:proofErr w:type="spellStart"/>
      <w:r w:rsidR="004419F7">
        <w:rPr>
          <w:color w:val="000000" w:themeColor="text1"/>
        </w:rPr>
        <w:t>Sinokoša</w:t>
      </w:r>
      <w:proofErr w:type="spellEnd"/>
      <w:r w:rsidR="00DA68F9">
        <w:rPr>
          <w:color w:val="000000" w:themeColor="text1"/>
        </w:rPr>
        <w:t>“</w:t>
      </w:r>
      <w:r w:rsidR="004419F7">
        <w:rPr>
          <w:color w:val="000000" w:themeColor="text1"/>
        </w:rPr>
        <w:t xml:space="preserve"> </w:t>
      </w:r>
      <w:r w:rsidR="00702777">
        <w:rPr>
          <w:color w:val="000000" w:themeColor="text1"/>
        </w:rPr>
        <w:t xml:space="preserve">i javno parkiralište </w:t>
      </w:r>
      <w:proofErr w:type="spellStart"/>
      <w:r w:rsidR="00702777">
        <w:rPr>
          <w:color w:val="000000" w:themeColor="text1"/>
        </w:rPr>
        <w:t>Dugiš</w:t>
      </w:r>
      <w:proofErr w:type="spellEnd"/>
      <w:r w:rsidR="00702777">
        <w:rPr>
          <w:color w:val="000000" w:themeColor="text1"/>
        </w:rPr>
        <w:t xml:space="preserve"> („rupa“) </w:t>
      </w:r>
      <w:r>
        <w:rPr>
          <w:color w:val="000000" w:themeColor="text1"/>
        </w:rPr>
        <w:t xml:space="preserve">– javnim dobrom u općoj uporabi. </w:t>
      </w:r>
    </w:p>
    <w:p w14:paraId="45ED2C52" w14:textId="77777777" w:rsidR="00B430D1" w:rsidRDefault="00B430D1" w:rsidP="00DD303E">
      <w:pPr>
        <w:tabs>
          <w:tab w:val="left" w:pos="567"/>
        </w:tabs>
        <w:spacing w:after="0" w:line="276" w:lineRule="auto"/>
        <w:ind w:right="-1"/>
        <w:jc w:val="both"/>
        <w:rPr>
          <w:color w:val="000000" w:themeColor="text1"/>
        </w:rPr>
      </w:pPr>
    </w:p>
    <w:p w14:paraId="647B3642" w14:textId="41A9033C" w:rsidR="00DD303E" w:rsidRDefault="00B430D1" w:rsidP="00DD303E">
      <w:pPr>
        <w:tabs>
          <w:tab w:val="left" w:pos="567"/>
        </w:tabs>
        <w:spacing w:after="0" w:line="276" w:lineRule="auto"/>
        <w:ind w:right="-1"/>
        <w:jc w:val="both"/>
        <w:rPr>
          <w:color w:val="000000" w:themeColor="text1"/>
        </w:rPr>
      </w:pPr>
      <w:r>
        <w:rPr>
          <w:color w:val="000000" w:themeColor="text1"/>
        </w:rPr>
        <w:t>N</w:t>
      </w:r>
      <w:r w:rsidRPr="00B430D1">
        <w:rPr>
          <w:color w:val="000000" w:themeColor="text1"/>
        </w:rPr>
        <w:t>adležni Općinski sud u Makarskoj izvršit će u zemljišnim knjigama</w:t>
      </w:r>
      <w:r>
        <w:rPr>
          <w:color w:val="000000" w:themeColor="text1"/>
        </w:rPr>
        <w:t xml:space="preserve"> </w:t>
      </w:r>
      <w:r w:rsidR="00DD303E" w:rsidRPr="00DD303E">
        <w:rPr>
          <w:color w:val="000000" w:themeColor="text1"/>
        </w:rPr>
        <w:t xml:space="preserve">upis </w:t>
      </w:r>
      <w:r w:rsidR="00DD303E">
        <w:rPr>
          <w:color w:val="000000" w:themeColor="text1"/>
        </w:rPr>
        <w:t xml:space="preserve">navedene </w:t>
      </w:r>
      <w:r w:rsidR="00DD303E" w:rsidRPr="00DD303E">
        <w:rPr>
          <w:color w:val="000000" w:themeColor="text1"/>
        </w:rPr>
        <w:t>komunalne infrastrukture</w:t>
      </w:r>
      <w:r w:rsidR="00DD303E">
        <w:rPr>
          <w:color w:val="000000" w:themeColor="text1"/>
        </w:rPr>
        <w:t xml:space="preserve"> </w:t>
      </w:r>
      <w:r w:rsidR="00DD303E" w:rsidRPr="00DD303E">
        <w:rPr>
          <w:color w:val="000000" w:themeColor="text1"/>
        </w:rPr>
        <w:t>kao javnog dobra u općoj uporabi u vlasništvu Grada Makarske.</w:t>
      </w:r>
    </w:p>
    <w:p w14:paraId="2787E071" w14:textId="77777777" w:rsidR="00DD303E" w:rsidRPr="00A17983" w:rsidRDefault="00DD303E" w:rsidP="00731730">
      <w:pPr>
        <w:tabs>
          <w:tab w:val="left" w:pos="567"/>
        </w:tabs>
        <w:spacing w:after="0" w:line="276" w:lineRule="auto"/>
        <w:ind w:right="-1"/>
        <w:jc w:val="both"/>
        <w:rPr>
          <w:color w:val="000000" w:themeColor="text1"/>
        </w:rPr>
      </w:pPr>
    </w:p>
    <w:p w14:paraId="0FD5EAB5" w14:textId="272C7789" w:rsidR="00240F48" w:rsidRDefault="0050001B" w:rsidP="00731730">
      <w:pPr>
        <w:tabs>
          <w:tab w:val="left" w:pos="567"/>
        </w:tabs>
        <w:spacing w:after="0" w:line="276" w:lineRule="auto"/>
        <w:ind w:right="-1"/>
        <w:jc w:val="both"/>
        <w:rPr>
          <w:color w:val="000000" w:themeColor="text1"/>
        </w:rPr>
      </w:pPr>
      <w:r w:rsidRPr="00790E83">
        <w:rPr>
          <w:color w:val="000000" w:themeColor="text1"/>
        </w:rPr>
        <w:t>Grad Makarska</w:t>
      </w:r>
      <w:r w:rsidR="00240F48" w:rsidRPr="00790E83">
        <w:rPr>
          <w:color w:val="000000" w:themeColor="text1"/>
        </w:rPr>
        <w:t xml:space="preserve"> će u narednom razdoblju</w:t>
      </w:r>
      <w:r w:rsidR="0044126C" w:rsidRPr="00790E83">
        <w:rPr>
          <w:color w:val="000000" w:themeColor="text1"/>
        </w:rPr>
        <w:t xml:space="preserve"> </w:t>
      </w:r>
      <w:r w:rsidR="00406780" w:rsidRPr="00790E83">
        <w:rPr>
          <w:color w:val="000000" w:themeColor="text1"/>
        </w:rPr>
        <w:t xml:space="preserve">nastaviti </w:t>
      </w:r>
      <w:r w:rsidR="00240F48" w:rsidRPr="00790E83">
        <w:rPr>
          <w:color w:val="000000" w:themeColor="text1"/>
        </w:rPr>
        <w:t xml:space="preserve">poduzimati aktivnosti radi upisa komunalne infrastrukture na području </w:t>
      </w:r>
      <w:r w:rsidRPr="00790E83">
        <w:rPr>
          <w:color w:val="000000" w:themeColor="text1"/>
        </w:rPr>
        <w:t>Grada Makarske</w:t>
      </w:r>
      <w:r w:rsidR="00240F48" w:rsidRPr="00790E83">
        <w:rPr>
          <w:color w:val="000000" w:themeColor="text1"/>
        </w:rPr>
        <w:t xml:space="preserve"> u zemljišne knjige i evidentiranja u katastru, a koje se odnose na donošenje odluka o proglašenju komunalne infrastrukture javnim dobrom u općoj uporabi</w:t>
      </w:r>
      <w:bookmarkEnd w:id="24"/>
      <w:r w:rsidR="00C345B0" w:rsidRPr="00790E83">
        <w:rPr>
          <w:color w:val="000000" w:themeColor="text1"/>
        </w:rPr>
        <w:t xml:space="preserve">, </w:t>
      </w:r>
      <w:bookmarkStart w:id="25" w:name="_Hlk128742191"/>
      <w:r w:rsidR="00C345B0" w:rsidRPr="00790E83">
        <w:rPr>
          <w:color w:val="000000" w:themeColor="text1"/>
        </w:rPr>
        <w:t>a u skladu s odredbama članaka 61., 62. Zakona o komunalnom gospodarstvu</w:t>
      </w:r>
      <w:bookmarkEnd w:id="25"/>
      <w:r w:rsidR="00053547">
        <w:rPr>
          <w:color w:val="000000" w:themeColor="text1"/>
        </w:rPr>
        <w:t xml:space="preserve"> („Narodne novine“, br. 68/18, 110/18</w:t>
      </w:r>
      <w:r w:rsidR="00403FCC">
        <w:rPr>
          <w:color w:val="000000" w:themeColor="text1"/>
        </w:rPr>
        <w:t xml:space="preserve">, </w:t>
      </w:r>
      <w:r w:rsidR="00053547">
        <w:rPr>
          <w:color w:val="000000" w:themeColor="text1"/>
        </w:rPr>
        <w:t>32/20</w:t>
      </w:r>
      <w:r w:rsidR="00403FCC">
        <w:rPr>
          <w:color w:val="000000" w:themeColor="text1"/>
        </w:rPr>
        <w:t xml:space="preserve"> i 145/24</w:t>
      </w:r>
      <w:r w:rsidR="00053547">
        <w:rPr>
          <w:color w:val="000000" w:themeColor="text1"/>
        </w:rPr>
        <w:t>)</w:t>
      </w:r>
      <w:r w:rsidR="00A00A9A" w:rsidRPr="00790E83">
        <w:rPr>
          <w:color w:val="000000" w:themeColor="text1"/>
        </w:rPr>
        <w:t>.</w:t>
      </w:r>
    </w:p>
    <w:p w14:paraId="2857DE24" w14:textId="77777777" w:rsidR="00F42A0B" w:rsidRDefault="00F42A0B" w:rsidP="00731730">
      <w:pPr>
        <w:tabs>
          <w:tab w:val="left" w:pos="567"/>
        </w:tabs>
        <w:spacing w:after="0" w:line="276" w:lineRule="auto"/>
        <w:ind w:right="-1"/>
        <w:jc w:val="both"/>
        <w:rPr>
          <w:rFonts w:eastAsia="Arial"/>
          <w:bCs/>
        </w:rPr>
      </w:pPr>
    </w:p>
    <w:tbl>
      <w:tblPr>
        <w:tblStyle w:val="Reetkatablice"/>
        <w:tblW w:w="0" w:type="auto"/>
        <w:jc w:val="center"/>
        <w:tblLook w:val="04A0" w:firstRow="1" w:lastRow="0" w:firstColumn="1" w:lastColumn="0" w:noHBand="0" w:noVBand="1"/>
      </w:tblPr>
      <w:tblGrid>
        <w:gridCol w:w="2747"/>
        <w:gridCol w:w="1893"/>
        <w:gridCol w:w="3035"/>
        <w:gridCol w:w="2237"/>
      </w:tblGrid>
      <w:tr w:rsidR="008A5DCB" w:rsidRPr="006E756A" w14:paraId="0A6FE34C" w14:textId="77777777" w:rsidTr="00AC096D">
        <w:trPr>
          <w:jc w:val="center"/>
        </w:trPr>
        <w:tc>
          <w:tcPr>
            <w:tcW w:w="0" w:type="auto"/>
            <w:gridSpan w:val="4"/>
            <w:shd w:val="clear" w:color="auto" w:fill="002060"/>
            <w:vAlign w:val="center"/>
          </w:tcPr>
          <w:p w14:paraId="6E77F145" w14:textId="3CFE85F0" w:rsidR="008A5DCB" w:rsidRPr="00AC096D" w:rsidRDefault="008A5DCB" w:rsidP="006E756A">
            <w:pPr>
              <w:tabs>
                <w:tab w:val="left" w:pos="567"/>
              </w:tabs>
              <w:spacing w:line="276" w:lineRule="auto"/>
              <w:ind w:right="-1"/>
              <w:jc w:val="center"/>
              <w:rPr>
                <w:rFonts w:eastAsia="Arial"/>
                <w:b/>
                <w:sz w:val="20"/>
                <w:szCs w:val="20"/>
              </w:rPr>
            </w:pPr>
            <w:bookmarkStart w:id="26" w:name="_Hlk121397340"/>
            <w:r w:rsidRPr="00AC096D">
              <w:rPr>
                <w:rFonts w:eastAsia="Arial"/>
                <w:b/>
                <w:sz w:val="20"/>
                <w:szCs w:val="20"/>
              </w:rPr>
              <w:t>Posebni cilj 1. VOĐENJE, RAZVOJ I UNAPRJEĐENJE SVEOBUHVATNE EVIDENCIJE KOMUNALNE INFRASTRUKTURE</w:t>
            </w:r>
          </w:p>
        </w:tc>
      </w:tr>
      <w:tr w:rsidR="00DC351E" w:rsidRPr="006E756A" w14:paraId="1A077FE0" w14:textId="77777777" w:rsidTr="00AC096D">
        <w:trPr>
          <w:jc w:val="center"/>
        </w:trPr>
        <w:tc>
          <w:tcPr>
            <w:tcW w:w="0" w:type="auto"/>
            <w:shd w:val="clear" w:color="auto" w:fill="DEEAF6" w:themeFill="accent5" w:themeFillTint="33"/>
            <w:vAlign w:val="center"/>
          </w:tcPr>
          <w:p w14:paraId="5428FFE3" w14:textId="47063D49" w:rsidR="008A5DCB" w:rsidRPr="00AC096D" w:rsidRDefault="008A5DCB" w:rsidP="006E756A">
            <w:pPr>
              <w:tabs>
                <w:tab w:val="left" w:pos="567"/>
              </w:tabs>
              <w:spacing w:line="276" w:lineRule="auto"/>
              <w:ind w:right="-1"/>
              <w:jc w:val="center"/>
              <w:rPr>
                <w:rFonts w:eastAsia="Arial"/>
                <w:b/>
                <w:sz w:val="20"/>
                <w:szCs w:val="20"/>
              </w:rPr>
            </w:pPr>
            <w:r w:rsidRPr="00AC096D">
              <w:rPr>
                <w:rFonts w:eastAsia="Arial"/>
                <w:b/>
                <w:sz w:val="20"/>
                <w:szCs w:val="20"/>
              </w:rPr>
              <w:t>Naziv mjere</w:t>
            </w:r>
          </w:p>
        </w:tc>
        <w:tc>
          <w:tcPr>
            <w:tcW w:w="0" w:type="auto"/>
            <w:shd w:val="clear" w:color="auto" w:fill="DEEAF6" w:themeFill="accent5" w:themeFillTint="33"/>
            <w:vAlign w:val="center"/>
          </w:tcPr>
          <w:p w14:paraId="43ED9A68" w14:textId="3335B3AB" w:rsidR="008A5DCB" w:rsidRPr="00AC096D" w:rsidRDefault="008A5DCB" w:rsidP="006E756A">
            <w:pPr>
              <w:tabs>
                <w:tab w:val="left" w:pos="567"/>
              </w:tabs>
              <w:spacing w:line="276" w:lineRule="auto"/>
              <w:ind w:right="-1"/>
              <w:jc w:val="center"/>
              <w:rPr>
                <w:rFonts w:eastAsia="Arial"/>
                <w:b/>
                <w:sz w:val="20"/>
                <w:szCs w:val="20"/>
              </w:rPr>
            </w:pPr>
            <w:r w:rsidRPr="00AC096D">
              <w:rPr>
                <w:rFonts w:eastAsia="Arial"/>
                <w:b/>
                <w:sz w:val="20"/>
                <w:szCs w:val="20"/>
              </w:rPr>
              <w:t>Aktivnosti/način ostvarenja</w:t>
            </w:r>
          </w:p>
        </w:tc>
        <w:tc>
          <w:tcPr>
            <w:tcW w:w="0" w:type="auto"/>
            <w:shd w:val="clear" w:color="auto" w:fill="DEEAF6" w:themeFill="accent5" w:themeFillTint="33"/>
            <w:vAlign w:val="center"/>
          </w:tcPr>
          <w:p w14:paraId="0D4953B0" w14:textId="7B6A9BAD" w:rsidR="008A5DCB" w:rsidRPr="00AC096D" w:rsidRDefault="008A5DCB" w:rsidP="006E756A">
            <w:pPr>
              <w:tabs>
                <w:tab w:val="left" w:pos="567"/>
              </w:tabs>
              <w:spacing w:line="276" w:lineRule="auto"/>
              <w:ind w:right="-1"/>
              <w:jc w:val="center"/>
              <w:rPr>
                <w:rFonts w:eastAsia="Arial"/>
                <w:b/>
                <w:sz w:val="20"/>
                <w:szCs w:val="20"/>
              </w:rPr>
            </w:pPr>
            <w:r w:rsidRPr="00AC096D">
              <w:rPr>
                <w:rFonts w:eastAsia="Arial"/>
                <w:b/>
                <w:sz w:val="20"/>
                <w:szCs w:val="20"/>
              </w:rPr>
              <w:t>Opis aktivnosti</w:t>
            </w:r>
          </w:p>
        </w:tc>
        <w:tc>
          <w:tcPr>
            <w:tcW w:w="0" w:type="auto"/>
            <w:shd w:val="clear" w:color="auto" w:fill="DEEAF6" w:themeFill="accent5" w:themeFillTint="33"/>
            <w:vAlign w:val="center"/>
          </w:tcPr>
          <w:p w14:paraId="511C3A7D" w14:textId="3A55AD87" w:rsidR="008A5DCB" w:rsidRPr="00AC096D" w:rsidRDefault="008A5DCB" w:rsidP="006E756A">
            <w:pPr>
              <w:tabs>
                <w:tab w:val="left" w:pos="567"/>
              </w:tabs>
              <w:spacing w:line="276" w:lineRule="auto"/>
              <w:ind w:right="-1"/>
              <w:jc w:val="center"/>
              <w:rPr>
                <w:rFonts w:eastAsia="Arial"/>
                <w:b/>
                <w:sz w:val="20"/>
                <w:szCs w:val="20"/>
              </w:rPr>
            </w:pPr>
            <w:r w:rsidRPr="00AC096D">
              <w:rPr>
                <w:rFonts w:eastAsia="Arial"/>
                <w:b/>
                <w:sz w:val="20"/>
                <w:szCs w:val="20"/>
              </w:rPr>
              <w:t>Pokazatelji rezultata</w:t>
            </w:r>
          </w:p>
        </w:tc>
      </w:tr>
      <w:tr w:rsidR="00FA1F3C" w:rsidRPr="006E756A" w14:paraId="03E1F77A" w14:textId="77777777" w:rsidTr="00FA1F3C">
        <w:trPr>
          <w:trHeight w:val="660"/>
          <w:jc w:val="center"/>
        </w:trPr>
        <w:tc>
          <w:tcPr>
            <w:tcW w:w="0" w:type="auto"/>
            <w:vMerge w:val="restart"/>
            <w:vAlign w:val="center"/>
          </w:tcPr>
          <w:p w14:paraId="2CC17CAF" w14:textId="50BC17DB" w:rsidR="00FA1F3C" w:rsidRPr="006E756A" w:rsidRDefault="00FA1F3C" w:rsidP="008A5DCB">
            <w:pPr>
              <w:tabs>
                <w:tab w:val="left" w:pos="567"/>
              </w:tabs>
              <w:spacing w:line="276" w:lineRule="auto"/>
              <w:ind w:right="-1"/>
              <w:jc w:val="center"/>
              <w:rPr>
                <w:rFonts w:eastAsia="Arial"/>
                <w:bCs/>
                <w:sz w:val="20"/>
                <w:szCs w:val="20"/>
              </w:rPr>
            </w:pPr>
            <w:r w:rsidRPr="006E756A">
              <w:rPr>
                <w:rFonts w:eastAsia="Arial"/>
                <w:bCs/>
                <w:sz w:val="20"/>
                <w:szCs w:val="20"/>
              </w:rPr>
              <w:t>Donošenje odluka o proglašenju komunalne infrastrukture javnim dobrom u općoj uporabi i odluku o ukidanju statusa javnog dobra u općoj uporabi komunalne infrastrukture</w:t>
            </w:r>
          </w:p>
        </w:tc>
        <w:tc>
          <w:tcPr>
            <w:tcW w:w="0" w:type="auto"/>
            <w:vMerge w:val="restart"/>
            <w:shd w:val="clear" w:color="auto" w:fill="auto"/>
            <w:vAlign w:val="center"/>
          </w:tcPr>
          <w:p w14:paraId="15D903EB" w14:textId="1C044155" w:rsidR="00FA1F3C" w:rsidRPr="008A5DCB" w:rsidRDefault="00FA1F3C" w:rsidP="008A5DCB">
            <w:pPr>
              <w:tabs>
                <w:tab w:val="left" w:pos="567"/>
              </w:tabs>
              <w:spacing w:line="276" w:lineRule="auto"/>
              <w:ind w:right="-1"/>
              <w:jc w:val="center"/>
              <w:rPr>
                <w:rFonts w:eastAsia="Arial"/>
                <w:sz w:val="20"/>
                <w:szCs w:val="20"/>
              </w:rPr>
            </w:pPr>
            <w:r w:rsidRPr="008A5DCB">
              <w:rPr>
                <w:rFonts w:eastAsia="Arial"/>
                <w:sz w:val="20"/>
                <w:szCs w:val="20"/>
              </w:rPr>
              <w:t xml:space="preserve">Donošenje </w:t>
            </w:r>
            <w:r>
              <w:rPr>
                <w:rFonts w:eastAsia="Arial"/>
                <w:sz w:val="20"/>
                <w:szCs w:val="20"/>
              </w:rPr>
              <w:t>o</w:t>
            </w:r>
            <w:r w:rsidRPr="008A5DCB">
              <w:rPr>
                <w:rFonts w:eastAsia="Arial"/>
                <w:sz w:val="20"/>
                <w:szCs w:val="20"/>
              </w:rPr>
              <w:t>dluk</w:t>
            </w:r>
            <w:r>
              <w:rPr>
                <w:rFonts w:eastAsia="Arial"/>
                <w:sz w:val="20"/>
                <w:szCs w:val="20"/>
              </w:rPr>
              <w:t>a</w:t>
            </w:r>
          </w:p>
        </w:tc>
        <w:tc>
          <w:tcPr>
            <w:tcW w:w="0" w:type="auto"/>
            <w:vMerge w:val="restart"/>
            <w:shd w:val="clear" w:color="auto" w:fill="auto"/>
            <w:vAlign w:val="center"/>
          </w:tcPr>
          <w:p w14:paraId="417806A4" w14:textId="1142981E" w:rsidR="00FA1F3C" w:rsidRPr="008A5DCB" w:rsidRDefault="00FA1F3C" w:rsidP="008A5DCB">
            <w:pPr>
              <w:tabs>
                <w:tab w:val="left" w:pos="567"/>
              </w:tabs>
              <w:spacing w:line="276" w:lineRule="auto"/>
              <w:ind w:right="-1"/>
              <w:jc w:val="center"/>
              <w:rPr>
                <w:rFonts w:eastAsia="Arial"/>
                <w:sz w:val="20"/>
                <w:szCs w:val="20"/>
              </w:rPr>
            </w:pPr>
            <w:r w:rsidRPr="008A5DCB">
              <w:rPr>
                <w:rFonts w:eastAsia="Arial"/>
                <w:sz w:val="20"/>
                <w:szCs w:val="20"/>
              </w:rPr>
              <w:t xml:space="preserve">Donošenje </w:t>
            </w:r>
            <w:r>
              <w:rPr>
                <w:rFonts w:eastAsia="Arial"/>
                <w:sz w:val="20"/>
                <w:szCs w:val="20"/>
              </w:rPr>
              <w:t>o</w:t>
            </w:r>
            <w:r w:rsidRPr="008A5DCB">
              <w:rPr>
                <w:rFonts w:eastAsia="Arial"/>
                <w:sz w:val="20"/>
                <w:szCs w:val="20"/>
              </w:rPr>
              <w:t>dluk</w:t>
            </w:r>
            <w:r>
              <w:rPr>
                <w:rFonts w:eastAsia="Arial"/>
                <w:sz w:val="20"/>
                <w:szCs w:val="20"/>
              </w:rPr>
              <w:t>a</w:t>
            </w:r>
            <w:r w:rsidRPr="008A5DCB">
              <w:rPr>
                <w:rFonts w:eastAsia="Arial"/>
                <w:sz w:val="20"/>
                <w:szCs w:val="20"/>
              </w:rPr>
              <w:t xml:space="preserve"> o proglašenju komunalne infrastrukture javnim dobrom u općoj uporabi i odluke o ukidanju statusa javnog dobra u općoj uporabi komunalne infrastrukture </w:t>
            </w:r>
          </w:p>
        </w:tc>
        <w:tc>
          <w:tcPr>
            <w:tcW w:w="0" w:type="auto"/>
            <w:vAlign w:val="center"/>
          </w:tcPr>
          <w:p w14:paraId="34A3AB3A" w14:textId="2AD4D606" w:rsidR="00FA1F3C" w:rsidRPr="006E756A" w:rsidRDefault="00FA1F3C" w:rsidP="008A5DCB">
            <w:pPr>
              <w:tabs>
                <w:tab w:val="left" w:pos="567"/>
              </w:tabs>
              <w:spacing w:line="276" w:lineRule="auto"/>
              <w:ind w:right="-1"/>
              <w:jc w:val="center"/>
              <w:rPr>
                <w:rFonts w:eastAsia="Arial"/>
                <w:bCs/>
                <w:sz w:val="20"/>
                <w:szCs w:val="20"/>
              </w:rPr>
            </w:pPr>
            <w:r>
              <w:rPr>
                <w:rFonts w:eastAsia="Arial"/>
                <w:bCs/>
                <w:sz w:val="20"/>
                <w:szCs w:val="20"/>
              </w:rPr>
              <w:t>Broj donesenih odluka</w:t>
            </w:r>
            <w:r>
              <w:t xml:space="preserve"> </w:t>
            </w:r>
            <w:r w:rsidRPr="00FA1F3C">
              <w:rPr>
                <w:rFonts w:eastAsia="Arial"/>
                <w:bCs/>
                <w:sz w:val="20"/>
                <w:szCs w:val="20"/>
              </w:rPr>
              <w:t>o proglašenju komunalne infrastrukture javnim dobrom u općoj uporabi</w:t>
            </w:r>
          </w:p>
        </w:tc>
      </w:tr>
      <w:tr w:rsidR="00FA1F3C" w:rsidRPr="006E756A" w14:paraId="78576763" w14:textId="77777777" w:rsidTr="00B430D1">
        <w:trPr>
          <w:trHeight w:val="1347"/>
          <w:jc w:val="center"/>
        </w:trPr>
        <w:tc>
          <w:tcPr>
            <w:tcW w:w="0" w:type="auto"/>
            <w:vMerge/>
            <w:vAlign w:val="center"/>
          </w:tcPr>
          <w:p w14:paraId="2F051554" w14:textId="77777777" w:rsidR="00FA1F3C" w:rsidRPr="006E756A" w:rsidRDefault="00FA1F3C" w:rsidP="008A5DCB">
            <w:pPr>
              <w:tabs>
                <w:tab w:val="left" w:pos="567"/>
              </w:tabs>
              <w:spacing w:line="276" w:lineRule="auto"/>
              <w:ind w:right="-1"/>
              <w:jc w:val="center"/>
              <w:rPr>
                <w:rFonts w:eastAsia="Arial"/>
                <w:bCs/>
                <w:sz w:val="20"/>
                <w:szCs w:val="20"/>
              </w:rPr>
            </w:pPr>
          </w:p>
        </w:tc>
        <w:tc>
          <w:tcPr>
            <w:tcW w:w="0" w:type="auto"/>
            <w:vMerge/>
            <w:shd w:val="clear" w:color="auto" w:fill="auto"/>
            <w:vAlign w:val="center"/>
          </w:tcPr>
          <w:p w14:paraId="71100A62" w14:textId="77777777" w:rsidR="00FA1F3C" w:rsidRPr="008A5DCB" w:rsidRDefault="00FA1F3C" w:rsidP="008A5DCB">
            <w:pPr>
              <w:tabs>
                <w:tab w:val="left" w:pos="567"/>
              </w:tabs>
              <w:spacing w:line="276" w:lineRule="auto"/>
              <w:ind w:right="-1"/>
              <w:jc w:val="center"/>
              <w:rPr>
                <w:rFonts w:eastAsia="Arial"/>
                <w:sz w:val="20"/>
                <w:szCs w:val="20"/>
              </w:rPr>
            </w:pPr>
          </w:p>
        </w:tc>
        <w:tc>
          <w:tcPr>
            <w:tcW w:w="0" w:type="auto"/>
            <w:vMerge/>
            <w:shd w:val="clear" w:color="auto" w:fill="auto"/>
            <w:vAlign w:val="center"/>
          </w:tcPr>
          <w:p w14:paraId="0F6B4DC3" w14:textId="77777777" w:rsidR="00FA1F3C" w:rsidRPr="008A5DCB" w:rsidRDefault="00FA1F3C" w:rsidP="008A5DCB">
            <w:pPr>
              <w:tabs>
                <w:tab w:val="left" w:pos="567"/>
              </w:tabs>
              <w:spacing w:line="276" w:lineRule="auto"/>
              <w:ind w:right="-1"/>
              <w:jc w:val="center"/>
              <w:rPr>
                <w:rFonts w:eastAsia="Arial"/>
                <w:sz w:val="20"/>
                <w:szCs w:val="20"/>
              </w:rPr>
            </w:pPr>
          </w:p>
        </w:tc>
        <w:tc>
          <w:tcPr>
            <w:tcW w:w="0" w:type="auto"/>
            <w:vAlign w:val="center"/>
          </w:tcPr>
          <w:p w14:paraId="2292E492" w14:textId="2697956C" w:rsidR="00FA1F3C" w:rsidRDefault="00FA1F3C" w:rsidP="008A5DCB">
            <w:pPr>
              <w:tabs>
                <w:tab w:val="left" w:pos="567"/>
              </w:tabs>
              <w:spacing w:line="276" w:lineRule="auto"/>
              <w:ind w:right="-1"/>
              <w:jc w:val="center"/>
              <w:rPr>
                <w:rFonts w:eastAsia="Arial"/>
                <w:bCs/>
                <w:sz w:val="20"/>
                <w:szCs w:val="20"/>
              </w:rPr>
            </w:pPr>
            <w:r w:rsidRPr="00FA1F3C">
              <w:rPr>
                <w:rFonts w:eastAsia="Arial"/>
                <w:bCs/>
                <w:sz w:val="20"/>
                <w:szCs w:val="20"/>
              </w:rPr>
              <w:t>Broj donesenih odluka o</w:t>
            </w:r>
            <w:r>
              <w:t xml:space="preserve"> </w:t>
            </w:r>
            <w:r w:rsidRPr="00FA1F3C">
              <w:rPr>
                <w:rFonts w:eastAsia="Arial"/>
                <w:bCs/>
                <w:sz w:val="20"/>
                <w:szCs w:val="20"/>
              </w:rPr>
              <w:t>ukidanju statusa javnog dobra u općoj uporabi</w:t>
            </w:r>
          </w:p>
        </w:tc>
      </w:tr>
      <w:tr w:rsidR="00FA1F3C" w:rsidRPr="006E756A" w14:paraId="541EF705" w14:textId="77777777" w:rsidTr="00FA1F3C">
        <w:trPr>
          <w:trHeight w:val="924"/>
          <w:jc w:val="center"/>
        </w:trPr>
        <w:tc>
          <w:tcPr>
            <w:tcW w:w="0" w:type="auto"/>
            <w:vMerge/>
            <w:vAlign w:val="center"/>
          </w:tcPr>
          <w:p w14:paraId="0EDFC0EA" w14:textId="77777777" w:rsidR="00FA1F3C" w:rsidRPr="006E756A" w:rsidRDefault="00FA1F3C" w:rsidP="008A5DCB">
            <w:pPr>
              <w:tabs>
                <w:tab w:val="left" w:pos="567"/>
              </w:tabs>
              <w:spacing w:line="276" w:lineRule="auto"/>
              <w:ind w:right="-1"/>
              <w:jc w:val="center"/>
              <w:rPr>
                <w:rFonts w:eastAsia="Arial"/>
                <w:bCs/>
                <w:sz w:val="20"/>
                <w:szCs w:val="20"/>
              </w:rPr>
            </w:pPr>
          </w:p>
        </w:tc>
        <w:tc>
          <w:tcPr>
            <w:tcW w:w="0" w:type="auto"/>
            <w:vMerge w:val="restart"/>
            <w:shd w:val="clear" w:color="auto" w:fill="auto"/>
            <w:vAlign w:val="center"/>
          </w:tcPr>
          <w:p w14:paraId="38F89053" w14:textId="7A1D580D" w:rsidR="00FA1F3C" w:rsidRPr="008A5DCB" w:rsidRDefault="00FA1F3C" w:rsidP="008A5DCB">
            <w:pPr>
              <w:tabs>
                <w:tab w:val="left" w:pos="567"/>
              </w:tabs>
              <w:spacing w:line="276" w:lineRule="auto"/>
              <w:ind w:right="-1"/>
              <w:jc w:val="center"/>
              <w:rPr>
                <w:rFonts w:eastAsia="Arial"/>
                <w:sz w:val="20"/>
                <w:szCs w:val="20"/>
              </w:rPr>
            </w:pPr>
            <w:r w:rsidRPr="008A5DCB">
              <w:rPr>
                <w:rFonts w:eastAsia="Arial"/>
                <w:sz w:val="20"/>
                <w:szCs w:val="20"/>
              </w:rPr>
              <w:t xml:space="preserve">Dostava </w:t>
            </w:r>
            <w:r>
              <w:rPr>
                <w:rFonts w:eastAsia="Arial"/>
                <w:sz w:val="20"/>
                <w:szCs w:val="20"/>
              </w:rPr>
              <w:t>o</w:t>
            </w:r>
            <w:r w:rsidRPr="008A5DCB">
              <w:rPr>
                <w:rFonts w:eastAsia="Arial"/>
                <w:sz w:val="20"/>
                <w:szCs w:val="20"/>
              </w:rPr>
              <w:t>dluk</w:t>
            </w:r>
            <w:r>
              <w:rPr>
                <w:rFonts w:eastAsia="Arial"/>
                <w:sz w:val="20"/>
                <w:szCs w:val="20"/>
              </w:rPr>
              <w:t>a</w:t>
            </w:r>
            <w:r w:rsidRPr="008A5DCB">
              <w:rPr>
                <w:rFonts w:eastAsia="Arial"/>
                <w:sz w:val="20"/>
                <w:szCs w:val="20"/>
              </w:rPr>
              <w:t xml:space="preserve"> nadležnom sudu</w:t>
            </w:r>
          </w:p>
        </w:tc>
        <w:tc>
          <w:tcPr>
            <w:tcW w:w="0" w:type="auto"/>
            <w:vMerge w:val="restart"/>
            <w:shd w:val="clear" w:color="auto" w:fill="auto"/>
            <w:vAlign w:val="center"/>
          </w:tcPr>
          <w:p w14:paraId="32C58649" w14:textId="30B6D380" w:rsidR="00FA1F3C" w:rsidRPr="008A5DCB" w:rsidRDefault="00FA1F3C" w:rsidP="008A5DCB">
            <w:pPr>
              <w:tabs>
                <w:tab w:val="left" w:pos="567"/>
              </w:tabs>
              <w:spacing w:line="276" w:lineRule="auto"/>
              <w:ind w:right="-1"/>
              <w:jc w:val="center"/>
              <w:rPr>
                <w:rFonts w:eastAsia="Arial"/>
                <w:sz w:val="20"/>
                <w:szCs w:val="20"/>
              </w:rPr>
            </w:pPr>
            <w:r w:rsidRPr="008A5DCB">
              <w:rPr>
                <w:rFonts w:eastAsia="Arial"/>
                <w:sz w:val="20"/>
                <w:szCs w:val="20"/>
              </w:rPr>
              <w:t>Odluk</w:t>
            </w:r>
            <w:r>
              <w:rPr>
                <w:rFonts w:eastAsia="Arial"/>
                <w:sz w:val="20"/>
                <w:szCs w:val="20"/>
              </w:rPr>
              <w:t>e</w:t>
            </w:r>
            <w:r w:rsidRPr="008A5DCB">
              <w:rPr>
                <w:rFonts w:eastAsia="Arial"/>
                <w:sz w:val="20"/>
                <w:szCs w:val="20"/>
              </w:rPr>
              <w:t xml:space="preserve"> o proglašenju komunalne infrastrukture javnim dobrom u općoj uporabi i odluke o ukidanju statusa javnog dobra u općoj uporabi komunalne infrastrukture dostavlja</w:t>
            </w:r>
            <w:r>
              <w:rPr>
                <w:rFonts w:eastAsia="Arial"/>
                <w:sz w:val="20"/>
                <w:szCs w:val="20"/>
              </w:rPr>
              <w:t>ju</w:t>
            </w:r>
            <w:r w:rsidRPr="008A5DCB">
              <w:rPr>
                <w:rFonts w:eastAsia="Arial"/>
                <w:sz w:val="20"/>
                <w:szCs w:val="20"/>
              </w:rPr>
              <w:t xml:space="preserve"> s</w:t>
            </w:r>
            <w:r w:rsidRPr="00140420">
              <w:rPr>
                <w:rFonts w:eastAsia="Arial"/>
                <w:color w:val="000000" w:themeColor="text1"/>
                <w:sz w:val="20"/>
                <w:szCs w:val="20"/>
              </w:rPr>
              <w:t xml:space="preserve">e nadležnom sudu </w:t>
            </w:r>
            <w:r w:rsidR="007C1EBC" w:rsidRPr="00DC351E">
              <w:rPr>
                <w:rFonts w:eastAsia="Arial"/>
                <w:color w:val="000000" w:themeColor="text1"/>
                <w:sz w:val="20"/>
                <w:szCs w:val="20"/>
              </w:rPr>
              <w:t xml:space="preserve">u </w:t>
            </w:r>
            <w:r w:rsidR="003368F2" w:rsidRPr="003368F2">
              <w:rPr>
                <w:rFonts w:eastAsia="Arial"/>
                <w:color w:val="000000" w:themeColor="text1"/>
                <w:sz w:val="20"/>
                <w:szCs w:val="20"/>
              </w:rPr>
              <w:t>Makarskoj</w:t>
            </w:r>
          </w:p>
        </w:tc>
        <w:tc>
          <w:tcPr>
            <w:tcW w:w="0" w:type="auto"/>
            <w:vAlign w:val="center"/>
          </w:tcPr>
          <w:p w14:paraId="5EBD78F5" w14:textId="45FEBD36" w:rsidR="00FA1F3C" w:rsidRPr="006E756A" w:rsidRDefault="00FA1F3C" w:rsidP="008A5DCB">
            <w:pPr>
              <w:tabs>
                <w:tab w:val="left" w:pos="567"/>
              </w:tabs>
              <w:spacing w:line="276" w:lineRule="auto"/>
              <w:ind w:right="-1"/>
              <w:jc w:val="center"/>
              <w:rPr>
                <w:rFonts w:eastAsia="Arial"/>
                <w:bCs/>
                <w:sz w:val="20"/>
                <w:szCs w:val="20"/>
              </w:rPr>
            </w:pPr>
            <w:r>
              <w:rPr>
                <w:rFonts w:eastAsia="Arial"/>
                <w:bCs/>
                <w:sz w:val="20"/>
                <w:szCs w:val="20"/>
              </w:rPr>
              <w:t>Broj dostavljenih odluka nadležnom sudu</w:t>
            </w:r>
            <w:r>
              <w:t xml:space="preserve"> </w:t>
            </w:r>
            <w:r w:rsidRPr="00FA1F3C">
              <w:rPr>
                <w:rFonts w:eastAsia="Arial"/>
                <w:bCs/>
                <w:sz w:val="20"/>
                <w:szCs w:val="20"/>
              </w:rPr>
              <w:t>o proglašenju komunalne infrastrukture javnim dobrom u općoj uporabi</w:t>
            </w:r>
          </w:p>
        </w:tc>
      </w:tr>
      <w:tr w:rsidR="00FA1F3C" w:rsidRPr="006E756A" w14:paraId="4A0920EF" w14:textId="77777777" w:rsidTr="003A3306">
        <w:trPr>
          <w:trHeight w:val="1822"/>
          <w:jc w:val="center"/>
        </w:trPr>
        <w:tc>
          <w:tcPr>
            <w:tcW w:w="0" w:type="auto"/>
            <w:vMerge/>
            <w:vAlign w:val="center"/>
          </w:tcPr>
          <w:p w14:paraId="03A5E4D2" w14:textId="77777777" w:rsidR="00FA1F3C" w:rsidRPr="006E756A" w:rsidRDefault="00FA1F3C" w:rsidP="008A5DCB">
            <w:pPr>
              <w:tabs>
                <w:tab w:val="left" w:pos="567"/>
              </w:tabs>
              <w:spacing w:line="276" w:lineRule="auto"/>
              <w:ind w:right="-1"/>
              <w:jc w:val="center"/>
              <w:rPr>
                <w:rFonts w:eastAsia="Arial"/>
                <w:bCs/>
                <w:sz w:val="20"/>
                <w:szCs w:val="20"/>
              </w:rPr>
            </w:pPr>
          </w:p>
        </w:tc>
        <w:tc>
          <w:tcPr>
            <w:tcW w:w="0" w:type="auto"/>
            <w:vMerge/>
            <w:shd w:val="clear" w:color="auto" w:fill="auto"/>
            <w:vAlign w:val="center"/>
          </w:tcPr>
          <w:p w14:paraId="0E480816" w14:textId="77777777" w:rsidR="00FA1F3C" w:rsidRPr="008A5DCB" w:rsidRDefault="00FA1F3C" w:rsidP="008A5DCB">
            <w:pPr>
              <w:tabs>
                <w:tab w:val="left" w:pos="567"/>
              </w:tabs>
              <w:spacing w:line="276" w:lineRule="auto"/>
              <w:ind w:right="-1"/>
              <w:jc w:val="center"/>
              <w:rPr>
                <w:rFonts w:eastAsia="Arial"/>
                <w:sz w:val="20"/>
                <w:szCs w:val="20"/>
              </w:rPr>
            </w:pPr>
          </w:p>
        </w:tc>
        <w:tc>
          <w:tcPr>
            <w:tcW w:w="0" w:type="auto"/>
            <w:vMerge/>
            <w:shd w:val="clear" w:color="auto" w:fill="auto"/>
            <w:vAlign w:val="center"/>
          </w:tcPr>
          <w:p w14:paraId="7C6AE584" w14:textId="77777777" w:rsidR="00FA1F3C" w:rsidRPr="008A5DCB" w:rsidRDefault="00FA1F3C" w:rsidP="008A5DCB">
            <w:pPr>
              <w:tabs>
                <w:tab w:val="left" w:pos="567"/>
              </w:tabs>
              <w:spacing w:line="276" w:lineRule="auto"/>
              <w:ind w:right="-1"/>
              <w:jc w:val="center"/>
              <w:rPr>
                <w:rFonts w:eastAsia="Arial"/>
                <w:sz w:val="20"/>
                <w:szCs w:val="20"/>
              </w:rPr>
            </w:pPr>
          </w:p>
        </w:tc>
        <w:tc>
          <w:tcPr>
            <w:tcW w:w="0" w:type="auto"/>
            <w:vAlign w:val="center"/>
          </w:tcPr>
          <w:p w14:paraId="2BF3FBA1" w14:textId="35A7CFE0" w:rsidR="00FA1F3C" w:rsidRPr="006E756A" w:rsidRDefault="00FA1F3C" w:rsidP="008A5DCB">
            <w:pPr>
              <w:tabs>
                <w:tab w:val="left" w:pos="567"/>
              </w:tabs>
              <w:spacing w:line="276" w:lineRule="auto"/>
              <w:ind w:right="-1"/>
              <w:jc w:val="center"/>
              <w:rPr>
                <w:rFonts w:eastAsia="Arial"/>
                <w:bCs/>
                <w:sz w:val="20"/>
                <w:szCs w:val="20"/>
              </w:rPr>
            </w:pPr>
            <w:r w:rsidRPr="00FA1F3C">
              <w:rPr>
                <w:rFonts w:eastAsia="Arial"/>
                <w:bCs/>
                <w:sz w:val="20"/>
                <w:szCs w:val="20"/>
              </w:rPr>
              <w:t>Broj dostavljenih odluka nadležnom sudu</w:t>
            </w:r>
            <w:r>
              <w:t xml:space="preserve"> </w:t>
            </w:r>
            <w:r w:rsidRPr="00FA1F3C">
              <w:rPr>
                <w:rFonts w:eastAsia="Arial"/>
                <w:bCs/>
                <w:sz w:val="20"/>
                <w:szCs w:val="20"/>
              </w:rPr>
              <w:t>o ukidanju statusa javnog dobra u općoj uporabi</w:t>
            </w:r>
          </w:p>
        </w:tc>
      </w:tr>
    </w:tbl>
    <w:p w14:paraId="3AC85A0E" w14:textId="3359773E" w:rsidR="00584E13" w:rsidRPr="00D316E4" w:rsidRDefault="00584E13" w:rsidP="00731730">
      <w:pPr>
        <w:pStyle w:val="Naslov2"/>
        <w:spacing w:before="0"/>
        <w:rPr>
          <w:rFonts w:ascii="Bahnschrift" w:hAnsi="Bahnschrift"/>
          <w:b/>
          <w:bCs/>
        </w:rPr>
      </w:pPr>
      <w:bookmarkStart w:id="27" w:name="_Toc120100691"/>
      <w:bookmarkStart w:id="28" w:name="_Toc188441927"/>
      <w:bookmarkEnd w:id="26"/>
      <w:r w:rsidRPr="00D316E4">
        <w:rPr>
          <w:rFonts w:ascii="Bahnschrift" w:hAnsi="Bahnschrift"/>
          <w:b/>
          <w:bCs/>
        </w:rPr>
        <w:lastRenderedPageBreak/>
        <w:t xml:space="preserve">3.2. </w:t>
      </w:r>
      <w:bookmarkStart w:id="29" w:name="_Hlk121467045"/>
      <w:r w:rsidRPr="00D316E4">
        <w:rPr>
          <w:rFonts w:ascii="Bahnschrift" w:hAnsi="Bahnschrift"/>
          <w:b/>
          <w:bCs/>
        </w:rPr>
        <w:t>Izrada geodetsk</w:t>
      </w:r>
      <w:r w:rsidR="0010558A">
        <w:rPr>
          <w:rFonts w:ascii="Bahnschrift" w:hAnsi="Bahnschrift"/>
          <w:b/>
          <w:bCs/>
        </w:rPr>
        <w:t>ih</w:t>
      </w:r>
      <w:r w:rsidRPr="00D316E4">
        <w:rPr>
          <w:rFonts w:ascii="Bahnschrift" w:hAnsi="Bahnschrift"/>
          <w:b/>
          <w:bCs/>
        </w:rPr>
        <w:t xml:space="preserve"> elaborata izvedenog stanja komunalne infrastrukture</w:t>
      </w:r>
      <w:bookmarkEnd w:id="27"/>
      <w:r w:rsidR="004628A1">
        <w:rPr>
          <w:rFonts w:ascii="Bahnschrift" w:hAnsi="Bahnschrift"/>
          <w:b/>
          <w:bCs/>
        </w:rPr>
        <w:t xml:space="preserve"> (ISKI)</w:t>
      </w:r>
      <w:bookmarkEnd w:id="28"/>
    </w:p>
    <w:bookmarkEnd w:id="29"/>
    <w:p w14:paraId="0D1BA962" w14:textId="77777777" w:rsidR="00731730" w:rsidRDefault="00731730" w:rsidP="00731730">
      <w:pPr>
        <w:tabs>
          <w:tab w:val="left" w:pos="567"/>
        </w:tabs>
        <w:spacing w:after="0" w:line="276" w:lineRule="auto"/>
        <w:ind w:right="-1"/>
        <w:jc w:val="both"/>
        <w:rPr>
          <w:rFonts w:eastAsia="Arial"/>
          <w:bCs/>
        </w:rPr>
      </w:pPr>
    </w:p>
    <w:p w14:paraId="7EE69BF9" w14:textId="688A4F98" w:rsidR="004628A1" w:rsidRPr="00F23D8F" w:rsidRDefault="004628A1" w:rsidP="00731730">
      <w:pPr>
        <w:tabs>
          <w:tab w:val="left" w:pos="567"/>
        </w:tabs>
        <w:spacing w:after="0" w:line="276" w:lineRule="auto"/>
        <w:ind w:right="-1"/>
        <w:jc w:val="both"/>
        <w:rPr>
          <w:rFonts w:eastAsia="Arial"/>
          <w:bCs/>
          <w:color w:val="000000" w:themeColor="text1"/>
        </w:rPr>
      </w:pPr>
      <w:r w:rsidRPr="00F23D8F">
        <w:rPr>
          <w:rFonts w:eastAsia="Arial"/>
          <w:bCs/>
          <w:color w:val="000000" w:themeColor="text1"/>
        </w:rPr>
        <w:t>Da bi se komunalna infrastruktura koja nije evidentirana u katastru ili u njemu nije evidentirano njezino stvarno stanje mogla evidentirati</w:t>
      </w:r>
      <w:r w:rsidRPr="00F23D8F">
        <w:rPr>
          <w:color w:val="000000" w:themeColor="text1"/>
        </w:rPr>
        <w:t xml:space="preserve"> i </w:t>
      </w:r>
      <w:r w:rsidRPr="00F23D8F">
        <w:rPr>
          <w:rFonts w:eastAsia="Arial"/>
          <w:bCs/>
          <w:color w:val="000000" w:themeColor="text1"/>
        </w:rPr>
        <w:t>upisati u zemljišnu knjigu kao neotuđivo vlasništvo odnosno suvlasništvo jedinice lokalne samouprave na čijem se području nalazi i/ili javnog isporučitelja koji upravlja komunalnom infrastrukturom potrebno je izraditi</w:t>
      </w:r>
      <w:r w:rsidRPr="00F23D8F">
        <w:rPr>
          <w:color w:val="000000" w:themeColor="text1"/>
        </w:rPr>
        <w:t xml:space="preserve"> </w:t>
      </w:r>
      <w:r w:rsidRPr="00F23D8F">
        <w:rPr>
          <w:rFonts w:eastAsia="Arial"/>
          <w:bCs/>
          <w:color w:val="000000" w:themeColor="text1"/>
        </w:rPr>
        <w:t>geodetski elaborat izvedenog stanja komunalne infrastrukture (ISKI).</w:t>
      </w:r>
    </w:p>
    <w:p w14:paraId="7AD1FEE6" w14:textId="77777777" w:rsidR="004628A1" w:rsidRPr="00F23D8F" w:rsidRDefault="004628A1" w:rsidP="00731730">
      <w:pPr>
        <w:tabs>
          <w:tab w:val="left" w:pos="567"/>
        </w:tabs>
        <w:spacing w:after="0" w:line="276" w:lineRule="auto"/>
        <w:ind w:right="-1"/>
        <w:jc w:val="both"/>
        <w:rPr>
          <w:rFonts w:eastAsia="Arial"/>
          <w:bCs/>
          <w:color w:val="000000" w:themeColor="text1"/>
        </w:rPr>
      </w:pPr>
    </w:p>
    <w:p w14:paraId="33339C76" w14:textId="65ABECBA" w:rsidR="00584E13" w:rsidRPr="00F23D8F" w:rsidRDefault="00584E13" w:rsidP="00731730">
      <w:pPr>
        <w:tabs>
          <w:tab w:val="left" w:pos="567"/>
        </w:tabs>
        <w:spacing w:after="0" w:line="276" w:lineRule="auto"/>
        <w:ind w:right="-1"/>
        <w:jc w:val="both"/>
        <w:rPr>
          <w:rFonts w:eastAsia="Arial"/>
          <w:bCs/>
          <w:color w:val="000000" w:themeColor="text1"/>
        </w:rPr>
      </w:pPr>
      <w:r w:rsidRPr="00F23D8F">
        <w:rPr>
          <w:rFonts w:eastAsia="Arial"/>
          <w:bCs/>
          <w:color w:val="000000" w:themeColor="text1"/>
        </w:rPr>
        <w:t xml:space="preserve">Komunalna infrastruktura izgrađena do dana stupanja na snagu </w:t>
      </w:r>
      <w:hyperlink r:id="rId19" w:history="1">
        <w:r w:rsidRPr="00F23D8F">
          <w:rPr>
            <w:rFonts w:eastAsia="Arial"/>
            <w:bCs/>
            <w:color w:val="000000" w:themeColor="text1"/>
          </w:rPr>
          <w:t>Zakona o komunalnom gospodarstvu (</w:t>
        </w:r>
        <w:r w:rsidR="00046BED">
          <w:rPr>
            <w:rFonts w:eastAsia="Arial"/>
            <w:bCs/>
            <w:color w:val="000000" w:themeColor="text1"/>
          </w:rPr>
          <w:t>„</w:t>
        </w:r>
        <w:r w:rsidR="00731730" w:rsidRPr="00F23D8F">
          <w:rPr>
            <w:rFonts w:eastAsia="Arial"/>
            <w:bCs/>
            <w:color w:val="000000" w:themeColor="text1"/>
          </w:rPr>
          <w:t>N</w:t>
        </w:r>
        <w:r w:rsidR="00046BED">
          <w:rPr>
            <w:rFonts w:eastAsia="Arial"/>
            <w:bCs/>
            <w:color w:val="000000" w:themeColor="text1"/>
          </w:rPr>
          <w:t xml:space="preserve">arodne </w:t>
        </w:r>
        <w:r w:rsidR="00731730" w:rsidRPr="00F23D8F">
          <w:rPr>
            <w:rFonts w:eastAsia="Arial"/>
            <w:bCs/>
            <w:color w:val="000000" w:themeColor="text1"/>
          </w:rPr>
          <w:t>N</w:t>
        </w:r>
        <w:r w:rsidR="00046BED">
          <w:rPr>
            <w:rFonts w:eastAsia="Arial"/>
            <w:bCs/>
            <w:color w:val="000000" w:themeColor="text1"/>
          </w:rPr>
          <w:t>ovine“,</w:t>
        </w:r>
        <w:r w:rsidRPr="00F23D8F">
          <w:rPr>
            <w:rFonts w:eastAsia="Arial"/>
            <w:bCs/>
            <w:color w:val="000000" w:themeColor="text1"/>
          </w:rPr>
          <w:t xml:space="preserve"> br</w:t>
        </w:r>
        <w:r w:rsidR="00046BED">
          <w:rPr>
            <w:rFonts w:eastAsia="Arial"/>
            <w:bCs/>
            <w:color w:val="000000" w:themeColor="text1"/>
          </w:rPr>
          <w:t>.</w:t>
        </w:r>
        <w:r w:rsidRPr="00F23D8F">
          <w:rPr>
            <w:rFonts w:eastAsia="Arial"/>
            <w:bCs/>
            <w:color w:val="000000" w:themeColor="text1"/>
          </w:rPr>
          <w:t xml:space="preserve"> 68/18, 110/18</w:t>
        </w:r>
        <w:r w:rsidR="00202B16">
          <w:rPr>
            <w:rFonts w:eastAsia="Arial"/>
            <w:bCs/>
            <w:color w:val="000000" w:themeColor="text1"/>
          </w:rPr>
          <w:t>,</w:t>
        </w:r>
        <w:r w:rsidR="00403FCC">
          <w:rPr>
            <w:rFonts w:eastAsia="Arial"/>
            <w:bCs/>
            <w:color w:val="000000" w:themeColor="text1"/>
          </w:rPr>
          <w:t xml:space="preserve"> </w:t>
        </w:r>
        <w:r w:rsidRPr="00F23D8F">
          <w:rPr>
            <w:rFonts w:eastAsia="Arial"/>
            <w:bCs/>
            <w:color w:val="000000" w:themeColor="text1"/>
          </w:rPr>
          <w:t>32/20</w:t>
        </w:r>
        <w:r w:rsidR="00202B16">
          <w:rPr>
            <w:rFonts w:eastAsia="Arial"/>
            <w:bCs/>
            <w:color w:val="000000" w:themeColor="text1"/>
          </w:rPr>
          <w:t xml:space="preserve"> i 145/24</w:t>
        </w:r>
        <w:r w:rsidRPr="00F23D8F">
          <w:rPr>
            <w:rFonts w:eastAsia="Arial"/>
            <w:bCs/>
            <w:color w:val="000000" w:themeColor="text1"/>
          </w:rPr>
          <w:t>)</w:t>
        </w:r>
      </w:hyperlink>
      <w:r w:rsidR="00731730" w:rsidRPr="00F23D8F">
        <w:rPr>
          <w:rFonts w:eastAsia="Arial"/>
          <w:bCs/>
          <w:color w:val="000000" w:themeColor="text1"/>
        </w:rPr>
        <w:t xml:space="preserve">, odnosno do 04. kolovoza 2018. godine, </w:t>
      </w:r>
      <w:r w:rsidRPr="00F23D8F">
        <w:rPr>
          <w:rFonts w:eastAsia="Arial"/>
          <w:bCs/>
          <w:color w:val="000000" w:themeColor="text1"/>
        </w:rPr>
        <w:t xml:space="preserve"> koja nije evidentirana u katastru ili nije evidentirano njezino stvarno stanje evidentira se u katastru na temelju </w:t>
      </w:r>
      <w:bookmarkStart w:id="30" w:name="_Hlk121385209"/>
      <w:r w:rsidRPr="00F23D8F">
        <w:rPr>
          <w:rFonts w:eastAsia="Arial"/>
          <w:bCs/>
          <w:color w:val="000000" w:themeColor="text1"/>
        </w:rPr>
        <w:t>geodetskog elaborata izvedenog stanja komunalne infrastrukture</w:t>
      </w:r>
      <w:bookmarkEnd w:id="30"/>
      <w:r w:rsidRPr="00F23D8F">
        <w:rPr>
          <w:rFonts w:eastAsia="Arial"/>
          <w:bCs/>
          <w:color w:val="000000" w:themeColor="text1"/>
        </w:rPr>
        <w:t>, potvrde jedinice lokalne samouprave kako se radi o komunalnoj infrastrukturi, a koje pribavlja i nadležnom tijelu za katastar dostavlja jedinica lokalne samouprave odnosno javni isporučitelj koji upravlja komunalnom infrastrukturom i rješenja nadležnog zemljišnoknjižnog suda o provedbi prijavnog lista u zemljišnu knjigu. Prijavni list za prethodnu provedbu u zemljišnoj knjizi izrađen u skladu s pregledanim i potvrđenim geodetskim elaboratom izvedenog stanja komunalne infrastrukture i potvrdu jedinice lokalne samouprave kako se radi o komunalnoj infrastrukturi zemljišnoknjižnom sudu po službenoj dužnosti dostavlja nadležni ured za katastar.</w:t>
      </w:r>
    </w:p>
    <w:p w14:paraId="657B675A" w14:textId="77777777" w:rsidR="008B5457" w:rsidRPr="00F23D8F" w:rsidRDefault="008B5457" w:rsidP="00731730">
      <w:pPr>
        <w:tabs>
          <w:tab w:val="left" w:pos="567"/>
        </w:tabs>
        <w:spacing w:after="0" w:line="276" w:lineRule="auto"/>
        <w:ind w:right="-1"/>
        <w:jc w:val="both"/>
        <w:rPr>
          <w:rFonts w:eastAsia="Arial"/>
          <w:bCs/>
          <w:color w:val="000000" w:themeColor="text1"/>
        </w:rPr>
      </w:pPr>
    </w:p>
    <w:p w14:paraId="68C880FC" w14:textId="77777777" w:rsidR="008B5457" w:rsidRPr="00F23D8F" w:rsidRDefault="00584E13" w:rsidP="008B5457">
      <w:pPr>
        <w:tabs>
          <w:tab w:val="left" w:pos="567"/>
        </w:tabs>
        <w:spacing w:after="0" w:line="276" w:lineRule="auto"/>
        <w:ind w:right="-1"/>
        <w:jc w:val="both"/>
        <w:rPr>
          <w:rFonts w:eastAsia="Arial"/>
          <w:bCs/>
          <w:color w:val="000000" w:themeColor="text1"/>
        </w:rPr>
      </w:pPr>
      <w:r w:rsidRPr="00F23D8F">
        <w:rPr>
          <w:rFonts w:eastAsia="Arial"/>
          <w:bCs/>
          <w:color w:val="000000" w:themeColor="text1"/>
        </w:rPr>
        <w:t xml:space="preserve">Geodetski elaborat ISKI kao tehnička osnova za provedbu promjena u katastarskom </w:t>
      </w:r>
      <w:proofErr w:type="spellStart"/>
      <w:r w:rsidRPr="00F23D8F">
        <w:rPr>
          <w:rFonts w:eastAsia="Arial"/>
          <w:bCs/>
          <w:color w:val="000000" w:themeColor="text1"/>
        </w:rPr>
        <w:t>operatu</w:t>
      </w:r>
      <w:proofErr w:type="spellEnd"/>
      <w:r w:rsidRPr="00F23D8F">
        <w:rPr>
          <w:rFonts w:eastAsia="Arial"/>
          <w:bCs/>
          <w:color w:val="000000" w:themeColor="text1"/>
        </w:rPr>
        <w:t xml:space="preserve"> izrađuje se u svrhu</w:t>
      </w:r>
      <w:r w:rsidR="008B5457" w:rsidRPr="00F23D8F">
        <w:rPr>
          <w:rFonts w:eastAsia="Arial"/>
          <w:bCs/>
          <w:color w:val="000000" w:themeColor="text1"/>
        </w:rPr>
        <w:t>:</w:t>
      </w:r>
      <w:r w:rsidRPr="00F23D8F">
        <w:rPr>
          <w:rFonts w:eastAsia="Arial"/>
          <w:bCs/>
          <w:color w:val="000000" w:themeColor="text1"/>
        </w:rPr>
        <w:t xml:space="preserve"> </w:t>
      </w:r>
    </w:p>
    <w:p w14:paraId="5E061862" w14:textId="1B5A9693" w:rsidR="00584E13" w:rsidRPr="00F23D8F" w:rsidRDefault="00584E13">
      <w:pPr>
        <w:pStyle w:val="Odlomakpopisa"/>
        <w:numPr>
          <w:ilvl w:val="0"/>
          <w:numId w:val="17"/>
        </w:numPr>
        <w:tabs>
          <w:tab w:val="left" w:pos="567"/>
        </w:tabs>
        <w:spacing w:after="0" w:line="276" w:lineRule="auto"/>
        <w:ind w:right="-1"/>
        <w:jc w:val="both"/>
        <w:rPr>
          <w:rFonts w:eastAsia="Arial"/>
          <w:bCs/>
          <w:color w:val="000000" w:themeColor="text1"/>
        </w:rPr>
      </w:pPr>
      <w:r w:rsidRPr="00F23D8F">
        <w:rPr>
          <w:rFonts w:eastAsia="Arial"/>
          <w:bCs/>
          <w:color w:val="000000" w:themeColor="text1"/>
        </w:rPr>
        <w:t xml:space="preserve">GE25-evidentiranja izvedenog stanja komunalne infrastrukture. </w:t>
      </w:r>
    </w:p>
    <w:p w14:paraId="7D4F4503" w14:textId="77777777" w:rsidR="008B5457" w:rsidRPr="00F23D8F" w:rsidRDefault="008B5457" w:rsidP="008B5457">
      <w:pPr>
        <w:pStyle w:val="Odlomakpopisa"/>
        <w:tabs>
          <w:tab w:val="left" w:pos="567"/>
        </w:tabs>
        <w:spacing w:after="0" w:line="276" w:lineRule="auto"/>
        <w:ind w:right="-1"/>
        <w:jc w:val="both"/>
        <w:rPr>
          <w:rFonts w:eastAsia="Arial"/>
          <w:bCs/>
          <w:color w:val="000000" w:themeColor="text1"/>
        </w:rPr>
      </w:pPr>
    </w:p>
    <w:p w14:paraId="2AE24650" w14:textId="5978FB3C" w:rsidR="00584E13" w:rsidRPr="00F23D8F" w:rsidRDefault="00584E13" w:rsidP="008B5457">
      <w:pPr>
        <w:tabs>
          <w:tab w:val="left" w:pos="567"/>
        </w:tabs>
        <w:spacing w:after="0" w:line="276" w:lineRule="auto"/>
        <w:ind w:right="-1"/>
        <w:jc w:val="both"/>
        <w:rPr>
          <w:rFonts w:eastAsia="Arial"/>
          <w:bCs/>
          <w:color w:val="000000" w:themeColor="text1"/>
        </w:rPr>
      </w:pPr>
      <w:r w:rsidRPr="00F23D8F">
        <w:rPr>
          <w:rFonts w:eastAsia="Arial"/>
          <w:bCs/>
          <w:color w:val="000000" w:themeColor="text1"/>
        </w:rPr>
        <w:t>Geodetski elaborat ISKI izrađuje se tako da se elaboratom predlaže osnivanje jedinstvene katastarske čestice na kojoj je izrađena pojedina komunalna infrastruktura. Jednim  geodetskim elaboratom ISKI može se evidentirati i više pojedinačnih različitih komunalnih infrastruktura.</w:t>
      </w:r>
    </w:p>
    <w:p w14:paraId="114B0D4F" w14:textId="0AEEFE0D" w:rsidR="008B5457" w:rsidRPr="00F23D8F" w:rsidRDefault="008B5457" w:rsidP="008B5457">
      <w:pPr>
        <w:tabs>
          <w:tab w:val="left" w:pos="567"/>
        </w:tabs>
        <w:spacing w:after="0" w:line="276" w:lineRule="auto"/>
        <w:ind w:right="-1"/>
        <w:jc w:val="both"/>
        <w:rPr>
          <w:rFonts w:eastAsia="Arial"/>
          <w:bCs/>
          <w:color w:val="000000" w:themeColor="text1"/>
        </w:rPr>
      </w:pPr>
    </w:p>
    <w:p w14:paraId="45B03551" w14:textId="5BFAC6D3" w:rsidR="00584E13" w:rsidRPr="00A17983" w:rsidRDefault="00161FCA" w:rsidP="008B5457">
      <w:pPr>
        <w:tabs>
          <w:tab w:val="left" w:pos="567"/>
        </w:tabs>
        <w:spacing w:after="0" w:line="276" w:lineRule="auto"/>
        <w:ind w:right="-1"/>
        <w:jc w:val="both"/>
        <w:rPr>
          <w:rFonts w:eastAsia="Arial"/>
          <w:bCs/>
          <w:color w:val="000000" w:themeColor="text1"/>
        </w:rPr>
      </w:pPr>
      <w:r w:rsidRPr="00F23D8F">
        <w:rPr>
          <w:rFonts w:eastAsia="Arial"/>
          <w:bCs/>
          <w:color w:val="000000" w:themeColor="text1"/>
        </w:rPr>
        <w:t>Geodetski elaborat ISKI izrađuje se uvijek za katastarske čestice unutar jedne katastarske općine.</w:t>
      </w:r>
      <w:bookmarkStart w:id="31" w:name="_Hlk121385634"/>
      <w:r w:rsidRPr="00F23D8F">
        <w:rPr>
          <w:rFonts w:eastAsia="Arial"/>
          <w:bCs/>
          <w:color w:val="000000" w:themeColor="text1"/>
        </w:rPr>
        <w:t xml:space="preserve"> </w:t>
      </w:r>
      <w:r w:rsidR="00584E13" w:rsidRPr="00F23D8F">
        <w:rPr>
          <w:rFonts w:eastAsia="Arial"/>
          <w:bCs/>
          <w:color w:val="000000" w:themeColor="text1"/>
        </w:rPr>
        <w:t xml:space="preserve">Geodetski elaborat ISKI izrađuje se uvijek </w:t>
      </w:r>
      <w:bookmarkEnd w:id="31"/>
      <w:r w:rsidR="00584E13" w:rsidRPr="00F23D8F">
        <w:rPr>
          <w:rFonts w:eastAsia="Arial"/>
          <w:bCs/>
          <w:color w:val="000000" w:themeColor="text1"/>
        </w:rPr>
        <w:t>na način da se elaboratom iskazuje stvarno stanje katastarske</w:t>
      </w:r>
      <w:r w:rsidRPr="00F23D8F">
        <w:rPr>
          <w:rFonts w:eastAsia="Arial"/>
          <w:bCs/>
          <w:color w:val="000000" w:themeColor="text1"/>
        </w:rPr>
        <w:t>/ih</w:t>
      </w:r>
      <w:r w:rsidR="00584E13" w:rsidRPr="00F23D8F">
        <w:rPr>
          <w:rFonts w:eastAsia="Arial"/>
          <w:bCs/>
          <w:color w:val="000000" w:themeColor="text1"/>
        </w:rPr>
        <w:t xml:space="preserve"> čestice</w:t>
      </w:r>
      <w:r w:rsidRPr="00F23D8F">
        <w:rPr>
          <w:rFonts w:eastAsia="Arial"/>
          <w:bCs/>
          <w:color w:val="000000" w:themeColor="text1"/>
        </w:rPr>
        <w:t>/a</w:t>
      </w:r>
      <w:r w:rsidR="00584E13" w:rsidRPr="00F23D8F">
        <w:rPr>
          <w:rFonts w:eastAsia="Arial"/>
          <w:bCs/>
          <w:color w:val="000000" w:themeColor="text1"/>
        </w:rPr>
        <w:t xml:space="preserve"> na kojoj</w:t>
      </w:r>
      <w:r w:rsidRPr="00F23D8F">
        <w:rPr>
          <w:rFonts w:eastAsia="Arial"/>
          <w:bCs/>
          <w:color w:val="000000" w:themeColor="text1"/>
        </w:rPr>
        <w:t>/ima</w:t>
      </w:r>
      <w:r w:rsidR="00584E13" w:rsidRPr="00F23D8F">
        <w:rPr>
          <w:rFonts w:eastAsia="Arial"/>
          <w:bCs/>
          <w:color w:val="000000" w:themeColor="text1"/>
        </w:rPr>
        <w:t xml:space="preserve"> je iz</w:t>
      </w:r>
      <w:r w:rsidRPr="00F23D8F">
        <w:rPr>
          <w:rFonts w:eastAsia="Arial"/>
          <w:bCs/>
          <w:color w:val="000000" w:themeColor="text1"/>
        </w:rPr>
        <w:t>g</w:t>
      </w:r>
      <w:r w:rsidR="00584E13" w:rsidRPr="00F23D8F">
        <w:rPr>
          <w:rFonts w:eastAsia="Arial"/>
          <w:bCs/>
          <w:color w:val="000000" w:themeColor="text1"/>
        </w:rPr>
        <w:t xml:space="preserve">rađena komunalna infrastruktura </w:t>
      </w:r>
      <w:r w:rsidR="00584E13" w:rsidRPr="00A17983">
        <w:rPr>
          <w:rFonts w:eastAsia="Arial"/>
          <w:bCs/>
          <w:color w:val="000000" w:themeColor="text1"/>
        </w:rPr>
        <w:t xml:space="preserve">prema podacima terenskih mjerenja. </w:t>
      </w:r>
    </w:p>
    <w:p w14:paraId="78335CD0" w14:textId="4550D3AD" w:rsidR="00385217" w:rsidRPr="00A17983" w:rsidRDefault="00385217" w:rsidP="00385217">
      <w:pPr>
        <w:tabs>
          <w:tab w:val="left" w:pos="567"/>
        </w:tabs>
        <w:spacing w:after="0" w:line="276" w:lineRule="auto"/>
        <w:ind w:right="-1"/>
        <w:jc w:val="both"/>
      </w:pPr>
    </w:p>
    <w:p w14:paraId="2156BE6A" w14:textId="0992C1FC" w:rsidR="006A114D" w:rsidRPr="00D21C39" w:rsidRDefault="0050001B" w:rsidP="00385217">
      <w:pPr>
        <w:tabs>
          <w:tab w:val="left" w:pos="567"/>
        </w:tabs>
        <w:spacing w:after="0" w:line="276" w:lineRule="auto"/>
        <w:ind w:right="-1"/>
        <w:jc w:val="both"/>
        <w:rPr>
          <w:color w:val="000000" w:themeColor="text1"/>
        </w:rPr>
      </w:pPr>
      <w:r w:rsidRPr="00D21C39">
        <w:rPr>
          <w:color w:val="000000" w:themeColor="text1"/>
        </w:rPr>
        <w:t>Grad Makarska</w:t>
      </w:r>
      <w:r w:rsidR="006A114D" w:rsidRPr="00D21C39">
        <w:rPr>
          <w:color w:val="000000" w:themeColor="text1"/>
        </w:rPr>
        <w:t xml:space="preserve"> pribavlja</w:t>
      </w:r>
      <w:r w:rsidR="009066E8" w:rsidRPr="00D21C39">
        <w:rPr>
          <w:color w:val="000000" w:themeColor="text1"/>
        </w:rPr>
        <w:t>o</w:t>
      </w:r>
      <w:r w:rsidR="00773D42" w:rsidRPr="00D21C39">
        <w:rPr>
          <w:color w:val="000000" w:themeColor="text1"/>
        </w:rPr>
        <w:t xml:space="preserve"> je</w:t>
      </w:r>
      <w:r w:rsidR="00D01E2D" w:rsidRPr="00D21C39">
        <w:rPr>
          <w:color w:val="000000" w:themeColor="text1"/>
        </w:rPr>
        <w:t xml:space="preserve"> </w:t>
      </w:r>
      <w:r w:rsidR="006A114D" w:rsidRPr="00D21C39">
        <w:rPr>
          <w:color w:val="000000" w:themeColor="text1"/>
        </w:rPr>
        <w:t xml:space="preserve">geodetske elaborate izvedenog stanja komunalne infrastrukture koji se dostavljaju nadležnom sudu i nadležnom tijelu za katastar radi upisa komunalne infrastrukture u zemljišne knjige i evidentiranja u katastru kao javnog dobra u općoj uporabi u neotuđivom vlasništvu </w:t>
      </w:r>
      <w:r w:rsidR="001B40E4" w:rsidRPr="00D21C39">
        <w:rPr>
          <w:color w:val="000000" w:themeColor="text1"/>
        </w:rPr>
        <w:t>Grada</w:t>
      </w:r>
      <w:r w:rsidR="006A114D" w:rsidRPr="00D21C39">
        <w:rPr>
          <w:color w:val="000000" w:themeColor="text1"/>
        </w:rPr>
        <w:t xml:space="preserve">. </w:t>
      </w:r>
    </w:p>
    <w:p w14:paraId="2D1F3831" w14:textId="77777777" w:rsidR="006A114D" w:rsidRPr="00D21C39" w:rsidRDefault="006A114D" w:rsidP="00385217">
      <w:pPr>
        <w:tabs>
          <w:tab w:val="left" w:pos="567"/>
        </w:tabs>
        <w:spacing w:after="0" w:line="276" w:lineRule="auto"/>
        <w:ind w:right="-1"/>
        <w:jc w:val="both"/>
      </w:pPr>
    </w:p>
    <w:p w14:paraId="4422CEC9" w14:textId="6FF29C28" w:rsidR="0010117B" w:rsidRDefault="0050001B" w:rsidP="00385217">
      <w:pPr>
        <w:tabs>
          <w:tab w:val="left" w:pos="567"/>
        </w:tabs>
        <w:spacing w:after="0" w:line="276" w:lineRule="auto"/>
        <w:ind w:right="-1"/>
        <w:jc w:val="both"/>
      </w:pPr>
      <w:r w:rsidRPr="00D21C39">
        <w:t>Grad Makarska</w:t>
      </w:r>
      <w:r w:rsidR="0044126C" w:rsidRPr="00D21C39">
        <w:t xml:space="preserve"> </w:t>
      </w:r>
      <w:r w:rsidR="00385217" w:rsidRPr="00D21C39">
        <w:t>će u narednom razdoblju</w:t>
      </w:r>
      <w:r w:rsidR="00A17983" w:rsidRPr="00D21C39">
        <w:t>,</w:t>
      </w:r>
      <w:r w:rsidR="00385217" w:rsidRPr="00D21C39">
        <w:t xml:space="preserve"> </w:t>
      </w:r>
      <w:r w:rsidR="0044126C" w:rsidRPr="00D21C39">
        <w:t>ovisno o financijskim mogućnostima</w:t>
      </w:r>
      <w:r w:rsidR="00773D42" w:rsidRPr="00D21C39">
        <w:t>, nastaviti</w:t>
      </w:r>
      <w:r w:rsidR="00D01E2D" w:rsidRPr="00D21C39">
        <w:t xml:space="preserve"> </w:t>
      </w:r>
      <w:r w:rsidR="00385217" w:rsidRPr="00D21C39">
        <w:t xml:space="preserve">poduzimati aktivnosti pribavljanja geodetskih elaborata izvedenog stanja komunalne infrastrukture te njihovog dostavljanja nadležnom sudu i nadležnom tijelu za katastar radi upisa </w:t>
      </w:r>
      <w:r w:rsidR="00385217" w:rsidRPr="00D21C39">
        <w:lastRenderedPageBreak/>
        <w:t>komunalne infrastrukture u zemljišne knjige i evidentiranja u katastru kao javnog dobra u općoj uporabi u neotuđivom</w:t>
      </w:r>
      <w:r w:rsidR="00A00A9A" w:rsidRPr="00D21C39">
        <w:t xml:space="preserve"> vlasništvu </w:t>
      </w:r>
      <w:r w:rsidR="001B40E4" w:rsidRPr="00D21C39">
        <w:t>Grada</w:t>
      </w:r>
      <w:r w:rsidR="00C345B0" w:rsidRPr="00D21C39">
        <w:t>, a u skladu s odredbom članka 132. Zakona o komunalnom gospodarstvu</w:t>
      </w:r>
      <w:r w:rsidR="00AC01CC">
        <w:t xml:space="preserve"> </w:t>
      </w:r>
      <w:r w:rsidR="00AC01CC" w:rsidRPr="00B85B9C">
        <w:rPr>
          <w:color w:val="000000" w:themeColor="text1"/>
        </w:rPr>
        <w:t>(</w:t>
      </w:r>
      <w:r w:rsidR="00AC01CC">
        <w:rPr>
          <w:color w:val="000000" w:themeColor="text1"/>
        </w:rPr>
        <w:t>„</w:t>
      </w:r>
      <w:r w:rsidR="00AC01CC" w:rsidRPr="00B85B9C">
        <w:rPr>
          <w:color w:val="000000" w:themeColor="text1"/>
        </w:rPr>
        <w:t>N</w:t>
      </w:r>
      <w:r w:rsidR="00AC01CC">
        <w:rPr>
          <w:color w:val="000000" w:themeColor="text1"/>
        </w:rPr>
        <w:t xml:space="preserve">arodne </w:t>
      </w:r>
      <w:r w:rsidR="00AC01CC" w:rsidRPr="00B85B9C">
        <w:rPr>
          <w:color w:val="000000" w:themeColor="text1"/>
        </w:rPr>
        <w:t>N</w:t>
      </w:r>
      <w:r w:rsidR="00AC01CC">
        <w:rPr>
          <w:color w:val="000000" w:themeColor="text1"/>
        </w:rPr>
        <w:t>ovine“, br.</w:t>
      </w:r>
      <w:r w:rsidR="00AC01CC" w:rsidRPr="00B85B9C">
        <w:rPr>
          <w:color w:val="000000" w:themeColor="text1"/>
        </w:rPr>
        <w:t xml:space="preserve"> 68/18, 110/18, 32/20</w:t>
      </w:r>
      <w:r w:rsidR="00AC01CC">
        <w:rPr>
          <w:color w:val="000000" w:themeColor="text1"/>
        </w:rPr>
        <w:t xml:space="preserve"> i 145/24</w:t>
      </w:r>
      <w:r w:rsidR="00AC01CC" w:rsidRPr="00B85B9C">
        <w:rPr>
          <w:color w:val="000000" w:themeColor="text1"/>
        </w:rPr>
        <w:t>)</w:t>
      </w:r>
      <w:r w:rsidR="00C345B0" w:rsidRPr="00D21C39">
        <w:t>.</w:t>
      </w:r>
    </w:p>
    <w:p w14:paraId="1CB8E84B" w14:textId="77777777" w:rsidR="00472CDA" w:rsidRPr="0010117B" w:rsidRDefault="00472CDA" w:rsidP="00385217">
      <w:pPr>
        <w:tabs>
          <w:tab w:val="left" w:pos="567"/>
        </w:tabs>
        <w:spacing w:after="0" w:line="276" w:lineRule="auto"/>
        <w:ind w:right="-1"/>
        <w:jc w:val="both"/>
      </w:pPr>
    </w:p>
    <w:tbl>
      <w:tblPr>
        <w:tblStyle w:val="Reetkatablice"/>
        <w:tblW w:w="0" w:type="auto"/>
        <w:jc w:val="center"/>
        <w:tblLook w:val="04A0" w:firstRow="1" w:lastRow="0" w:firstColumn="1" w:lastColumn="0" w:noHBand="0" w:noVBand="1"/>
      </w:tblPr>
      <w:tblGrid>
        <w:gridCol w:w="1967"/>
        <w:gridCol w:w="1900"/>
        <w:gridCol w:w="4640"/>
        <w:gridCol w:w="1405"/>
      </w:tblGrid>
      <w:tr w:rsidR="00AC096D" w:rsidRPr="006E756A" w14:paraId="0A070761" w14:textId="77777777" w:rsidTr="001C4B2D">
        <w:trPr>
          <w:jc w:val="center"/>
        </w:trPr>
        <w:tc>
          <w:tcPr>
            <w:tcW w:w="0" w:type="auto"/>
            <w:gridSpan w:val="4"/>
            <w:shd w:val="clear" w:color="auto" w:fill="002060"/>
            <w:vAlign w:val="center"/>
          </w:tcPr>
          <w:p w14:paraId="533742B5" w14:textId="77777777" w:rsidR="00AC096D" w:rsidRPr="00AC096D" w:rsidRDefault="00AC096D" w:rsidP="001C4B2D">
            <w:pPr>
              <w:tabs>
                <w:tab w:val="left" w:pos="567"/>
              </w:tabs>
              <w:spacing w:line="276" w:lineRule="auto"/>
              <w:ind w:right="-1"/>
              <w:jc w:val="center"/>
              <w:rPr>
                <w:rFonts w:eastAsia="Arial"/>
                <w:b/>
                <w:sz w:val="20"/>
                <w:szCs w:val="20"/>
              </w:rPr>
            </w:pPr>
            <w:bookmarkStart w:id="32" w:name="_Hlk121398711"/>
            <w:r w:rsidRPr="00AC096D">
              <w:rPr>
                <w:rFonts w:eastAsia="Arial"/>
                <w:b/>
                <w:sz w:val="20"/>
                <w:szCs w:val="20"/>
              </w:rPr>
              <w:t>Posebni cilj 1. VOĐENJE, RAZVOJ I UNAPRJEĐENJE SVEOBUHVATNE EVIDENCIJE KOMUNALNE INFRASTRUKTURE</w:t>
            </w:r>
          </w:p>
        </w:tc>
      </w:tr>
      <w:tr w:rsidR="00391AE1" w:rsidRPr="006E756A" w14:paraId="13741807" w14:textId="77777777" w:rsidTr="001C4B2D">
        <w:trPr>
          <w:jc w:val="center"/>
        </w:trPr>
        <w:tc>
          <w:tcPr>
            <w:tcW w:w="0" w:type="auto"/>
            <w:shd w:val="clear" w:color="auto" w:fill="DEEAF6" w:themeFill="accent5" w:themeFillTint="33"/>
            <w:vAlign w:val="center"/>
          </w:tcPr>
          <w:p w14:paraId="4AB2BDC0" w14:textId="77777777" w:rsidR="00AC096D" w:rsidRPr="00AC096D" w:rsidRDefault="00AC096D" w:rsidP="001C4B2D">
            <w:pPr>
              <w:tabs>
                <w:tab w:val="left" w:pos="567"/>
              </w:tabs>
              <w:spacing w:line="276" w:lineRule="auto"/>
              <w:ind w:right="-1"/>
              <w:jc w:val="center"/>
              <w:rPr>
                <w:rFonts w:eastAsia="Arial"/>
                <w:b/>
                <w:sz w:val="20"/>
                <w:szCs w:val="20"/>
              </w:rPr>
            </w:pPr>
            <w:r w:rsidRPr="00AC096D">
              <w:rPr>
                <w:rFonts w:eastAsia="Arial"/>
                <w:b/>
                <w:sz w:val="20"/>
                <w:szCs w:val="20"/>
              </w:rPr>
              <w:t>Naziv mjere</w:t>
            </w:r>
          </w:p>
        </w:tc>
        <w:tc>
          <w:tcPr>
            <w:tcW w:w="0" w:type="auto"/>
            <w:shd w:val="clear" w:color="auto" w:fill="DEEAF6" w:themeFill="accent5" w:themeFillTint="33"/>
            <w:vAlign w:val="center"/>
          </w:tcPr>
          <w:p w14:paraId="46263A5A" w14:textId="77777777" w:rsidR="00AC096D" w:rsidRPr="00AC096D" w:rsidRDefault="00AC096D" w:rsidP="001C4B2D">
            <w:pPr>
              <w:tabs>
                <w:tab w:val="left" w:pos="567"/>
              </w:tabs>
              <w:spacing w:line="276" w:lineRule="auto"/>
              <w:ind w:right="-1"/>
              <w:jc w:val="center"/>
              <w:rPr>
                <w:rFonts w:eastAsia="Arial"/>
                <w:b/>
                <w:sz w:val="20"/>
                <w:szCs w:val="20"/>
              </w:rPr>
            </w:pPr>
            <w:r w:rsidRPr="00AC096D">
              <w:rPr>
                <w:rFonts w:eastAsia="Arial"/>
                <w:b/>
                <w:sz w:val="20"/>
                <w:szCs w:val="20"/>
              </w:rPr>
              <w:t>Aktivnosti/način ostvarenja</w:t>
            </w:r>
          </w:p>
        </w:tc>
        <w:tc>
          <w:tcPr>
            <w:tcW w:w="0" w:type="auto"/>
            <w:shd w:val="clear" w:color="auto" w:fill="DEEAF6" w:themeFill="accent5" w:themeFillTint="33"/>
            <w:vAlign w:val="center"/>
          </w:tcPr>
          <w:p w14:paraId="43997319" w14:textId="77777777" w:rsidR="00AC096D" w:rsidRPr="00AC096D" w:rsidRDefault="00AC096D" w:rsidP="001C4B2D">
            <w:pPr>
              <w:tabs>
                <w:tab w:val="left" w:pos="567"/>
              </w:tabs>
              <w:spacing w:line="276" w:lineRule="auto"/>
              <w:ind w:right="-1"/>
              <w:jc w:val="center"/>
              <w:rPr>
                <w:rFonts w:eastAsia="Arial"/>
                <w:b/>
                <w:sz w:val="20"/>
                <w:szCs w:val="20"/>
              </w:rPr>
            </w:pPr>
            <w:r w:rsidRPr="00AC096D">
              <w:rPr>
                <w:rFonts w:eastAsia="Arial"/>
                <w:b/>
                <w:sz w:val="20"/>
                <w:szCs w:val="20"/>
              </w:rPr>
              <w:t>Opis aktivnosti</w:t>
            </w:r>
          </w:p>
        </w:tc>
        <w:tc>
          <w:tcPr>
            <w:tcW w:w="0" w:type="auto"/>
            <w:shd w:val="clear" w:color="auto" w:fill="DEEAF6" w:themeFill="accent5" w:themeFillTint="33"/>
            <w:vAlign w:val="center"/>
          </w:tcPr>
          <w:p w14:paraId="70E16F34" w14:textId="77777777" w:rsidR="00AC096D" w:rsidRPr="00AC096D" w:rsidRDefault="00AC096D" w:rsidP="001C4B2D">
            <w:pPr>
              <w:tabs>
                <w:tab w:val="left" w:pos="567"/>
              </w:tabs>
              <w:spacing w:line="276" w:lineRule="auto"/>
              <w:ind w:right="-1"/>
              <w:jc w:val="center"/>
              <w:rPr>
                <w:rFonts w:eastAsia="Arial"/>
                <w:b/>
                <w:sz w:val="20"/>
                <w:szCs w:val="20"/>
              </w:rPr>
            </w:pPr>
            <w:r w:rsidRPr="00AC096D">
              <w:rPr>
                <w:rFonts w:eastAsia="Arial"/>
                <w:b/>
                <w:sz w:val="20"/>
                <w:szCs w:val="20"/>
              </w:rPr>
              <w:t>Pokazatelji rezultata</w:t>
            </w:r>
          </w:p>
        </w:tc>
      </w:tr>
      <w:tr w:rsidR="00391AE1" w:rsidRPr="006E756A" w14:paraId="572BF48A" w14:textId="77777777" w:rsidTr="00391AE1">
        <w:trPr>
          <w:trHeight w:val="2992"/>
          <w:jc w:val="center"/>
        </w:trPr>
        <w:tc>
          <w:tcPr>
            <w:tcW w:w="0" w:type="auto"/>
            <w:vAlign w:val="center"/>
          </w:tcPr>
          <w:p w14:paraId="67CA7B04" w14:textId="00DBA2E6" w:rsidR="00391AE1" w:rsidRPr="006E756A" w:rsidRDefault="00391AE1" w:rsidP="001C4B2D">
            <w:pPr>
              <w:tabs>
                <w:tab w:val="left" w:pos="567"/>
              </w:tabs>
              <w:spacing w:line="276" w:lineRule="auto"/>
              <w:ind w:right="-1"/>
              <w:jc w:val="center"/>
              <w:rPr>
                <w:rFonts w:eastAsia="Arial"/>
                <w:bCs/>
                <w:sz w:val="20"/>
                <w:szCs w:val="20"/>
              </w:rPr>
            </w:pPr>
            <w:r w:rsidRPr="00AC096D">
              <w:rPr>
                <w:rFonts w:eastAsia="Arial"/>
                <w:bCs/>
                <w:sz w:val="20"/>
                <w:szCs w:val="20"/>
              </w:rPr>
              <w:t>Izrada geodetsk</w:t>
            </w:r>
            <w:r w:rsidR="0010558A">
              <w:rPr>
                <w:rFonts w:eastAsia="Arial"/>
                <w:bCs/>
                <w:sz w:val="20"/>
                <w:szCs w:val="20"/>
              </w:rPr>
              <w:t>ih</w:t>
            </w:r>
            <w:r w:rsidRPr="00AC096D">
              <w:rPr>
                <w:rFonts w:eastAsia="Arial"/>
                <w:bCs/>
                <w:sz w:val="20"/>
                <w:szCs w:val="20"/>
              </w:rPr>
              <w:t xml:space="preserve"> elaborata izvedenog stanja komunalne infrastrukture (ISKI)</w:t>
            </w:r>
          </w:p>
        </w:tc>
        <w:tc>
          <w:tcPr>
            <w:tcW w:w="0" w:type="auto"/>
            <w:shd w:val="clear" w:color="auto" w:fill="auto"/>
            <w:vAlign w:val="center"/>
          </w:tcPr>
          <w:p w14:paraId="5DDE2450" w14:textId="15131671" w:rsidR="00391AE1" w:rsidRPr="008A5DCB" w:rsidRDefault="00391AE1" w:rsidP="001C4B2D">
            <w:pPr>
              <w:tabs>
                <w:tab w:val="left" w:pos="567"/>
              </w:tabs>
              <w:spacing w:line="276" w:lineRule="auto"/>
              <w:ind w:right="-1"/>
              <w:jc w:val="center"/>
              <w:rPr>
                <w:rFonts w:eastAsia="Arial"/>
                <w:sz w:val="20"/>
                <w:szCs w:val="20"/>
              </w:rPr>
            </w:pPr>
            <w:r w:rsidRPr="00AC096D">
              <w:rPr>
                <w:rFonts w:eastAsia="Arial"/>
                <w:sz w:val="20"/>
                <w:szCs w:val="20"/>
              </w:rPr>
              <w:t>Izrada geodetsk</w:t>
            </w:r>
            <w:r w:rsidR="0010558A">
              <w:rPr>
                <w:rFonts w:eastAsia="Arial"/>
                <w:sz w:val="20"/>
                <w:szCs w:val="20"/>
              </w:rPr>
              <w:t>ih</w:t>
            </w:r>
            <w:r w:rsidRPr="00AC096D">
              <w:rPr>
                <w:rFonts w:eastAsia="Arial"/>
                <w:sz w:val="20"/>
                <w:szCs w:val="20"/>
              </w:rPr>
              <w:t xml:space="preserve"> elaborata </w:t>
            </w:r>
            <w:r>
              <w:rPr>
                <w:rFonts w:eastAsia="Arial"/>
                <w:sz w:val="20"/>
                <w:szCs w:val="20"/>
              </w:rPr>
              <w:t>ISKI</w:t>
            </w:r>
          </w:p>
        </w:tc>
        <w:tc>
          <w:tcPr>
            <w:tcW w:w="0" w:type="auto"/>
            <w:shd w:val="clear" w:color="auto" w:fill="auto"/>
            <w:vAlign w:val="center"/>
          </w:tcPr>
          <w:p w14:paraId="2E24056D" w14:textId="42AE4847" w:rsidR="00391AE1" w:rsidRPr="008A5DCB" w:rsidRDefault="00391AE1" w:rsidP="00AC096D">
            <w:pPr>
              <w:tabs>
                <w:tab w:val="left" w:pos="567"/>
              </w:tabs>
              <w:spacing w:line="276" w:lineRule="auto"/>
              <w:ind w:right="-1"/>
              <w:jc w:val="center"/>
              <w:rPr>
                <w:rFonts w:eastAsia="Arial"/>
                <w:sz w:val="20"/>
                <w:szCs w:val="20"/>
              </w:rPr>
            </w:pPr>
            <w:r w:rsidRPr="00AC096D">
              <w:rPr>
                <w:rFonts w:eastAsia="Arial"/>
                <w:sz w:val="20"/>
                <w:szCs w:val="20"/>
              </w:rPr>
              <w:t>Da bi se komunalna infrastruktura koja nije evidentirana u katastru ili u njemu nije evidentirano njezino stvarno stanje mogla evidentirati i upisati u zemljišnu knjigu kao neotuđivo vlasništvo odnosno suvlasništvo jedinice lokalne samouprave na čijem se području nalazi i/ili javnog isporučitelja koji upravlja komunalnom infrastrukturom potrebno je izraditi geodetski elaborat izvedenog stanja komunalne infrastrukture.</w:t>
            </w:r>
          </w:p>
        </w:tc>
        <w:tc>
          <w:tcPr>
            <w:tcW w:w="0" w:type="auto"/>
            <w:vAlign w:val="center"/>
          </w:tcPr>
          <w:p w14:paraId="36F103CF" w14:textId="22A9266D" w:rsidR="00391AE1" w:rsidRPr="006E756A" w:rsidRDefault="00391AE1" w:rsidP="001C4B2D">
            <w:pPr>
              <w:tabs>
                <w:tab w:val="left" w:pos="567"/>
              </w:tabs>
              <w:spacing w:line="276" w:lineRule="auto"/>
              <w:ind w:right="-1"/>
              <w:jc w:val="center"/>
              <w:rPr>
                <w:rFonts w:eastAsia="Arial"/>
                <w:bCs/>
                <w:sz w:val="20"/>
                <w:szCs w:val="20"/>
              </w:rPr>
            </w:pPr>
            <w:r>
              <w:rPr>
                <w:rFonts w:eastAsia="Arial"/>
                <w:bCs/>
                <w:sz w:val="20"/>
                <w:szCs w:val="20"/>
              </w:rPr>
              <w:t>Broj izrađenih elaborata ISKI</w:t>
            </w:r>
          </w:p>
        </w:tc>
      </w:tr>
      <w:bookmarkEnd w:id="32"/>
    </w:tbl>
    <w:p w14:paraId="6C549F22" w14:textId="77777777" w:rsidR="00584E13" w:rsidRDefault="00584E13" w:rsidP="00584E13">
      <w:pPr>
        <w:tabs>
          <w:tab w:val="left" w:pos="567"/>
        </w:tabs>
        <w:spacing w:after="0" w:line="276" w:lineRule="auto"/>
        <w:ind w:right="-1"/>
        <w:jc w:val="both"/>
        <w:rPr>
          <w:rFonts w:eastAsia="Arial"/>
          <w:bCs/>
        </w:rPr>
      </w:pPr>
    </w:p>
    <w:p w14:paraId="5B44F0A7" w14:textId="77777777" w:rsidR="00625E83" w:rsidRPr="00D316E4" w:rsidRDefault="00625E83" w:rsidP="00625E83">
      <w:pPr>
        <w:pStyle w:val="Naslov2"/>
        <w:spacing w:before="0"/>
        <w:rPr>
          <w:rFonts w:ascii="Bahnschrift" w:hAnsi="Bahnschrift"/>
          <w:b/>
          <w:bCs/>
        </w:rPr>
      </w:pPr>
      <w:bookmarkStart w:id="33" w:name="_Toc188441928"/>
      <w:r w:rsidRPr="00D316E4">
        <w:rPr>
          <w:rFonts w:ascii="Bahnschrift" w:hAnsi="Bahnschrift"/>
          <w:b/>
          <w:bCs/>
        </w:rPr>
        <w:t xml:space="preserve">3.3. Nadopunjavanje i </w:t>
      </w:r>
      <w:r>
        <w:rPr>
          <w:rFonts w:ascii="Bahnschrift" w:hAnsi="Bahnschrift"/>
          <w:b/>
          <w:bCs/>
        </w:rPr>
        <w:t>usklađivanje</w:t>
      </w:r>
      <w:r w:rsidRPr="00D316E4">
        <w:rPr>
          <w:rFonts w:ascii="Bahnschrift" w:hAnsi="Bahnschrift"/>
          <w:b/>
          <w:bCs/>
        </w:rPr>
        <w:t xml:space="preserve"> </w:t>
      </w:r>
      <w:r>
        <w:rPr>
          <w:rFonts w:ascii="Bahnschrift" w:hAnsi="Bahnschrift"/>
          <w:b/>
          <w:bCs/>
        </w:rPr>
        <w:t xml:space="preserve">evidencije </w:t>
      </w:r>
      <w:r w:rsidRPr="00D316E4">
        <w:rPr>
          <w:rFonts w:ascii="Bahnschrift" w:hAnsi="Bahnschrift"/>
          <w:b/>
          <w:bCs/>
        </w:rPr>
        <w:t>komunalne infrastrukture</w:t>
      </w:r>
      <w:bookmarkEnd w:id="33"/>
    </w:p>
    <w:p w14:paraId="6592F466" w14:textId="77777777" w:rsidR="00625E83" w:rsidRDefault="00625E83" w:rsidP="00584E13">
      <w:pPr>
        <w:tabs>
          <w:tab w:val="left" w:pos="567"/>
        </w:tabs>
        <w:spacing w:after="0" w:line="276" w:lineRule="auto"/>
        <w:ind w:right="-1"/>
        <w:jc w:val="both"/>
        <w:rPr>
          <w:rFonts w:eastAsia="Arial"/>
          <w:bCs/>
        </w:rPr>
      </w:pPr>
    </w:p>
    <w:p w14:paraId="277C7E88" w14:textId="63CEB4AD" w:rsidR="00766907" w:rsidRPr="00F23D8F" w:rsidRDefault="00766907" w:rsidP="00161FCA">
      <w:pPr>
        <w:spacing w:after="0" w:line="276" w:lineRule="auto"/>
        <w:jc w:val="both"/>
        <w:rPr>
          <w:color w:val="000000" w:themeColor="text1"/>
        </w:rPr>
      </w:pPr>
      <w:r w:rsidRPr="00F23D8F">
        <w:rPr>
          <w:color w:val="000000" w:themeColor="text1"/>
        </w:rPr>
        <w:t xml:space="preserve">Jedinica lokalne samouprave ustrojava i vodi </w:t>
      </w:r>
      <w:bookmarkStart w:id="34" w:name="_Hlk121731920"/>
      <w:r w:rsidRPr="00F23D8F">
        <w:rPr>
          <w:color w:val="000000" w:themeColor="text1"/>
        </w:rPr>
        <w:t xml:space="preserve">evidenciju komunalne infrastrukture </w:t>
      </w:r>
      <w:bookmarkEnd w:id="34"/>
      <w:r w:rsidRPr="00F23D8F">
        <w:rPr>
          <w:color w:val="000000" w:themeColor="text1"/>
        </w:rPr>
        <w:t xml:space="preserve">koja sadrži podatke o nazivu i vrsti komunalne infrastrukture, o katastarskoj i zemljišnoknjižnoj čestici i </w:t>
      </w:r>
      <w:r w:rsidR="00D03955">
        <w:rPr>
          <w:color w:val="000000" w:themeColor="text1"/>
        </w:rPr>
        <w:t xml:space="preserve">               </w:t>
      </w:r>
      <w:r w:rsidRPr="00F23D8F">
        <w:rPr>
          <w:color w:val="000000" w:themeColor="text1"/>
        </w:rPr>
        <w:t>katastarskoj općini u kojoj se nalazi, o vlasniku i osobi koja njome upravlja te podatke o zatraženim i izdanim dozvolama za uređenje, građenje i uporabu komunalne infrastrukture, radnjama poduzetim u svrhu rješavanja imovinskopravnih odnosa i statusa komunalne infrastrukture te aktima s tim u vezi.</w:t>
      </w:r>
    </w:p>
    <w:p w14:paraId="681A550B" w14:textId="1B4D00F8" w:rsidR="005C40C4" w:rsidRDefault="005C40C4" w:rsidP="00161FCA">
      <w:pPr>
        <w:spacing w:after="0" w:line="276" w:lineRule="auto"/>
        <w:jc w:val="both"/>
        <w:rPr>
          <w:color w:val="FF0000"/>
        </w:rPr>
      </w:pPr>
    </w:p>
    <w:p w14:paraId="735B7380" w14:textId="2CA30ECB" w:rsidR="0073511E" w:rsidRPr="005F7F3F" w:rsidRDefault="0050001B" w:rsidP="00161FCA">
      <w:pPr>
        <w:spacing w:after="0" w:line="276" w:lineRule="auto"/>
        <w:jc w:val="both"/>
      </w:pPr>
      <w:r w:rsidRPr="00B85B9C">
        <w:rPr>
          <w:color w:val="000000" w:themeColor="text1"/>
        </w:rPr>
        <w:t>Grad Makarska</w:t>
      </w:r>
      <w:r w:rsidR="00890DB8" w:rsidRPr="00B85B9C">
        <w:rPr>
          <w:color w:val="000000" w:themeColor="text1"/>
        </w:rPr>
        <w:t xml:space="preserve"> je sukladno kategorizaciji prema članku 59., a na temelju članka 63. Zakona o komunalnom gospodarstvu (</w:t>
      </w:r>
      <w:r w:rsidR="00046BED">
        <w:rPr>
          <w:color w:val="000000" w:themeColor="text1"/>
        </w:rPr>
        <w:t>„</w:t>
      </w:r>
      <w:r w:rsidR="00890DB8" w:rsidRPr="00B85B9C">
        <w:rPr>
          <w:color w:val="000000" w:themeColor="text1"/>
        </w:rPr>
        <w:t>N</w:t>
      </w:r>
      <w:r w:rsidR="00046BED">
        <w:rPr>
          <w:color w:val="000000" w:themeColor="text1"/>
        </w:rPr>
        <w:t xml:space="preserve">arodne </w:t>
      </w:r>
      <w:r w:rsidR="00890DB8" w:rsidRPr="00B85B9C">
        <w:rPr>
          <w:color w:val="000000" w:themeColor="text1"/>
        </w:rPr>
        <w:t>N</w:t>
      </w:r>
      <w:r w:rsidR="00046BED">
        <w:rPr>
          <w:color w:val="000000" w:themeColor="text1"/>
        </w:rPr>
        <w:t>ovine“, br.</w:t>
      </w:r>
      <w:r w:rsidR="00890DB8" w:rsidRPr="00B85B9C">
        <w:rPr>
          <w:color w:val="000000" w:themeColor="text1"/>
        </w:rPr>
        <w:t xml:space="preserve"> 68/18, 110/18, 32/20</w:t>
      </w:r>
      <w:r w:rsidR="00202B16">
        <w:rPr>
          <w:color w:val="000000" w:themeColor="text1"/>
        </w:rPr>
        <w:t xml:space="preserve"> i 145/24</w:t>
      </w:r>
      <w:r w:rsidR="00890DB8" w:rsidRPr="00B85B9C">
        <w:rPr>
          <w:color w:val="000000" w:themeColor="text1"/>
        </w:rPr>
        <w:t>) ustroji</w:t>
      </w:r>
      <w:r w:rsidR="0075335B" w:rsidRPr="00B85B9C">
        <w:rPr>
          <w:color w:val="000000" w:themeColor="text1"/>
        </w:rPr>
        <w:t>o</w:t>
      </w:r>
      <w:r w:rsidR="00890DB8" w:rsidRPr="00B85B9C">
        <w:rPr>
          <w:color w:val="000000" w:themeColor="text1"/>
        </w:rPr>
        <w:t xml:space="preserve"> i vodi evidenciju komunalne infrastrukture.</w:t>
      </w:r>
      <w:r w:rsidR="0073511E" w:rsidRPr="00B85B9C">
        <w:t xml:space="preserve"> </w:t>
      </w:r>
      <w:r w:rsidR="00F736FE" w:rsidRPr="00B85B9C">
        <w:t xml:space="preserve">U evidenciju su uneseni </w:t>
      </w:r>
      <w:r w:rsidR="00F736FE" w:rsidRPr="00B85B9C">
        <w:rPr>
          <w:color w:val="000000" w:themeColor="text1"/>
        </w:rPr>
        <w:t xml:space="preserve">podaci za </w:t>
      </w:r>
      <w:r w:rsidR="00ED1498">
        <w:rPr>
          <w:color w:val="000000" w:themeColor="text1"/>
        </w:rPr>
        <w:t>5</w:t>
      </w:r>
      <w:r w:rsidR="00B85B9C" w:rsidRPr="000C61F2">
        <w:rPr>
          <w:color w:val="000000" w:themeColor="text1"/>
        </w:rPr>
        <w:t>.</w:t>
      </w:r>
      <w:r w:rsidR="00ED1498">
        <w:rPr>
          <w:color w:val="000000" w:themeColor="text1"/>
        </w:rPr>
        <w:t>880</w:t>
      </w:r>
      <w:r w:rsidR="00B85B9C">
        <w:rPr>
          <w:color w:val="000000" w:themeColor="text1"/>
        </w:rPr>
        <w:t xml:space="preserve"> </w:t>
      </w:r>
      <w:r w:rsidR="00F736FE" w:rsidRPr="00B85B9C">
        <w:rPr>
          <w:color w:val="000000" w:themeColor="text1"/>
        </w:rPr>
        <w:t>građevin</w:t>
      </w:r>
      <w:r w:rsidR="005F7F3F" w:rsidRPr="00B85B9C">
        <w:rPr>
          <w:color w:val="000000" w:themeColor="text1"/>
        </w:rPr>
        <w:t>e</w:t>
      </w:r>
      <w:r w:rsidR="009318D6" w:rsidRPr="00B85B9C">
        <w:t xml:space="preserve"> i uređaja</w:t>
      </w:r>
      <w:r w:rsidR="00F736FE" w:rsidRPr="00B85B9C">
        <w:t xml:space="preserve"> komunalne infrastrukture.</w:t>
      </w:r>
      <w:r w:rsidR="00F736FE" w:rsidRPr="005F7F3F">
        <w:t xml:space="preserve"> </w:t>
      </w:r>
      <w:bookmarkStart w:id="35" w:name="_Hlk132876538"/>
    </w:p>
    <w:p w14:paraId="445A191B" w14:textId="77777777" w:rsidR="005F7F3F" w:rsidRDefault="005F7F3F" w:rsidP="00161FCA">
      <w:pPr>
        <w:spacing w:after="0" w:line="276" w:lineRule="auto"/>
        <w:jc w:val="both"/>
      </w:pPr>
    </w:p>
    <w:p w14:paraId="3BC87DB0" w14:textId="0F784EBB" w:rsidR="00296F45" w:rsidRDefault="00296F45" w:rsidP="00161FCA">
      <w:pPr>
        <w:spacing w:after="0" w:line="276" w:lineRule="auto"/>
        <w:jc w:val="both"/>
      </w:pPr>
      <w:r w:rsidRPr="00296F45">
        <w:t>Evidencija sadrži propisane podatke o nazivu i vrsti komunalne infrastrukture te o katastarskoj i zemljišnoknjižnoj čestici i katastarskoj općini u kojoj se komunalna infrastruktura nalazi i vlasništvu nad njom, podatke o osobi koja njome upravlja</w:t>
      </w:r>
      <w:r>
        <w:t>.</w:t>
      </w:r>
    </w:p>
    <w:p w14:paraId="7BE4A1CD" w14:textId="77777777" w:rsidR="005F7F3F" w:rsidRPr="007A76FA" w:rsidRDefault="005F7F3F" w:rsidP="00161FCA">
      <w:pPr>
        <w:spacing w:after="0" w:line="276" w:lineRule="auto"/>
        <w:jc w:val="both"/>
        <w:rPr>
          <w:highlight w:val="yellow"/>
        </w:rPr>
      </w:pPr>
    </w:p>
    <w:p w14:paraId="21E2C0C6" w14:textId="495D9F1F" w:rsidR="005F7F3F" w:rsidRPr="00296F45" w:rsidRDefault="0073511E" w:rsidP="00161FCA">
      <w:pPr>
        <w:spacing w:after="0" w:line="276" w:lineRule="auto"/>
        <w:jc w:val="both"/>
        <w:rPr>
          <w:color w:val="000000" w:themeColor="text1"/>
        </w:rPr>
      </w:pPr>
      <w:r w:rsidRPr="00296F45">
        <w:rPr>
          <w:color w:val="000000" w:themeColor="text1"/>
        </w:rPr>
        <w:t>Prema odredbama članka 63. Zakona o komunalnom gospodarstvu</w:t>
      </w:r>
      <w:r w:rsidR="00053547">
        <w:rPr>
          <w:color w:val="000000" w:themeColor="text1"/>
        </w:rPr>
        <w:t xml:space="preserve"> („Narodne novine“, br. 68/18, 110/18</w:t>
      </w:r>
      <w:r w:rsidR="00AC01CC">
        <w:rPr>
          <w:color w:val="000000" w:themeColor="text1"/>
        </w:rPr>
        <w:t xml:space="preserve">, </w:t>
      </w:r>
      <w:r w:rsidR="00053547">
        <w:rPr>
          <w:color w:val="000000" w:themeColor="text1"/>
        </w:rPr>
        <w:t>32/20</w:t>
      </w:r>
      <w:r w:rsidR="00AC01CC">
        <w:rPr>
          <w:color w:val="000000" w:themeColor="text1"/>
        </w:rPr>
        <w:t xml:space="preserve"> i 145/24</w:t>
      </w:r>
      <w:r w:rsidR="00053547">
        <w:rPr>
          <w:color w:val="000000" w:themeColor="text1"/>
        </w:rPr>
        <w:t>)</w:t>
      </w:r>
      <w:r w:rsidRPr="00296F45">
        <w:rPr>
          <w:color w:val="000000" w:themeColor="text1"/>
        </w:rPr>
        <w:t xml:space="preserve">, evidencija komunalne infrastrukture uz navedene podatke treba sadržavati i </w:t>
      </w:r>
      <w:bookmarkEnd w:id="35"/>
      <w:r w:rsidR="004E7C20" w:rsidRPr="00296F45">
        <w:t xml:space="preserve">podatke </w:t>
      </w:r>
      <w:r w:rsidR="005F7F3F" w:rsidRPr="00296F45">
        <w:t>o zatraženim i izdanim dozvolama za uređenje, građenje i uporabu komunalne infrastrukture</w:t>
      </w:r>
      <w:r w:rsidR="00296F45" w:rsidRPr="00296F45">
        <w:t xml:space="preserve">, </w:t>
      </w:r>
      <w:r w:rsidR="005F7F3F" w:rsidRPr="00296F45">
        <w:t>radnjama poduzetim u svrhu rješavanja imovinskopravnih odnosa i statusa komunalne infrastrukture i aktima s tim u vezi.</w:t>
      </w:r>
    </w:p>
    <w:p w14:paraId="310E50B4" w14:textId="77777777" w:rsidR="005F7F3F" w:rsidRPr="007A76FA" w:rsidRDefault="005F7F3F" w:rsidP="00161FCA">
      <w:pPr>
        <w:spacing w:after="0" w:line="276" w:lineRule="auto"/>
        <w:jc w:val="both"/>
        <w:rPr>
          <w:highlight w:val="yellow"/>
        </w:rPr>
      </w:pPr>
    </w:p>
    <w:p w14:paraId="0624F8AA" w14:textId="0C9199E9" w:rsidR="00890DB8" w:rsidRPr="00D64D6A" w:rsidRDefault="00076A21" w:rsidP="00890DB8">
      <w:pPr>
        <w:spacing w:after="0" w:line="276" w:lineRule="auto"/>
        <w:jc w:val="both"/>
      </w:pPr>
      <w:r w:rsidRPr="00D64D6A">
        <w:lastRenderedPageBreak/>
        <w:t xml:space="preserve">Evidenciju komunalne infrastrukture na području </w:t>
      </w:r>
      <w:r w:rsidR="0050001B" w:rsidRPr="00D64D6A">
        <w:t>Grada Makarske</w:t>
      </w:r>
      <w:r w:rsidRPr="00D64D6A">
        <w:t xml:space="preserve"> vodi </w:t>
      </w:r>
      <w:r w:rsidR="005F7F3F" w:rsidRPr="00D64D6A">
        <w:t xml:space="preserve">Upravni odjel </w:t>
      </w:r>
      <w:r w:rsidR="00B65447" w:rsidRPr="00D64D6A">
        <w:t>za</w:t>
      </w:r>
      <w:r w:rsidR="00D64D6A" w:rsidRPr="00D64D6A">
        <w:t xml:space="preserve"> </w:t>
      </w:r>
      <w:r w:rsidR="00F94E41">
        <w:t>opće poslove i imovinu Grada</w:t>
      </w:r>
      <w:r w:rsidR="000C2C53">
        <w:t xml:space="preserve">. </w:t>
      </w:r>
      <w:r w:rsidR="00890DB8" w:rsidRPr="00D64D6A">
        <w:t xml:space="preserve">Evidencija se vodi za komunalnu infrastrukturu koja se nalazi na području </w:t>
      </w:r>
      <w:r w:rsidR="0050001B" w:rsidRPr="00D64D6A">
        <w:t>Grada Makarske</w:t>
      </w:r>
      <w:r w:rsidR="00890DB8" w:rsidRPr="00D64D6A">
        <w:t xml:space="preserve"> po</w:t>
      </w:r>
      <w:r w:rsidR="0032413F" w:rsidRPr="00D64D6A">
        <w:t xml:space="preserve"> </w:t>
      </w:r>
      <w:r w:rsidR="00890DB8" w:rsidRPr="00D64D6A">
        <w:t>sljedećim vrstama:</w:t>
      </w:r>
    </w:p>
    <w:p w14:paraId="05FCBCB6" w14:textId="4C7517A5" w:rsidR="00890DB8" w:rsidRPr="009917E0" w:rsidRDefault="00890DB8" w:rsidP="009572F9">
      <w:pPr>
        <w:pStyle w:val="Odlomakpopisa"/>
        <w:numPr>
          <w:ilvl w:val="0"/>
          <w:numId w:val="33"/>
        </w:numPr>
        <w:spacing w:after="0" w:line="276" w:lineRule="auto"/>
        <w:jc w:val="both"/>
        <w:rPr>
          <w:color w:val="000000" w:themeColor="text1"/>
        </w:rPr>
      </w:pPr>
      <w:bookmarkStart w:id="36" w:name="_Hlk135988443"/>
      <w:r w:rsidRPr="009917E0">
        <w:rPr>
          <w:color w:val="000000" w:themeColor="text1"/>
        </w:rPr>
        <w:t>Nerazvrstane ceste</w:t>
      </w:r>
      <w:r w:rsidR="000D59D5">
        <w:rPr>
          <w:color w:val="000000" w:themeColor="text1"/>
        </w:rPr>
        <w:t>;</w:t>
      </w:r>
    </w:p>
    <w:p w14:paraId="22B4A05C" w14:textId="691BDDD5" w:rsidR="00E71B3C" w:rsidRPr="009917E0" w:rsidRDefault="00E71B3C" w:rsidP="009572F9">
      <w:pPr>
        <w:pStyle w:val="Odlomakpopisa"/>
        <w:numPr>
          <w:ilvl w:val="0"/>
          <w:numId w:val="33"/>
        </w:numPr>
        <w:spacing w:after="0" w:line="276" w:lineRule="auto"/>
        <w:jc w:val="both"/>
        <w:rPr>
          <w:color w:val="000000" w:themeColor="text1"/>
        </w:rPr>
      </w:pPr>
      <w:r w:rsidRPr="009917E0">
        <w:rPr>
          <w:color w:val="000000" w:themeColor="text1"/>
        </w:rPr>
        <w:t>Javne prometne površine na kojima nije dopušten promet motornim vozilima</w:t>
      </w:r>
      <w:r w:rsidR="000D59D5">
        <w:rPr>
          <w:color w:val="000000" w:themeColor="text1"/>
        </w:rPr>
        <w:t>;</w:t>
      </w:r>
    </w:p>
    <w:p w14:paraId="53BE556A" w14:textId="7F6DF135" w:rsidR="00021653" w:rsidRPr="009917E0" w:rsidRDefault="00021653" w:rsidP="009572F9">
      <w:pPr>
        <w:pStyle w:val="Odlomakpopisa"/>
        <w:numPr>
          <w:ilvl w:val="0"/>
          <w:numId w:val="33"/>
        </w:numPr>
        <w:spacing w:after="0" w:line="276" w:lineRule="auto"/>
        <w:jc w:val="both"/>
        <w:rPr>
          <w:color w:val="000000" w:themeColor="text1"/>
        </w:rPr>
      </w:pPr>
      <w:r w:rsidRPr="009917E0">
        <w:rPr>
          <w:color w:val="000000" w:themeColor="text1"/>
        </w:rPr>
        <w:t>Javna parkirališta</w:t>
      </w:r>
      <w:r w:rsidR="000D59D5">
        <w:rPr>
          <w:color w:val="000000" w:themeColor="text1"/>
        </w:rPr>
        <w:t>;</w:t>
      </w:r>
    </w:p>
    <w:p w14:paraId="4CB286A8" w14:textId="5F61CF8C" w:rsidR="00890DB8" w:rsidRPr="009917E0" w:rsidRDefault="00890DB8" w:rsidP="009572F9">
      <w:pPr>
        <w:pStyle w:val="Odlomakpopisa"/>
        <w:numPr>
          <w:ilvl w:val="0"/>
          <w:numId w:val="33"/>
        </w:numPr>
        <w:spacing w:after="0" w:line="276" w:lineRule="auto"/>
        <w:jc w:val="both"/>
        <w:rPr>
          <w:color w:val="000000" w:themeColor="text1"/>
        </w:rPr>
      </w:pPr>
      <w:r w:rsidRPr="009917E0">
        <w:rPr>
          <w:color w:val="000000" w:themeColor="text1"/>
        </w:rPr>
        <w:t>Javne zelene površine</w:t>
      </w:r>
      <w:r w:rsidR="000D59D5">
        <w:rPr>
          <w:color w:val="000000" w:themeColor="text1"/>
        </w:rPr>
        <w:t>;</w:t>
      </w:r>
    </w:p>
    <w:p w14:paraId="77AD067E" w14:textId="7FCA6A2A" w:rsidR="00021653" w:rsidRPr="009917E0" w:rsidRDefault="00021653" w:rsidP="009572F9">
      <w:pPr>
        <w:pStyle w:val="Odlomakpopisa"/>
        <w:numPr>
          <w:ilvl w:val="0"/>
          <w:numId w:val="33"/>
        </w:numPr>
        <w:spacing w:after="0" w:line="276" w:lineRule="auto"/>
        <w:jc w:val="both"/>
        <w:rPr>
          <w:color w:val="000000" w:themeColor="text1"/>
        </w:rPr>
      </w:pPr>
      <w:r w:rsidRPr="009917E0">
        <w:rPr>
          <w:color w:val="000000" w:themeColor="text1"/>
        </w:rPr>
        <w:t>Građevine i uređaji javne namjene</w:t>
      </w:r>
      <w:r w:rsidR="000D59D5">
        <w:rPr>
          <w:color w:val="000000" w:themeColor="text1"/>
        </w:rPr>
        <w:t>;</w:t>
      </w:r>
    </w:p>
    <w:p w14:paraId="78A76BB3" w14:textId="0045EDFD" w:rsidR="00021653" w:rsidRPr="009917E0" w:rsidRDefault="00021653" w:rsidP="009572F9">
      <w:pPr>
        <w:pStyle w:val="Odlomakpopisa"/>
        <w:numPr>
          <w:ilvl w:val="0"/>
          <w:numId w:val="33"/>
        </w:numPr>
        <w:spacing w:after="0" w:line="276" w:lineRule="auto"/>
        <w:jc w:val="both"/>
        <w:rPr>
          <w:color w:val="000000" w:themeColor="text1"/>
        </w:rPr>
      </w:pPr>
      <w:r w:rsidRPr="009917E0">
        <w:rPr>
          <w:color w:val="000000" w:themeColor="text1"/>
        </w:rPr>
        <w:t>Javna rasvjeta</w:t>
      </w:r>
      <w:r w:rsidR="000D59D5">
        <w:rPr>
          <w:color w:val="000000" w:themeColor="text1"/>
        </w:rPr>
        <w:t xml:space="preserve"> i</w:t>
      </w:r>
    </w:p>
    <w:p w14:paraId="792E0DDF" w14:textId="5E125D4C" w:rsidR="0032413F" w:rsidRPr="009917E0" w:rsidRDefault="0032413F" w:rsidP="009572F9">
      <w:pPr>
        <w:pStyle w:val="Odlomakpopisa"/>
        <w:numPr>
          <w:ilvl w:val="0"/>
          <w:numId w:val="33"/>
        </w:numPr>
        <w:spacing w:after="0" w:line="276" w:lineRule="auto"/>
        <w:jc w:val="both"/>
        <w:rPr>
          <w:color w:val="000000" w:themeColor="text1"/>
        </w:rPr>
      </w:pPr>
      <w:r w:rsidRPr="009917E0">
        <w:rPr>
          <w:color w:val="000000" w:themeColor="text1"/>
        </w:rPr>
        <w:t>Groblja i krematoriji na grobljima</w:t>
      </w:r>
      <w:r w:rsidR="000D59D5">
        <w:rPr>
          <w:color w:val="000000" w:themeColor="text1"/>
        </w:rPr>
        <w:t>.</w:t>
      </w:r>
    </w:p>
    <w:p w14:paraId="7748FD0E" w14:textId="4B707B51" w:rsidR="003A3306" w:rsidRPr="007A76FA" w:rsidRDefault="003A3306" w:rsidP="003A3306">
      <w:pPr>
        <w:tabs>
          <w:tab w:val="left" w:pos="567"/>
        </w:tabs>
        <w:spacing w:after="0" w:line="276" w:lineRule="auto"/>
        <w:jc w:val="both"/>
        <w:rPr>
          <w:rFonts w:eastAsia="Arial"/>
          <w:bCs/>
          <w:color w:val="FF0000"/>
          <w:highlight w:val="yellow"/>
        </w:rPr>
      </w:pPr>
      <w:bookmarkStart w:id="37" w:name="_Hlk121387104"/>
      <w:bookmarkEnd w:id="36"/>
    </w:p>
    <w:p w14:paraId="72349985" w14:textId="0ABBEE2E" w:rsidR="00B20ECE" w:rsidRPr="00B85B9C" w:rsidRDefault="0050001B" w:rsidP="00880DC7">
      <w:pPr>
        <w:tabs>
          <w:tab w:val="left" w:pos="567"/>
        </w:tabs>
        <w:spacing w:after="0" w:line="276" w:lineRule="auto"/>
        <w:jc w:val="both"/>
      </w:pPr>
      <w:r w:rsidRPr="00B85B9C">
        <w:t>Grad Makarska</w:t>
      </w:r>
      <w:r w:rsidR="007946FB" w:rsidRPr="00B85B9C">
        <w:t xml:space="preserve"> </w:t>
      </w:r>
      <w:r w:rsidR="003A3306" w:rsidRPr="00B85B9C">
        <w:t xml:space="preserve">će </w:t>
      </w:r>
      <w:bookmarkStart w:id="38" w:name="_Hlk129953302"/>
      <w:r w:rsidR="003A3306" w:rsidRPr="00B85B9C">
        <w:t xml:space="preserve">voditi evidenciju komunalne infrastrukture koja će sadržavati </w:t>
      </w:r>
      <w:r w:rsidR="005C40C4" w:rsidRPr="00B85B9C">
        <w:t xml:space="preserve">sve </w:t>
      </w:r>
      <w:r w:rsidR="003A3306" w:rsidRPr="00B85B9C">
        <w:t>propisane podatke</w:t>
      </w:r>
      <w:r w:rsidR="006F15B8" w:rsidRPr="00B85B9C">
        <w:t xml:space="preserve"> za svu evidentiranu komunalnu infrastrukturu</w:t>
      </w:r>
      <w:r w:rsidR="003A3306" w:rsidRPr="00B85B9C">
        <w:t>, u skladu s odredbama Zakona o komunalnom gospodarstvu, te će ju kontinuirano nadopunjavati podacima o neevidentiranoj komunalnoj infrastrukturi do njezina potpunog evidentiranja</w:t>
      </w:r>
      <w:bookmarkEnd w:id="38"/>
      <w:r w:rsidR="003A3306" w:rsidRPr="00B85B9C">
        <w:t>.</w:t>
      </w:r>
    </w:p>
    <w:p w14:paraId="49332178" w14:textId="77777777" w:rsidR="00AB4CC9" w:rsidRDefault="00AB4CC9" w:rsidP="00880DC7">
      <w:pPr>
        <w:tabs>
          <w:tab w:val="left" w:pos="567"/>
        </w:tabs>
        <w:spacing w:after="0" w:line="276" w:lineRule="auto"/>
        <w:jc w:val="both"/>
        <w:rPr>
          <w:highlight w:val="yellow"/>
        </w:rPr>
      </w:pPr>
    </w:p>
    <w:p w14:paraId="2A73E698" w14:textId="6762F8EC" w:rsidR="00C0531F" w:rsidRPr="00C0531F" w:rsidRDefault="00C0531F" w:rsidP="00C0531F">
      <w:pPr>
        <w:tabs>
          <w:tab w:val="left" w:pos="567"/>
        </w:tabs>
        <w:spacing w:after="0" w:line="276" w:lineRule="auto"/>
        <w:jc w:val="both"/>
      </w:pPr>
      <w:r>
        <w:t>Grad Makarska je postupio prema Odluci o postupku izdavanja isprava podobnih za upis prava vlasništva jedinica lokalne i područne (regionalne) samouprave i ustanova tadašnjeg Ministarstva državne imovine iz srpnja 2018. kojom se uređuje postupak izdavanja isprava podobnih za upis prava vlasništva jedinica lokalne samouprave na nekretninama koje su u zemljišnim knjigama upisane kao vlasništvo Republike Hrvatske te koje su se na dan 1. siječnja 2017. koristile u određene svrhe (škole, bolnice, domovi zdravlja, groblja, sportska igrališta, društveni i vatrogasni domovi i slično). Prema navedenoj Odluci, jedinice lokalne samouprave bile su dužne do 31. prosinca 2019. dostaviti nadležnom ministarstvu zahtjev za izdavanje isprava podobnih za upis prava vlasništva. Prema podacima Grada Makarske, Grad je nadležnom ministarstvu dostavio zahtjev za izdavanje isprava podobnih za upis prava vlasništva za jednu građevinu komunalne infrastrukture na svom području, koja se nalazi na zemljištu koje je u zemljišnim knjigama bilo upisano kao vlasništvo Republike Hrvatske.</w:t>
      </w:r>
    </w:p>
    <w:p w14:paraId="1AC16DB8" w14:textId="77777777" w:rsidR="00C0531F" w:rsidRDefault="00C0531F" w:rsidP="00880DC7">
      <w:pPr>
        <w:tabs>
          <w:tab w:val="left" w:pos="567"/>
        </w:tabs>
        <w:spacing w:after="0" w:line="276" w:lineRule="auto"/>
        <w:jc w:val="both"/>
        <w:rPr>
          <w:highlight w:val="yellow"/>
        </w:rPr>
      </w:pPr>
    </w:p>
    <w:p w14:paraId="4B0DD0C6" w14:textId="61B1105A" w:rsidR="00C0531F" w:rsidRDefault="00C0531F" w:rsidP="00880DC7">
      <w:pPr>
        <w:tabs>
          <w:tab w:val="left" w:pos="567"/>
        </w:tabs>
        <w:spacing w:after="0" w:line="276" w:lineRule="auto"/>
        <w:jc w:val="both"/>
        <w:rPr>
          <w:highlight w:val="yellow"/>
        </w:rPr>
      </w:pPr>
      <w:r w:rsidRPr="00C0531F">
        <w:t>Iz podataka o vlasništvu nad komunalnom infrastrukturom koji se unose u evidenciju komunalne infrastrukture nije vidljivo, za koje je građevine komunalne infrastrukture završen postupak upisa u zemljišne knjige i evidentiranja u katastru te koja je komunalna infrastruktura upisana u zemljišne knjige i evidentirana u katastru kao javno dobro u općoj uporabi u neotuđivom vlasništvu jedinice lokalne samouprave.</w:t>
      </w:r>
    </w:p>
    <w:p w14:paraId="142EA255" w14:textId="77777777" w:rsidR="00C0531F" w:rsidRPr="007A76FA" w:rsidRDefault="00C0531F" w:rsidP="00880DC7">
      <w:pPr>
        <w:tabs>
          <w:tab w:val="left" w:pos="567"/>
        </w:tabs>
        <w:spacing w:after="0" w:line="276" w:lineRule="auto"/>
        <w:jc w:val="both"/>
        <w:rPr>
          <w:highlight w:val="yellow"/>
        </w:rPr>
      </w:pPr>
    </w:p>
    <w:p w14:paraId="5ECA3101" w14:textId="0AD46D47" w:rsidR="00AB4CC9" w:rsidRPr="00AB4CC9" w:rsidRDefault="00AB4CC9" w:rsidP="00880DC7">
      <w:pPr>
        <w:tabs>
          <w:tab w:val="left" w:pos="567"/>
        </w:tabs>
        <w:spacing w:after="0" w:line="276" w:lineRule="auto"/>
        <w:jc w:val="both"/>
        <w:rPr>
          <w:rFonts w:eastAsia="Arial"/>
          <w:bCs/>
          <w:color w:val="000000" w:themeColor="text1"/>
        </w:rPr>
      </w:pPr>
      <w:r w:rsidRPr="00B85B9C">
        <w:rPr>
          <w:rFonts w:eastAsia="Arial"/>
          <w:bCs/>
          <w:color w:val="000000" w:themeColor="text1"/>
        </w:rPr>
        <w:t xml:space="preserve">Podaci o vlasništvu nad komunalnom infrastrukturom, koji se unose u evidenciju komunalne infrastrukture, unositi će se tako da iz njih bude vidljivo koje su građevine komunalne infrastrukture, navedene u evidenciji, upisane u zemljišne knjige i evidentirane u katastru kao javno dobro u općoj uporabi u neotuđivom vlasništvu </w:t>
      </w:r>
      <w:r w:rsidR="0050001B" w:rsidRPr="00B85B9C">
        <w:rPr>
          <w:rFonts w:eastAsia="Arial"/>
          <w:bCs/>
          <w:color w:val="000000" w:themeColor="text1"/>
        </w:rPr>
        <w:t>Grada Makarske</w:t>
      </w:r>
      <w:r w:rsidRPr="00B85B9C">
        <w:rPr>
          <w:rFonts w:eastAsia="Arial"/>
          <w:bCs/>
          <w:color w:val="000000" w:themeColor="text1"/>
        </w:rPr>
        <w:t>, kako bi se uvidom u evidenciju komunalne infrastrukture mogao pratiti njezin status u pogledu upisa u zemljišne knjige i evidentiranja u katastru.</w:t>
      </w:r>
    </w:p>
    <w:p w14:paraId="2E01FF15" w14:textId="77777777" w:rsidR="00F736FE" w:rsidRDefault="00F736FE" w:rsidP="00880DC7">
      <w:pPr>
        <w:tabs>
          <w:tab w:val="left" w:pos="567"/>
        </w:tabs>
        <w:spacing w:after="0" w:line="276" w:lineRule="auto"/>
        <w:jc w:val="both"/>
        <w:rPr>
          <w:rFonts w:eastAsia="Arial"/>
          <w:bCs/>
          <w:color w:val="0070C0"/>
        </w:rPr>
      </w:pPr>
    </w:p>
    <w:p w14:paraId="7524C1D5" w14:textId="77777777" w:rsidR="00C31C7F" w:rsidRDefault="00C31C7F" w:rsidP="00880DC7">
      <w:pPr>
        <w:tabs>
          <w:tab w:val="left" w:pos="567"/>
        </w:tabs>
        <w:spacing w:after="0" w:line="276" w:lineRule="auto"/>
        <w:jc w:val="both"/>
        <w:rPr>
          <w:rFonts w:eastAsia="Arial"/>
          <w:bCs/>
          <w:color w:val="0070C0"/>
        </w:rPr>
      </w:pPr>
    </w:p>
    <w:p w14:paraId="703D755A" w14:textId="77777777" w:rsidR="00C31C7F" w:rsidRDefault="00C31C7F" w:rsidP="00880DC7">
      <w:pPr>
        <w:tabs>
          <w:tab w:val="left" w:pos="567"/>
        </w:tabs>
        <w:spacing w:after="0" w:line="276" w:lineRule="auto"/>
        <w:jc w:val="both"/>
        <w:rPr>
          <w:rFonts w:eastAsia="Arial"/>
          <w:bCs/>
          <w:color w:val="0070C0"/>
        </w:rPr>
      </w:pPr>
    </w:p>
    <w:tbl>
      <w:tblPr>
        <w:tblStyle w:val="Reetkatablice"/>
        <w:tblW w:w="0" w:type="auto"/>
        <w:jc w:val="center"/>
        <w:tblLook w:val="04A0" w:firstRow="1" w:lastRow="0" w:firstColumn="1" w:lastColumn="0" w:noHBand="0" w:noVBand="1"/>
      </w:tblPr>
      <w:tblGrid>
        <w:gridCol w:w="1969"/>
        <w:gridCol w:w="2375"/>
        <w:gridCol w:w="3645"/>
        <w:gridCol w:w="1923"/>
      </w:tblGrid>
      <w:tr w:rsidR="00B20ECE" w:rsidRPr="006E756A" w14:paraId="1F6F967D" w14:textId="77777777" w:rsidTr="001C4B2D">
        <w:trPr>
          <w:jc w:val="center"/>
        </w:trPr>
        <w:tc>
          <w:tcPr>
            <w:tcW w:w="0" w:type="auto"/>
            <w:gridSpan w:val="4"/>
            <w:shd w:val="clear" w:color="auto" w:fill="002060"/>
            <w:vAlign w:val="center"/>
          </w:tcPr>
          <w:p w14:paraId="774B5101" w14:textId="77777777" w:rsidR="00B20ECE" w:rsidRPr="00AC096D" w:rsidRDefault="00B20ECE" w:rsidP="001C4B2D">
            <w:pPr>
              <w:tabs>
                <w:tab w:val="left" w:pos="567"/>
              </w:tabs>
              <w:spacing w:line="276" w:lineRule="auto"/>
              <w:ind w:right="-1"/>
              <w:jc w:val="center"/>
              <w:rPr>
                <w:rFonts w:eastAsia="Arial"/>
                <w:b/>
                <w:sz w:val="20"/>
                <w:szCs w:val="20"/>
              </w:rPr>
            </w:pPr>
            <w:r w:rsidRPr="00AC096D">
              <w:rPr>
                <w:rFonts w:eastAsia="Arial"/>
                <w:b/>
                <w:sz w:val="20"/>
                <w:szCs w:val="20"/>
              </w:rPr>
              <w:lastRenderedPageBreak/>
              <w:t>Posebni cilj 1. VOĐENJE, RAZVOJ I UNAPRJEĐENJE SVEOBUHVATNE EVIDENCIJE KOMUNALNE INFRASTRUKTURE</w:t>
            </w:r>
          </w:p>
        </w:tc>
      </w:tr>
      <w:tr w:rsidR="006E25BD" w:rsidRPr="006E756A" w14:paraId="1A69EE56" w14:textId="77777777" w:rsidTr="001C4B2D">
        <w:trPr>
          <w:jc w:val="center"/>
        </w:trPr>
        <w:tc>
          <w:tcPr>
            <w:tcW w:w="0" w:type="auto"/>
            <w:shd w:val="clear" w:color="auto" w:fill="DEEAF6" w:themeFill="accent5" w:themeFillTint="33"/>
            <w:vAlign w:val="center"/>
          </w:tcPr>
          <w:p w14:paraId="16ED0E75" w14:textId="77777777" w:rsidR="00B20ECE" w:rsidRPr="00AC096D" w:rsidRDefault="00B20ECE" w:rsidP="001C4B2D">
            <w:pPr>
              <w:tabs>
                <w:tab w:val="left" w:pos="567"/>
              </w:tabs>
              <w:spacing w:line="276" w:lineRule="auto"/>
              <w:ind w:right="-1"/>
              <w:jc w:val="center"/>
              <w:rPr>
                <w:rFonts w:eastAsia="Arial"/>
                <w:b/>
                <w:sz w:val="20"/>
                <w:szCs w:val="20"/>
              </w:rPr>
            </w:pPr>
            <w:r w:rsidRPr="00AC096D">
              <w:rPr>
                <w:rFonts w:eastAsia="Arial"/>
                <w:b/>
                <w:sz w:val="20"/>
                <w:szCs w:val="20"/>
              </w:rPr>
              <w:t>Naziv mjere</w:t>
            </w:r>
          </w:p>
        </w:tc>
        <w:tc>
          <w:tcPr>
            <w:tcW w:w="0" w:type="auto"/>
            <w:shd w:val="clear" w:color="auto" w:fill="DEEAF6" w:themeFill="accent5" w:themeFillTint="33"/>
            <w:vAlign w:val="center"/>
          </w:tcPr>
          <w:p w14:paraId="1F505833" w14:textId="77777777" w:rsidR="00B20ECE" w:rsidRPr="00AC096D" w:rsidRDefault="00B20ECE" w:rsidP="001C4B2D">
            <w:pPr>
              <w:tabs>
                <w:tab w:val="left" w:pos="567"/>
              </w:tabs>
              <w:spacing w:line="276" w:lineRule="auto"/>
              <w:ind w:right="-1"/>
              <w:jc w:val="center"/>
              <w:rPr>
                <w:rFonts w:eastAsia="Arial"/>
                <w:b/>
                <w:sz w:val="20"/>
                <w:szCs w:val="20"/>
              </w:rPr>
            </w:pPr>
            <w:r w:rsidRPr="00AC096D">
              <w:rPr>
                <w:rFonts w:eastAsia="Arial"/>
                <w:b/>
                <w:sz w:val="20"/>
                <w:szCs w:val="20"/>
              </w:rPr>
              <w:t>Aktivnosti/način ostvarenja</w:t>
            </w:r>
          </w:p>
        </w:tc>
        <w:tc>
          <w:tcPr>
            <w:tcW w:w="0" w:type="auto"/>
            <w:shd w:val="clear" w:color="auto" w:fill="DEEAF6" w:themeFill="accent5" w:themeFillTint="33"/>
            <w:vAlign w:val="center"/>
          </w:tcPr>
          <w:p w14:paraId="6854711F" w14:textId="77777777" w:rsidR="00B20ECE" w:rsidRPr="00AC096D" w:rsidRDefault="00B20ECE" w:rsidP="001C4B2D">
            <w:pPr>
              <w:tabs>
                <w:tab w:val="left" w:pos="567"/>
              </w:tabs>
              <w:spacing w:line="276" w:lineRule="auto"/>
              <w:ind w:right="-1"/>
              <w:jc w:val="center"/>
              <w:rPr>
                <w:rFonts w:eastAsia="Arial"/>
                <w:b/>
                <w:sz w:val="20"/>
                <w:szCs w:val="20"/>
              </w:rPr>
            </w:pPr>
            <w:r w:rsidRPr="00AC096D">
              <w:rPr>
                <w:rFonts w:eastAsia="Arial"/>
                <w:b/>
                <w:sz w:val="20"/>
                <w:szCs w:val="20"/>
              </w:rPr>
              <w:t>Opis aktivnosti</w:t>
            </w:r>
          </w:p>
        </w:tc>
        <w:tc>
          <w:tcPr>
            <w:tcW w:w="0" w:type="auto"/>
            <w:shd w:val="clear" w:color="auto" w:fill="DEEAF6" w:themeFill="accent5" w:themeFillTint="33"/>
            <w:vAlign w:val="center"/>
          </w:tcPr>
          <w:p w14:paraId="0A848EE0" w14:textId="77777777" w:rsidR="00B20ECE" w:rsidRPr="00AC096D" w:rsidRDefault="00B20ECE" w:rsidP="001C4B2D">
            <w:pPr>
              <w:tabs>
                <w:tab w:val="left" w:pos="567"/>
              </w:tabs>
              <w:spacing w:line="276" w:lineRule="auto"/>
              <w:ind w:right="-1"/>
              <w:jc w:val="center"/>
              <w:rPr>
                <w:rFonts w:eastAsia="Arial"/>
                <w:b/>
                <w:sz w:val="20"/>
                <w:szCs w:val="20"/>
              </w:rPr>
            </w:pPr>
            <w:r w:rsidRPr="00AC096D">
              <w:rPr>
                <w:rFonts w:eastAsia="Arial"/>
                <w:b/>
                <w:sz w:val="20"/>
                <w:szCs w:val="20"/>
              </w:rPr>
              <w:t>Pokazatelji rezultata</w:t>
            </w:r>
          </w:p>
        </w:tc>
      </w:tr>
      <w:tr w:rsidR="006E25BD" w:rsidRPr="006E756A" w14:paraId="1E620665" w14:textId="77777777" w:rsidTr="00E71A01">
        <w:trPr>
          <w:trHeight w:val="1745"/>
          <w:jc w:val="center"/>
        </w:trPr>
        <w:tc>
          <w:tcPr>
            <w:tcW w:w="0" w:type="auto"/>
            <w:vMerge w:val="restart"/>
            <w:vAlign w:val="center"/>
          </w:tcPr>
          <w:p w14:paraId="6CE90D3D" w14:textId="259D6256" w:rsidR="006E25BD" w:rsidRPr="006E756A" w:rsidRDefault="006E25BD" w:rsidP="001C4B2D">
            <w:pPr>
              <w:tabs>
                <w:tab w:val="left" w:pos="567"/>
              </w:tabs>
              <w:spacing w:line="276" w:lineRule="auto"/>
              <w:ind w:right="-1"/>
              <w:jc w:val="center"/>
              <w:rPr>
                <w:rFonts w:eastAsia="Arial"/>
                <w:bCs/>
                <w:sz w:val="20"/>
                <w:szCs w:val="20"/>
              </w:rPr>
            </w:pPr>
            <w:r w:rsidRPr="00B20ECE">
              <w:rPr>
                <w:rFonts w:eastAsia="Arial"/>
                <w:bCs/>
                <w:sz w:val="20"/>
                <w:szCs w:val="20"/>
              </w:rPr>
              <w:t>Nadopunjavanje i usklađivanje evidencije komunalne infrastrukture</w:t>
            </w:r>
          </w:p>
        </w:tc>
        <w:tc>
          <w:tcPr>
            <w:tcW w:w="0" w:type="auto"/>
            <w:shd w:val="clear" w:color="auto" w:fill="auto"/>
            <w:vAlign w:val="center"/>
          </w:tcPr>
          <w:p w14:paraId="43ADDF9C" w14:textId="662D0D03" w:rsidR="006E25BD" w:rsidRPr="008A5DCB" w:rsidRDefault="006E25BD" w:rsidP="001C4B2D">
            <w:pPr>
              <w:tabs>
                <w:tab w:val="left" w:pos="567"/>
              </w:tabs>
              <w:spacing w:line="276" w:lineRule="auto"/>
              <w:ind w:right="-1"/>
              <w:jc w:val="center"/>
              <w:rPr>
                <w:rFonts w:eastAsia="Arial"/>
                <w:sz w:val="20"/>
                <w:szCs w:val="20"/>
              </w:rPr>
            </w:pPr>
            <w:r w:rsidRPr="00457C8F">
              <w:rPr>
                <w:rFonts w:eastAsia="Arial"/>
                <w:sz w:val="20"/>
                <w:szCs w:val="20"/>
              </w:rPr>
              <w:t>Nadopunjavanje evidencije komunalne infrastrukture</w:t>
            </w:r>
            <w:r>
              <w:t xml:space="preserve"> </w:t>
            </w:r>
            <w:r w:rsidRPr="00457C8F">
              <w:rPr>
                <w:rFonts w:eastAsia="Arial"/>
                <w:sz w:val="20"/>
                <w:szCs w:val="20"/>
              </w:rPr>
              <w:t>podacima o neevidentiranoj komunalnoj infrastrukturi</w:t>
            </w:r>
          </w:p>
        </w:tc>
        <w:tc>
          <w:tcPr>
            <w:tcW w:w="0" w:type="auto"/>
            <w:vMerge w:val="restart"/>
            <w:shd w:val="clear" w:color="auto" w:fill="auto"/>
            <w:vAlign w:val="center"/>
          </w:tcPr>
          <w:p w14:paraId="006846A8" w14:textId="13DB7AD8" w:rsidR="006E25BD" w:rsidRPr="008A5DCB" w:rsidRDefault="006E25BD" w:rsidP="001C4B2D">
            <w:pPr>
              <w:tabs>
                <w:tab w:val="left" w:pos="567"/>
              </w:tabs>
              <w:spacing w:line="276" w:lineRule="auto"/>
              <w:ind w:right="-1"/>
              <w:jc w:val="center"/>
              <w:rPr>
                <w:rFonts w:eastAsia="Arial"/>
                <w:sz w:val="20"/>
                <w:szCs w:val="20"/>
              </w:rPr>
            </w:pPr>
            <w:r w:rsidRPr="00B20ECE">
              <w:rPr>
                <w:rFonts w:eastAsia="Arial"/>
                <w:sz w:val="20"/>
                <w:szCs w:val="20"/>
              </w:rPr>
              <w:t>Evidenciju komunalne infrastrukture potrebno je kontinuirano nadopunjavati podacima o neevidentiranoj komunalnoj infrastrukturi do njezina potpunog evidentiranja te unesene podatke za evidentiranu komunalnu infrastrukturu sistematizirati po vrstama i nazivima komunalne infrastrukture, kako bi se uvidom u evidenciju komunalne infrastrukture mogao pratiti broj evidentiranih građevina i uređaja komunalne infrastrukture.</w:t>
            </w:r>
          </w:p>
        </w:tc>
        <w:tc>
          <w:tcPr>
            <w:tcW w:w="0" w:type="auto"/>
            <w:vAlign w:val="center"/>
          </w:tcPr>
          <w:p w14:paraId="41D3FCAF" w14:textId="26D1FB49" w:rsidR="006E25BD" w:rsidRPr="00457C8F" w:rsidRDefault="006E25BD" w:rsidP="00457C8F">
            <w:pPr>
              <w:tabs>
                <w:tab w:val="left" w:pos="567"/>
              </w:tabs>
              <w:spacing w:line="276" w:lineRule="auto"/>
              <w:ind w:right="-1"/>
              <w:jc w:val="center"/>
              <w:rPr>
                <w:rFonts w:eastAsia="Arial"/>
                <w:bCs/>
                <w:sz w:val="20"/>
                <w:szCs w:val="20"/>
              </w:rPr>
            </w:pPr>
            <w:r>
              <w:rPr>
                <w:rFonts w:eastAsia="Arial"/>
                <w:bCs/>
                <w:sz w:val="20"/>
                <w:szCs w:val="20"/>
              </w:rPr>
              <w:t>Broj unesenih novih p</w:t>
            </w:r>
            <w:r w:rsidRPr="00457C8F">
              <w:rPr>
                <w:rFonts w:eastAsia="Arial"/>
                <w:bCs/>
                <w:sz w:val="20"/>
                <w:szCs w:val="20"/>
              </w:rPr>
              <w:t>oda</w:t>
            </w:r>
            <w:r>
              <w:rPr>
                <w:rFonts w:eastAsia="Arial"/>
                <w:bCs/>
                <w:sz w:val="20"/>
                <w:szCs w:val="20"/>
              </w:rPr>
              <w:t>taka</w:t>
            </w:r>
          </w:p>
          <w:p w14:paraId="3B6B4C7C" w14:textId="42FA3AC8" w:rsidR="006E25BD" w:rsidRPr="006E756A" w:rsidRDefault="006E25BD" w:rsidP="00457C8F">
            <w:pPr>
              <w:tabs>
                <w:tab w:val="left" w:pos="567"/>
              </w:tabs>
              <w:spacing w:line="276" w:lineRule="auto"/>
              <w:ind w:right="-1"/>
              <w:jc w:val="center"/>
              <w:rPr>
                <w:rFonts w:eastAsia="Arial"/>
                <w:bCs/>
                <w:sz w:val="20"/>
                <w:szCs w:val="20"/>
              </w:rPr>
            </w:pPr>
            <w:r w:rsidRPr="00457C8F">
              <w:rPr>
                <w:rFonts w:eastAsia="Arial"/>
                <w:bCs/>
                <w:sz w:val="20"/>
                <w:szCs w:val="20"/>
              </w:rPr>
              <w:t>o neevidentiranoj komunalnoj infrastrukturi</w:t>
            </w:r>
          </w:p>
        </w:tc>
      </w:tr>
      <w:tr w:rsidR="006E25BD" w:rsidRPr="006E756A" w14:paraId="2C5ED534" w14:textId="77777777" w:rsidTr="00E71A01">
        <w:trPr>
          <w:trHeight w:val="1415"/>
          <w:jc w:val="center"/>
        </w:trPr>
        <w:tc>
          <w:tcPr>
            <w:tcW w:w="0" w:type="auto"/>
            <w:vMerge/>
            <w:vAlign w:val="center"/>
          </w:tcPr>
          <w:p w14:paraId="36E20A23" w14:textId="77777777" w:rsidR="006E25BD" w:rsidRPr="00B20ECE" w:rsidRDefault="006E25BD" w:rsidP="001C4B2D">
            <w:pPr>
              <w:tabs>
                <w:tab w:val="left" w:pos="567"/>
              </w:tabs>
              <w:spacing w:line="276" w:lineRule="auto"/>
              <w:ind w:right="-1"/>
              <w:jc w:val="center"/>
              <w:rPr>
                <w:rFonts w:eastAsia="Arial"/>
                <w:bCs/>
                <w:sz w:val="20"/>
                <w:szCs w:val="20"/>
              </w:rPr>
            </w:pPr>
          </w:p>
        </w:tc>
        <w:tc>
          <w:tcPr>
            <w:tcW w:w="0" w:type="auto"/>
            <w:shd w:val="clear" w:color="auto" w:fill="auto"/>
            <w:vAlign w:val="center"/>
          </w:tcPr>
          <w:p w14:paraId="18ABB084" w14:textId="05F78081" w:rsidR="006E25BD" w:rsidRPr="00457C8F" w:rsidRDefault="006E25BD" w:rsidP="001C4B2D">
            <w:pPr>
              <w:tabs>
                <w:tab w:val="left" w:pos="567"/>
              </w:tabs>
              <w:spacing w:line="276" w:lineRule="auto"/>
              <w:ind w:right="-1"/>
              <w:jc w:val="center"/>
              <w:rPr>
                <w:rFonts w:eastAsia="Arial"/>
                <w:sz w:val="20"/>
                <w:szCs w:val="20"/>
              </w:rPr>
            </w:pPr>
            <w:r w:rsidRPr="00457C8F">
              <w:rPr>
                <w:rFonts w:eastAsia="Arial"/>
                <w:sz w:val="20"/>
                <w:szCs w:val="20"/>
              </w:rPr>
              <w:t xml:space="preserve">Kontinuirano </w:t>
            </w:r>
            <w:r>
              <w:rPr>
                <w:rFonts w:eastAsia="Arial"/>
                <w:sz w:val="20"/>
                <w:szCs w:val="20"/>
              </w:rPr>
              <w:t>usklađivati</w:t>
            </w:r>
            <w:r w:rsidRPr="00457C8F">
              <w:rPr>
                <w:rFonts w:eastAsia="Arial"/>
                <w:sz w:val="20"/>
                <w:szCs w:val="20"/>
              </w:rPr>
              <w:t xml:space="preserve"> podatke u evidenciji komunalne infrastrukture</w:t>
            </w:r>
          </w:p>
        </w:tc>
        <w:tc>
          <w:tcPr>
            <w:tcW w:w="0" w:type="auto"/>
            <w:vMerge/>
            <w:shd w:val="clear" w:color="auto" w:fill="auto"/>
            <w:vAlign w:val="center"/>
          </w:tcPr>
          <w:p w14:paraId="0D9F7C97" w14:textId="77777777" w:rsidR="006E25BD" w:rsidRPr="00B20ECE" w:rsidRDefault="006E25BD" w:rsidP="001C4B2D">
            <w:pPr>
              <w:tabs>
                <w:tab w:val="left" w:pos="567"/>
              </w:tabs>
              <w:spacing w:line="276" w:lineRule="auto"/>
              <w:ind w:right="-1"/>
              <w:jc w:val="center"/>
              <w:rPr>
                <w:rFonts w:eastAsia="Arial"/>
                <w:sz w:val="20"/>
                <w:szCs w:val="20"/>
              </w:rPr>
            </w:pPr>
          </w:p>
        </w:tc>
        <w:tc>
          <w:tcPr>
            <w:tcW w:w="0" w:type="auto"/>
            <w:vAlign w:val="center"/>
          </w:tcPr>
          <w:p w14:paraId="3A7B6F05" w14:textId="5B489A6D" w:rsidR="006E25BD" w:rsidRPr="006E756A" w:rsidRDefault="006E25BD" w:rsidP="00457C8F">
            <w:pPr>
              <w:tabs>
                <w:tab w:val="left" w:pos="567"/>
              </w:tabs>
              <w:spacing w:line="276" w:lineRule="auto"/>
              <w:ind w:right="-1"/>
              <w:jc w:val="center"/>
              <w:rPr>
                <w:rFonts w:eastAsia="Arial"/>
                <w:bCs/>
                <w:sz w:val="20"/>
                <w:szCs w:val="20"/>
              </w:rPr>
            </w:pPr>
            <w:r>
              <w:rPr>
                <w:rFonts w:eastAsia="Arial"/>
                <w:bCs/>
                <w:sz w:val="20"/>
                <w:szCs w:val="20"/>
              </w:rPr>
              <w:t>Broj ažuriranih postojećih podataka</w:t>
            </w:r>
            <w:r>
              <w:t xml:space="preserve"> </w:t>
            </w:r>
            <w:r w:rsidRPr="00457C8F">
              <w:rPr>
                <w:rFonts w:eastAsia="Arial"/>
                <w:bCs/>
                <w:sz w:val="20"/>
                <w:szCs w:val="20"/>
              </w:rPr>
              <w:t>u evidenciji komunalne infrastrukture</w:t>
            </w:r>
          </w:p>
        </w:tc>
      </w:tr>
      <w:tr w:rsidR="006E25BD" w:rsidRPr="006E756A" w14:paraId="3E43C499" w14:textId="77777777" w:rsidTr="00457C8F">
        <w:trPr>
          <w:trHeight w:val="1680"/>
          <w:jc w:val="center"/>
        </w:trPr>
        <w:tc>
          <w:tcPr>
            <w:tcW w:w="0" w:type="auto"/>
            <w:vMerge/>
            <w:vAlign w:val="center"/>
          </w:tcPr>
          <w:p w14:paraId="3D702EED" w14:textId="77777777" w:rsidR="006E25BD" w:rsidRPr="00B20ECE" w:rsidRDefault="006E25BD" w:rsidP="001C4B2D">
            <w:pPr>
              <w:tabs>
                <w:tab w:val="left" w:pos="567"/>
              </w:tabs>
              <w:spacing w:line="276" w:lineRule="auto"/>
              <w:ind w:right="-1"/>
              <w:jc w:val="center"/>
              <w:rPr>
                <w:rFonts w:eastAsia="Arial"/>
                <w:bCs/>
                <w:sz w:val="20"/>
                <w:szCs w:val="20"/>
              </w:rPr>
            </w:pPr>
          </w:p>
        </w:tc>
        <w:tc>
          <w:tcPr>
            <w:tcW w:w="0" w:type="auto"/>
            <w:shd w:val="clear" w:color="auto" w:fill="auto"/>
            <w:vAlign w:val="center"/>
          </w:tcPr>
          <w:p w14:paraId="13C521BA" w14:textId="28FB02C1" w:rsidR="006E25BD" w:rsidRPr="00457C8F" w:rsidRDefault="006E25BD" w:rsidP="001C4B2D">
            <w:pPr>
              <w:tabs>
                <w:tab w:val="left" w:pos="567"/>
              </w:tabs>
              <w:spacing w:line="276" w:lineRule="auto"/>
              <w:ind w:right="-1"/>
              <w:jc w:val="center"/>
              <w:rPr>
                <w:rFonts w:eastAsia="Arial"/>
                <w:sz w:val="20"/>
                <w:szCs w:val="20"/>
              </w:rPr>
            </w:pPr>
            <w:r>
              <w:rPr>
                <w:rFonts w:eastAsia="Arial"/>
                <w:sz w:val="20"/>
                <w:szCs w:val="20"/>
              </w:rPr>
              <w:t>S</w:t>
            </w:r>
            <w:r w:rsidRPr="00457C8F">
              <w:rPr>
                <w:rFonts w:eastAsia="Arial"/>
                <w:sz w:val="20"/>
                <w:szCs w:val="20"/>
              </w:rPr>
              <w:t>istematiza</w:t>
            </w:r>
            <w:r>
              <w:rPr>
                <w:rFonts w:eastAsia="Arial"/>
                <w:sz w:val="20"/>
                <w:szCs w:val="20"/>
              </w:rPr>
              <w:t xml:space="preserve">cija podataka za evidentiranu komunalnu infrastrukturu prema </w:t>
            </w:r>
            <w:r w:rsidRPr="00457C8F">
              <w:rPr>
                <w:rFonts w:eastAsia="Arial"/>
                <w:sz w:val="20"/>
                <w:szCs w:val="20"/>
              </w:rPr>
              <w:t>vrstama i nazivima komunalne infrastrukture</w:t>
            </w:r>
          </w:p>
        </w:tc>
        <w:tc>
          <w:tcPr>
            <w:tcW w:w="0" w:type="auto"/>
            <w:vMerge/>
            <w:shd w:val="clear" w:color="auto" w:fill="auto"/>
            <w:vAlign w:val="center"/>
          </w:tcPr>
          <w:p w14:paraId="0CAB9811" w14:textId="77777777" w:rsidR="006E25BD" w:rsidRPr="00B20ECE" w:rsidRDefault="006E25BD" w:rsidP="001C4B2D">
            <w:pPr>
              <w:tabs>
                <w:tab w:val="left" w:pos="567"/>
              </w:tabs>
              <w:spacing w:line="276" w:lineRule="auto"/>
              <w:ind w:right="-1"/>
              <w:jc w:val="center"/>
              <w:rPr>
                <w:rFonts w:eastAsia="Arial"/>
                <w:sz w:val="20"/>
                <w:szCs w:val="20"/>
              </w:rPr>
            </w:pPr>
          </w:p>
        </w:tc>
        <w:tc>
          <w:tcPr>
            <w:tcW w:w="0" w:type="auto"/>
            <w:vAlign w:val="center"/>
          </w:tcPr>
          <w:p w14:paraId="2DF58032" w14:textId="29AA93B9" w:rsidR="006E25BD" w:rsidRDefault="006E25BD" w:rsidP="00457C8F">
            <w:pPr>
              <w:tabs>
                <w:tab w:val="left" w:pos="567"/>
              </w:tabs>
              <w:spacing w:line="276" w:lineRule="auto"/>
              <w:ind w:right="-1"/>
              <w:jc w:val="center"/>
              <w:rPr>
                <w:rFonts w:eastAsia="Arial"/>
                <w:bCs/>
                <w:sz w:val="20"/>
                <w:szCs w:val="20"/>
              </w:rPr>
            </w:pPr>
            <w:r>
              <w:rPr>
                <w:rFonts w:eastAsia="Arial"/>
                <w:bCs/>
                <w:sz w:val="20"/>
                <w:szCs w:val="20"/>
              </w:rPr>
              <w:t>Komunalna infrastruktura sistematizirana po</w:t>
            </w:r>
            <w:r w:rsidRPr="006E25BD">
              <w:rPr>
                <w:rFonts w:eastAsia="Arial"/>
                <w:bCs/>
                <w:sz w:val="20"/>
                <w:szCs w:val="20"/>
              </w:rPr>
              <w:t xml:space="preserve"> vrsti i nazivu</w:t>
            </w:r>
          </w:p>
        </w:tc>
      </w:tr>
    </w:tbl>
    <w:p w14:paraId="4F0DB286" w14:textId="57CCFAD4" w:rsidR="00B20ECE" w:rsidRPr="00880DC7" w:rsidRDefault="00B20ECE" w:rsidP="00880DC7">
      <w:pPr>
        <w:tabs>
          <w:tab w:val="left" w:pos="567"/>
        </w:tabs>
        <w:spacing w:after="0" w:line="276" w:lineRule="auto"/>
        <w:jc w:val="both"/>
        <w:rPr>
          <w:rFonts w:eastAsia="Arial"/>
          <w:bCs/>
          <w:color w:val="0070C0"/>
        </w:rPr>
        <w:sectPr w:rsidR="00B20ECE" w:rsidRPr="00880DC7" w:rsidSect="0044441F">
          <w:footerReference w:type="default" r:id="rId20"/>
          <w:footerReference w:type="first" r:id="rId21"/>
          <w:pgSz w:w="11906" w:h="16838"/>
          <w:pgMar w:top="1440" w:right="991" w:bottom="1440" w:left="993" w:header="708" w:footer="708" w:gutter="0"/>
          <w:cols w:space="708"/>
          <w:titlePg/>
          <w:docGrid w:linePitch="382"/>
        </w:sectPr>
      </w:pPr>
    </w:p>
    <w:p w14:paraId="6F79949E" w14:textId="67FA8E0B" w:rsidR="00584E13" w:rsidRPr="00D316E4" w:rsidRDefault="00584E13" w:rsidP="00D316E4">
      <w:pPr>
        <w:pStyle w:val="Naslov2"/>
        <w:rPr>
          <w:rFonts w:ascii="Bahnschrift" w:hAnsi="Bahnschrift"/>
          <w:b/>
          <w:bCs/>
        </w:rPr>
      </w:pPr>
      <w:bookmarkStart w:id="39" w:name="_Toc120100693"/>
      <w:bookmarkStart w:id="40" w:name="_Toc188441929"/>
      <w:bookmarkEnd w:id="37"/>
      <w:r w:rsidRPr="00D316E4">
        <w:rPr>
          <w:rFonts w:ascii="Bahnschrift" w:hAnsi="Bahnschrift"/>
          <w:b/>
          <w:bCs/>
        </w:rPr>
        <w:lastRenderedPageBreak/>
        <w:t>3.4. Popis imovine i ažuriranje poslovnih knjiga</w:t>
      </w:r>
      <w:bookmarkEnd w:id="39"/>
      <w:bookmarkEnd w:id="40"/>
    </w:p>
    <w:p w14:paraId="6A014F97" w14:textId="77777777" w:rsidR="004212A3" w:rsidRPr="004212A3" w:rsidRDefault="004212A3" w:rsidP="004212A3">
      <w:pPr>
        <w:tabs>
          <w:tab w:val="left" w:pos="567"/>
        </w:tabs>
        <w:spacing w:after="0" w:line="276" w:lineRule="auto"/>
        <w:jc w:val="both"/>
        <w:rPr>
          <w:rFonts w:eastAsia="Arial"/>
          <w:bCs/>
        </w:rPr>
      </w:pPr>
    </w:p>
    <w:p w14:paraId="3E3A0A1A" w14:textId="77777777" w:rsidR="007579DD" w:rsidRPr="00F23D8F" w:rsidRDefault="007579DD" w:rsidP="00662DD6">
      <w:pPr>
        <w:tabs>
          <w:tab w:val="left" w:pos="567"/>
        </w:tabs>
        <w:spacing w:after="0" w:line="276" w:lineRule="auto"/>
        <w:jc w:val="both"/>
        <w:rPr>
          <w:color w:val="000000" w:themeColor="text1"/>
        </w:rPr>
      </w:pPr>
      <w:r w:rsidRPr="00F23D8F">
        <w:rPr>
          <w:color w:val="000000" w:themeColor="text1"/>
        </w:rPr>
        <w:t xml:space="preserve">Prema odredbama Pravilnika o proračunskom računovodstvu i Računskom planu, proračunsko računovodstvo temelji se na općeprihvaćenim računovodstvenim načelima točnosti, istinitosti, pouzdanosti i pojedinačnom iskazivanju poslovnih događaja. Proračun i proračunski korisnici obvezni su u svom knjigovodstvu osigurati podatke pojedinačno po vrstama prihoda i primitaka, rashoda i izdataka kao i o stanju imovine, obveza i vlastitih izvora, a prema rasporedu računa iz Računskog plana koji je sastavni dio Pravilnika. </w:t>
      </w:r>
    </w:p>
    <w:p w14:paraId="1860F4D9" w14:textId="77777777" w:rsidR="007579DD" w:rsidRPr="00F23D8F" w:rsidRDefault="007579DD" w:rsidP="00662DD6">
      <w:pPr>
        <w:tabs>
          <w:tab w:val="left" w:pos="567"/>
        </w:tabs>
        <w:spacing w:after="0" w:line="276" w:lineRule="auto"/>
        <w:jc w:val="both"/>
        <w:rPr>
          <w:color w:val="000000" w:themeColor="text1"/>
        </w:rPr>
      </w:pPr>
    </w:p>
    <w:p w14:paraId="517C3D09" w14:textId="53A26747" w:rsidR="00662DD6" w:rsidRPr="00F23D8F" w:rsidRDefault="007579DD" w:rsidP="00662DD6">
      <w:pPr>
        <w:tabs>
          <w:tab w:val="left" w:pos="567"/>
        </w:tabs>
        <w:spacing w:after="0" w:line="276" w:lineRule="auto"/>
        <w:jc w:val="both"/>
        <w:rPr>
          <w:rFonts w:ascii="Cambria" w:eastAsia="Arial" w:hAnsi="Cambria" w:cs="Times New Roman"/>
          <w:bCs/>
          <w:color w:val="000000" w:themeColor="text1"/>
        </w:rPr>
      </w:pPr>
      <w:r w:rsidRPr="00F23D8F">
        <w:rPr>
          <w:color w:val="000000" w:themeColor="text1"/>
        </w:rPr>
        <w:t>Poslovne knjige proračuna i proračunskih korisnika su dnevnik, glavna knjiga i pomoćne knjige. Dnevnik je knjiga u koju se unose poslovne promjene slijedom vremenskog nastanka. Glavna knjiga je sustavna knjigovodstvena evidencija poslovnih promjena i transakcija nastalih na imovini, obvezama, vlastitim izvorima te prihodima i rashodima. Pomoćne knjige su analitičke knjigovodstvene evidencije stavki koje su u glavnoj knjizi iskazane sintetički i druge pomoćne evidencije za potrebe nadzora i praćenja poslovanja. Proračun i proračunski korisnici obvezno vode analitičko knjigovodstvo dugotrajne nefinancijske imovine – po vrsti, količini i vrijednosti (nabavna i otpisana) te s drugim podacima. Pomoćne knjige i analitičke evidencije ne moraju se voditi ako se izravnim raščlanjivanjem stavki glavne knjige osiguravaju potrebni podaci.</w:t>
      </w:r>
    </w:p>
    <w:p w14:paraId="61B78726" w14:textId="77777777" w:rsidR="007579DD" w:rsidRPr="00F23D8F" w:rsidRDefault="007579DD" w:rsidP="007579DD">
      <w:pPr>
        <w:tabs>
          <w:tab w:val="left" w:pos="567"/>
        </w:tabs>
        <w:spacing w:after="0" w:line="276" w:lineRule="auto"/>
        <w:jc w:val="both"/>
        <w:rPr>
          <w:rFonts w:ascii="Cambria" w:eastAsia="Arial" w:hAnsi="Cambria" w:cs="Times New Roman"/>
          <w:bCs/>
          <w:color w:val="000000" w:themeColor="text1"/>
        </w:rPr>
      </w:pPr>
    </w:p>
    <w:p w14:paraId="2721D1BF" w14:textId="1AA11C9D" w:rsidR="007579DD" w:rsidRPr="00F23D8F" w:rsidRDefault="007579DD" w:rsidP="007579DD">
      <w:pPr>
        <w:tabs>
          <w:tab w:val="left" w:pos="567"/>
        </w:tabs>
        <w:spacing w:after="0" w:line="276" w:lineRule="auto"/>
        <w:jc w:val="both"/>
        <w:rPr>
          <w:rFonts w:ascii="Cambria" w:eastAsia="Arial" w:hAnsi="Cambria" w:cs="Times New Roman"/>
          <w:bCs/>
          <w:color w:val="000000" w:themeColor="text1"/>
        </w:rPr>
      </w:pPr>
      <w:r w:rsidRPr="00F23D8F">
        <w:rPr>
          <w:color w:val="000000" w:themeColor="text1"/>
        </w:rPr>
        <w:t>Zgrade i ostali građevinski objekti iskazuju se odvojeno od zemljišta na kojem su smješteni, a ako nije moguće odvojiti vrijednost objekta od vrijednosti zemljišta tada se čitav iznos evidentira na imovini koja ima veću vrijednost (najčešće su to građevinski objekti).</w:t>
      </w:r>
    </w:p>
    <w:p w14:paraId="20774C1D" w14:textId="77777777" w:rsidR="007579DD" w:rsidRPr="00F23D8F" w:rsidRDefault="007579DD" w:rsidP="00662DD6">
      <w:pPr>
        <w:tabs>
          <w:tab w:val="left" w:pos="567"/>
        </w:tabs>
        <w:spacing w:after="0" w:line="276" w:lineRule="auto"/>
        <w:jc w:val="both"/>
        <w:rPr>
          <w:rFonts w:ascii="Cambria" w:eastAsia="Arial" w:hAnsi="Cambria" w:cs="Times New Roman"/>
          <w:bCs/>
          <w:color w:val="000000" w:themeColor="text1"/>
        </w:rPr>
      </w:pPr>
    </w:p>
    <w:p w14:paraId="5D9BA868" w14:textId="611C4836" w:rsidR="00662DD6" w:rsidRPr="00F23D8F" w:rsidRDefault="00662DD6" w:rsidP="00662DD6">
      <w:pPr>
        <w:tabs>
          <w:tab w:val="left" w:pos="567"/>
        </w:tabs>
        <w:spacing w:after="0" w:line="276" w:lineRule="auto"/>
        <w:ind w:right="-1"/>
        <w:jc w:val="both"/>
        <w:rPr>
          <w:color w:val="000000" w:themeColor="text1"/>
        </w:rPr>
      </w:pPr>
      <w:r w:rsidRPr="00F23D8F">
        <w:rPr>
          <w:color w:val="000000" w:themeColor="text1"/>
        </w:rPr>
        <w:t xml:space="preserve">Prema odredbama članaka 14., 15. i 16. Pravilnika o proračunskom računovodstvu i Računskom planu </w:t>
      </w:r>
      <w:r w:rsidRPr="00F23D8F">
        <w:rPr>
          <w:rFonts w:eastAsia="Arial"/>
          <w:bCs/>
          <w:color w:val="000000" w:themeColor="text1"/>
        </w:rPr>
        <w:t>(</w:t>
      </w:r>
      <w:r w:rsidR="00046BED">
        <w:rPr>
          <w:rFonts w:eastAsia="Arial"/>
          <w:bCs/>
          <w:color w:val="000000" w:themeColor="text1"/>
        </w:rPr>
        <w:t>„</w:t>
      </w:r>
      <w:r w:rsidRPr="00F23D8F">
        <w:rPr>
          <w:rFonts w:eastAsia="Arial"/>
          <w:bCs/>
          <w:color w:val="000000" w:themeColor="text1"/>
        </w:rPr>
        <w:t>N</w:t>
      </w:r>
      <w:r w:rsidR="00046BED">
        <w:rPr>
          <w:rFonts w:eastAsia="Arial"/>
          <w:bCs/>
          <w:color w:val="000000" w:themeColor="text1"/>
        </w:rPr>
        <w:t xml:space="preserve">arodne </w:t>
      </w:r>
      <w:r w:rsidRPr="00F23D8F">
        <w:rPr>
          <w:rFonts w:eastAsia="Arial"/>
          <w:bCs/>
          <w:color w:val="000000" w:themeColor="text1"/>
        </w:rPr>
        <w:t>N</w:t>
      </w:r>
      <w:r w:rsidR="00046BED">
        <w:rPr>
          <w:rFonts w:eastAsia="Arial"/>
          <w:bCs/>
          <w:color w:val="000000" w:themeColor="text1"/>
        </w:rPr>
        <w:t>ovine“,</w:t>
      </w:r>
      <w:r w:rsidRPr="00F23D8F">
        <w:rPr>
          <w:rFonts w:eastAsia="Arial"/>
          <w:bCs/>
          <w:color w:val="000000" w:themeColor="text1"/>
        </w:rPr>
        <w:t xml:space="preserve"> br. 124/14, 115/15, 87/16, 3/18, 126/19 i 108/20)</w:t>
      </w:r>
      <w:r w:rsidRPr="00F23D8F">
        <w:rPr>
          <w:color w:val="000000" w:themeColor="text1"/>
        </w:rPr>
        <w:t>, proračun i proračunski korisnici moraju na kraju svake poslovne godine popisati imovinu i obveze, navesti njihove pojedinačne vrijednosti te uskladiti stanje imovine i obveza u poslovnim knjigama sa stanjem utvrđenim popisom. Podaci o popisu unose se pojedinačno u naturalnim i novčanim izrazima u popisne liste, koje predstavljaju knjigovodstvene isprave čiju vjerodostojnost potpisima potvrđuju članovi popisnog povjerenstva. Nakon popisa, povjerenstvo je obvezno sastaviti izvještaj na temelju popisnih lista i svojih zapažanja i predati ga čelniku proračuna.</w:t>
      </w:r>
    </w:p>
    <w:p w14:paraId="0F2F8F20" w14:textId="77777777" w:rsidR="00CB55DB" w:rsidRDefault="00CB55DB" w:rsidP="00662DD6">
      <w:pPr>
        <w:tabs>
          <w:tab w:val="left" w:pos="567"/>
        </w:tabs>
        <w:spacing w:after="0" w:line="276" w:lineRule="auto"/>
        <w:ind w:right="-1"/>
        <w:jc w:val="both"/>
        <w:rPr>
          <w:rFonts w:eastAsia="Arial"/>
          <w:bCs/>
        </w:rPr>
      </w:pPr>
    </w:p>
    <w:p w14:paraId="04115153" w14:textId="11AB7DCC" w:rsidR="00AE33C6" w:rsidRPr="004A7EAA" w:rsidRDefault="0050001B" w:rsidP="00662DD6">
      <w:pPr>
        <w:tabs>
          <w:tab w:val="left" w:pos="567"/>
        </w:tabs>
        <w:spacing w:after="0" w:line="276" w:lineRule="auto"/>
        <w:ind w:right="-1"/>
        <w:jc w:val="both"/>
        <w:rPr>
          <w:rFonts w:eastAsia="Arial"/>
          <w:bCs/>
          <w:color w:val="000000" w:themeColor="text1"/>
        </w:rPr>
      </w:pPr>
      <w:r w:rsidRPr="004A7EAA">
        <w:rPr>
          <w:rFonts w:eastAsia="Arial"/>
          <w:bCs/>
          <w:color w:val="000000" w:themeColor="text1"/>
        </w:rPr>
        <w:t>Grad Makarska</w:t>
      </w:r>
      <w:r w:rsidR="00AE33C6" w:rsidRPr="004A7EAA">
        <w:rPr>
          <w:rFonts w:eastAsia="Arial"/>
          <w:bCs/>
          <w:color w:val="000000" w:themeColor="text1"/>
        </w:rPr>
        <w:t xml:space="preserve"> obavio je popis imovine i obveza </w:t>
      </w:r>
      <w:r w:rsidR="00472CDA">
        <w:rPr>
          <w:rFonts w:eastAsia="Arial"/>
          <w:bCs/>
          <w:color w:val="000000" w:themeColor="text1"/>
        </w:rPr>
        <w:t>krajem godine</w:t>
      </w:r>
      <w:r w:rsidR="00D362E4" w:rsidRPr="004A7EAA">
        <w:rPr>
          <w:rFonts w:eastAsia="Arial"/>
          <w:bCs/>
          <w:color w:val="000000" w:themeColor="text1"/>
        </w:rPr>
        <w:t>.</w:t>
      </w:r>
      <w:r w:rsidR="00AE33C6" w:rsidRPr="004A7EAA">
        <w:rPr>
          <w:rFonts w:eastAsia="Arial"/>
          <w:bCs/>
          <w:color w:val="000000" w:themeColor="text1"/>
        </w:rPr>
        <w:t xml:space="preserve"> Popisan</w:t>
      </w:r>
      <w:r w:rsidR="004A7EAA" w:rsidRPr="004A7EAA">
        <w:rPr>
          <w:rFonts w:eastAsia="Arial"/>
          <w:bCs/>
          <w:color w:val="000000" w:themeColor="text1"/>
        </w:rPr>
        <w:t>a</w:t>
      </w:r>
      <w:r w:rsidR="00AE33C6" w:rsidRPr="004A7EAA">
        <w:rPr>
          <w:rFonts w:eastAsia="Arial"/>
          <w:bCs/>
          <w:color w:val="000000" w:themeColor="text1"/>
        </w:rPr>
        <w:t xml:space="preserve"> je komunalna infrastruktura i druga imovina koja je evidentirana u glavnoj knjizi.</w:t>
      </w:r>
      <w:r w:rsidR="004A7EAA" w:rsidRPr="004A7EAA">
        <w:t xml:space="preserve"> </w:t>
      </w:r>
      <w:r w:rsidR="004A7EAA" w:rsidRPr="004A7EAA">
        <w:rPr>
          <w:rFonts w:eastAsia="Arial"/>
          <w:bCs/>
          <w:color w:val="000000" w:themeColor="text1"/>
        </w:rPr>
        <w:t>Komunalna infrastruktura koja nije evidentirana u glavnoj knjizi je ona komunalna infrastruktura koja se tek treba utvrditi i unijeti u evidenciju komunalne infrastrukture.</w:t>
      </w:r>
    </w:p>
    <w:p w14:paraId="5C26AF0F" w14:textId="77777777" w:rsidR="00AE33C6" w:rsidRPr="007A76FA" w:rsidRDefault="00AE33C6" w:rsidP="00662DD6">
      <w:pPr>
        <w:tabs>
          <w:tab w:val="left" w:pos="567"/>
        </w:tabs>
        <w:spacing w:after="0" w:line="276" w:lineRule="auto"/>
        <w:ind w:right="-1"/>
        <w:jc w:val="both"/>
        <w:rPr>
          <w:rFonts w:eastAsia="Arial"/>
          <w:bCs/>
          <w:highlight w:val="yellow"/>
        </w:rPr>
      </w:pPr>
    </w:p>
    <w:p w14:paraId="05AEB944" w14:textId="3F92C0CC" w:rsidR="00D362E4" w:rsidRDefault="004A7EAA" w:rsidP="00662DD6">
      <w:pPr>
        <w:tabs>
          <w:tab w:val="left" w:pos="567"/>
        </w:tabs>
        <w:spacing w:after="0" w:line="276" w:lineRule="auto"/>
        <w:ind w:right="-1"/>
        <w:jc w:val="both"/>
        <w:rPr>
          <w:rFonts w:eastAsia="Arial"/>
          <w:bCs/>
        </w:rPr>
      </w:pPr>
      <w:r w:rsidRPr="004A7EAA">
        <w:rPr>
          <w:rFonts w:eastAsia="Arial"/>
          <w:bCs/>
        </w:rPr>
        <w:t>U glavnoj knjizi Grada Makarske evidentirana su ulaganja u izgradnju komunalne infrastrukture te se vodi analitička knjigovodstvena evidencija iz koje je vidljiva nabavna, otpisana i sadašnja vrijednost ulaganja u pojedinačne građevine i uređaje komunalne infrastrukture, koja su u glavnoj knjizi iskazana sintetički.</w:t>
      </w:r>
    </w:p>
    <w:p w14:paraId="2D5F331C" w14:textId="30B15B5F" w:rsidR="00662DD6" w:rsidRPr="00902274" w:rsidRDefault="00662DD6" w:rsidP="00662DD6">
      <w:pPr>
        <w:tabs>
          <w:tab w:val="left" w:pos="567"/>
        </w:tabs>
        <w:spacing w:after="0" w:line="276" w:lineRule="auto"/>
        <w:ind w:right="-1"/>
        <w:jc w:val="both"/>
        <w:rPr>
          <w:rFonts w:eastAsia="Arial"/>
          <w:bCs/>
          <w:highlight w:val="yellow"/>
        </w:rPr>
      </w:pPr>
      <w:r w:rsidRPr="00F23D8F">
        <w:rPr>
          <w:color w:val="000000" w:themeColor="text1"/>
        </w:rPr>
        <w:lastRenderedPageBreak/>
        <w:t>Uputom o priznavanju, mjerenju i evidentiranju imovine u vlasništvu Republike Hrvatske, Ministarstva financija iz siječnja 2018.</w:t>
      </w:r>
      <w:r w:rsidR="000C02CE">
        <w:rPr>
          <w:color w:val="000000" w:themeColor="text1"/>
        </w:rPr>
        <w:t>,</w:t>
      </w:r>
      <w:r w:rsidR="000C02CE">
        <w:rPr>
          <w:color w:val="000000"/>
        </w:rPr>
        <w:t xml:space="preserve"> </w:t>
      </w:r>
      <w:r w:rsidR="000C02CE" w:rsidRPr="000C02CE">
        <w:rPr>
          <w:color w:val="000000" w:themeColor="text1"/>
        </w:rPr>
        <w:t>(</w:t>
      </w:r>
      <w:hyperlink r:id="rId22" w:history="1">
        <w:r w:rsidR="000C02CE" w:rsidRPr="000C02CE">
          <w:rPr>
            <w:rStyle w:val="Hiperveza"/>
          </w:rPr>
          <w:t>https://mfin.gov.hr/istaknute-teme/drzavna-riznica/racunovodstvo/upute-nalozi-i-ostalo/179</w:t>
        </w:r>
      </w:hyperlink>
      <w:r w:rsidR="000C02CE" w:rsidRPr="000C02CE">
        <w:rPr>
          <w:color w:val="000000" w:themeColor="text1"/>
        </w:rPr>
        <w:t>)</w:t>
      </w:r>
      <w:r w:rsidR="000C02CE">
        <w:rPr>
          <w:color w:val="000000" w:themeColor="text1"/>
        </w:rPr>
        <w:t xml:space="preserve"> </w:t>
      </w:r>
      <w:r w:rsidRPr="00F23D8F">
        <w:rPr>
          <w:color w:val="000000" w:themeColor="text1"/>
        </w:rPr>
        <w:t>propisan je postupak procjene vrijednosti neevidentirane imovine koji su jedinice lokalne i područne (regionalne) samouprave dužne provesti u okviru redovnog postupka ažuriranja poslovnih knjiga i osiguranja realnosti svojih financijskih izvještaja. Postupak procjene neevidentirane imovine provodi se internom procjenom (po radnom povjerenstvu na temelju aproksimativne usporedne metode koristeći dostupne informacije s tržišta, od Porezne uprave, iz katastra i iz drugih izvora), po ovlaštenom procjenitelju (u iznimnim slučajevima kad je imovina u postupku otuđenja, zamjene i slično) te u iznosu pojedinačne vrijednosti od jedne kune</w:t>
      </w:r>
      <w:r w:rsidR="00625E83" w:rsidRPr="00625E83">
        <w:rPr>
          <w:color w:val="000000" w:themeColor="text1"/>
        </w:rPr>
        <w:t>/0,13 eura po fiksnom tečaju konverzije 7,5345</w:t>
      </w:r>
      <w:r w:rsidRPr="00F23D8F">
        <w:rPr>
          <w:color w:val="000000" w:themeColor="text1"/>
        </w:rPr>
        <w:t xml:space="preserve"> (za imovinu čiju vrijednost zbog njezinih specifičnih obilježja nije opravdano niti moguće procjenjivati, kao što je imovina koja spada u kategoriju kulturno-povijesne baštine, neotuđivih prirodnih bogatstava, nekih infrastrukturnih objekata i slično).</w:t>
      </w:r>
    </w:p>
    <w:p w14:paraId="3838835A" w14:textId="77777777" w:rsidR="00662DD6" w:rsidRPr="00F23D8F" w:rsidRDefault="00662DD6" w:rsidP="00662DD6">
      <w:pPr>
        <w:tabs>
          <w:tab w:val="left" w:pos="567"/>
        </w:tabs>
        <w:spacing w:after="0" w:line="276" w:lineRule="auto"/>
        <w:ind w:right="-1"/>
        <w:jc w:val="both"/>
        <w:rPr>
          <w:rFonts w:eastAsia="Arial"/>
          <w:bCs/>
          <w:color w:val="000000" w:themeColor="text1"/>
        </w:rPr>
      </w:pPr>
    </w:p>
    <w:p w14:paraId="7E303D9B" w14:textId="54A90BF3" w:rsidR="007579DD" w:rsidRDefault="0050001B" w:rsidP="00662DD6">
      <w:pPr>
        <w:tabs>
          <w:tab w:val="left" w:pos="567"/>
        </w:tabs>
        <w:spacing w:after="0" w:line="276" w:lineRule="auto"/>
        <w:ind w:right="-1"/>
        <w:jc w:val="both"/>
        <w:rPr>
          <w:rFonts w:eastAsia="Arial"/>
          <w:bCs/>
          <w:color w:val="000000" w:themeColor="text1"/>
        </w:rPr>
      </w:pPr>
      <w:r w:rsidRPr="00193469">
        <w:rPr>
          <w:rFonts w:eastAsia="Arial"/>
          <w:bCs/>
          <w:color w:val="000000" w:themeColor="text1"/>
        </w:rPr>
        <w:t>Grad Makarska</w:t>
      </w:r>
      <w:r w:rsidR="00662DD6" w:rsidRPr="00193469">
        <w:rPr>
          <w:rFonts w:eastAsia="Arial"/>
          <w:bCs/>
          <w:color w:val="000000" w:themeColor="text1"/>
        </w:rPr>
        <w:t xml:space="preserve"> će na kraju svake poslovne godine popisivati imovinu i obveze, procjenjivati vrijednost neevidentirane komunalne infrastrukture i druge imovine te ažurirati poslovne knjige njezinim evidentiranjem, u skladu s odredbama Pravilnika o proračunskom računovodstvu i Računskom planu i Uputom o priznavanju, mjerenju i evidentiranju imovine u vlasništvu Republike Hrvatske.</w:t>
      </w:r>
    </w:p>
    <w:p w14:paraId="0958E696" w14:textId="53E9311C" w:rsidR="007579DD" w:rsidRDefault="007579DD" w:rsidP="00662DD6">
      <w:pPr>
        <w:tabs>
          <w:tab w:val="left" w:pos="567"/>
        </w:tabs>
        <w:spacing w:after="0" w:line="276" w:lineRule="auto"/>
        <w:ind w:right="-1"/>
        <w:jc w:val="both"/>
        <w:rPr>
          <w:rFonts w:eastAsia="Arial"/>
          <w:bCs/>
          <w:color w:val="0070C0"/>
        </w:rPr>
      </w:pPr>
    </w:p>
    <w:tbl>
      <w:tblPr>
        <w:tblStyle w:val="Reetkatablice"/>
        <w:tblW w:w="0" w:type="auto"/>
        <w:jc w:val="center"/>
        <w:tblLook w:val="04A0" w:firstRow="1" w:lastRow="0" w:firstColumn="1" w:lastColumn="0" w:noHBand="0" w:noVBand="1"/>
      </w:tblPr>
      <w:tblGrid>
        <w:gridCol w:w="1245"/>
        <w:gridCol w:w="2088"/>
        <w:gridCol w:w="4002"/>
        <w:gridCol w:w="2577"/>
      </w:tblGrid>
      <w:tr w:rsidR="004B4AA6" w:rsidRPr="006E756A" w14:paraId="30C8E134" w14:textId="77777777" w:rsidTr="001C4B2D">
        <w:trPr>
          <w:jc w:val="center"/>
        </w:trPr>
        <w:tc>
          <w:tcPr>
            <w:tcW w:w="0" w:type="auto"/>
            <w:gridSpan w:val="4"/>
            <w:shd w:val="clear" w:color="auto" w:fill="002060"/>
            <w:vAlign w:val="center"/>
          </w:tcPr>
          <w:p w14:paraId="24D5952F" w14:textId="77777777" w:rsidR="004B4AA6" w:rsidRPr="00AC096D" w:rsidRDefault="004B4AA6" w:rsidP="001C4B2D">
            <w:pPr>
              <w:tabs>
                <w:tab w:val="left" w:pos="567"/>
              </w:tabs>
              <w:spacing w:line="276" w:lineRule="auto"/>
              <w:ind w:right="-1"/>
              <w:jc w:val="center"/>
              <w:rPr>
                <w:rFonts w:eastAsia="Arial"/>
                <w:b/>
                <w:sz w:val="20"/>
                <w:szCs w:val="20"/>
              </w:rPr>
            </w:pPr>
            <w:bookmarkStart w:id="41" w:name="_Hlk121822970"/>
            <w:r w:rsidRPr="00AC096D">
              <w:rPr>
                <w:rFonts w:eastAsia="Arial"/>
                <w:b/>
                <w:sz w:val="20"/>
                <w:szCs w:val="20"/>
              </w:rPr>
              <w:t>Posebni cilj 1. VOĐENJE, RAZVOJ I UNAPRJEĐENJE SVEOBUHVATNE EVIDENCIJE KOMUNALNE INFRASTRUKTURE</w:t>
            </w:r>
          </w:p>
        </w:tc>
      </w:tr>
      <w:tr w:rsidR="00FA4554" w:rsidRPr="006E756A" w14:paraId="76035CA1" w14:textId="77777777" w:rsidTr="00FA4554">
        <w:trPr>
          <w:jc w:val="center"/>
        </w:trPr>
        <w:tc>
          <w:tcPr>
            <w:tcW w:w="1129" w:type="dxa"/>
            <w:shd w:val="clear" w:color="auto" w:fill="DEEAF6" w:themeFill="accent5" w:themeFillTint="33"/>
            <w:vAlign w:val="center"/>
          </w:tcPr>
          <w:p w14:paraId="25744A0E" w14:textId="77777777" w:rsidR="004B4AA6" w:rsidRPr="00AC096D" w:rsidRDefault="004B4AA6" w:rsidP="001C4B2D">
            <w:pPr>
              <w:tabs>
                <w:tab w:val="left" w:pos="567"/>
              </w:tabs>
              <w:spacing w:line="276" w:lineRule="auto"/>
              <w:ind w:right="-1"/>
              <w:jc w:val="center"/>
              <w:rPr>
                <w:rFonts w:eastAsia="Arial"/>
                <w:b/>
                <w:sz w:val="20"/>
                <w:szCs w:val="20"/>
              </w:rPr>
            </w:pPr>
            <w:r w:rsidRPr="00AC096D">
              <w:rPr>
                <w:rFonts w:eastAsia="Arial"/>
                <w:b/>
                <w:sz w:val="20"/>
                <w:szCs w:val="20"/>
              </w:rPr>
              <w:t>Naziv mjere</w:t>
            </w:r>
          </w:p>
        </w:tc>
        <w:tc>
          <w:tcPr>
            <w:tcW w:w="1921" w:type="dxa"/>
            <w:shd w:val="clear" w:color="auto" w:fill="DEEAF6" w:themeFill="accent5" w:themeFillTint="33"/>
            <w:vAlign w:val="center"/>
          </w:tcPr>
          <w:p w14:paraId="7949BD78" w14:textId="77777777" w:rsidR="004B4AA6" w:rsidRPr="00AC096D" w:rsidRDefault="004B4AA6" w:rsidP="001C4B2D">
            <w:pPr>
              <w:tabs>
                <w:tab w:val="left" w:pos="567"/>
              </w:tabs>
              <w:spacing w:line="276" w:lineRule="auto"/>
              <w:ind w:right="-1"/>
              <w:jc w:val="center"/>
              <w:rPr>
                <w:rFonts w:eastAsia="Arial"/>
                <w:b/>
                <w:sz w:val="20"/>
                <w:szCs w:val="20"/>
              </w:rPr>
            </w:pPr>
            <w:r w:rsidRPr="00AC096D">
              <w:rPr>
                <w:rFonts w:eastAsia="Arial"/>
                <w:b/>
                <w:sz w:val="20"/>
                <w:szCs w:val="20"/>
              </w:rPr>
              <w:t>Aktivnosti/način ostvarenja</w:t>
            </w:r>
          </w:p>
        </w:tc>
        <w:tc>
          <w:tcPr>
            <w:tcW w:w="4316" w:type="dxa"/>
            <w:shd w:val="clear" w:color="auto" w:fill="DEEAF6" w:themeFill="accent5" w:themeFillTint="33"/>
            <w:vAlign w:val="center"/>
          </w:tcPr>
          <w:p w14:paraId="1CF6A240" w14:textId="77777777" w:rsidR="004B4AA6" w:rsidRPr="00AC096D" w:rsidRDefault="004B4AA6" w:rsidP="001C4B2D">
            <w:pPr>
              <w:tabs>
                <w:tab w:val="left" w:pos="567"/>
              </w:tabs>
              <w:spacing w:line="276" w:lineRule="auto"/>
              <w:ind w:right="-1"/>
              <w:jc w:val="center"/>
              <w:rPr>
                <w:rFonts w:eastAsia="Arial"/>
                <w:b/>
                <w:sz w:val="20"/>
                <w:szCs w:val="20"/>
              </w:rPr>
            </w:pPr>
            <w:r w:rsidRPr="00AC096D">
              <w:rPr>
                <w:rFonts w:eastAsia="Arial"/>
                <w:b/>
                <w:sz w:val="20"/>
                <w:szCs w:val="20"/>
              </w:rPr>
              <w:t>Opis aktivnosti</w:t>
            </w:r>
          </w:p>
        </w:tc>
        <w:tc>
          <w:tcPr>
            <w:tcW w:w="2546" w:type="dxa"/>
            <w:shd w:val="clear" w:color="auto" w:fill="DEEAF6" w:themeFill="accent5" w:themeFillTint="33"/>
            <w:vAlign w:val="center"/>
          </w:tcPr>
          <w:p w14:paraId="3CBB3C41" w14:textId="77777777" w:rsidR="004B4AA6" w:rsidRPr="00AC096D" w:rsidRDefault="004B4AA6" w:rsidP="001C4B2D">
            <w:pPr>
              <w:tabs>
                <w:tab w:val="left" w:pos="567"/>
              </w:tabs>
              <w:spacing w:line="276" w:lineRule="auto"/>
              <w:ind w:right="-1"/>
              <w:jc w:val="center"/>
              <w:rPr>
                <w:rFonts w:eastAsia="Arial"/>
                <w:b/>
                <w:sz w:val="20"/>
                <w:szCs w:val="20"/>
              </w:rPr>
            </w:pPr>
            <w:r w:rsidRPr="00AC096D">
              <w:rPr>
                <w:rFonts w:eastAsia="Arial"/>
                <w:b/>
                <w:sz w:val="20"/>
                <w:szCs w:val="20"/>
              </w:rPr>
              <w:t>Pokazatelji rezultata</w:t>
            </w:r>
          </w:p>
        </w:tc>
      </w:tr>
      <w:tr w:rsidR="00FA4554" w:rsidRPr="006E756A" w14:paraId="57C6D82A" w14:textId="77777777" w:rsidTr="00FA4554">
        <w:trPr>
          <w:trHeight w:val="2415"/>
          <w:jc w:val="center"/>
        </w:trPr>
        <w:tc>
          <w:tcPr>
            <w:tcW w:w="1129" w:type="dxa"/>
            <w:vMerge w:val="restart"/>
            <w:vAlign w:val="center"/>
          </w:tcPr>
          <w:p w14:paraId="7A059694" w14:textId="72191066" w:rsidR="00FA4554" w:rsidRPr="006E756A" w:rsidRDefault="00FA4554" w:rsidP="001C4B2D">
            <w:pPr>
              <w:tabs>
                <w:tab w:val="left" w:pos="567"/>
              </w:tabs>
              <w:spacing w:line="276" w:lineRule="auto"/>
              <w:ind w:right="-1"/>
              <w:jc w:val="center"/>
              <w:rPr>
                <w:rFonts w:eastAsia="Arial"/>
                <w:bCs/>
                <w:sz w:val="20"/>
                <w:szCs w:val="20"/>
              </w:rPr>
            </w:pPr>
            <w:r w:rsidRPr="00390836">
              <w:rPr>
                <w:rFonts w:eastAsia="Arial"/>
                <w:bCs/>
                <w:sz w:val="20"/>
                <w:szCs w:val="20"/>
              </w:rPr>
              <w:t>Popis imovine i ažuriranje poslovnih knjiga</w:t>
            </w:r>
          </w:p>
        </w:tc>
        <w:tc>
          <w:tcPr>
            <w:tcW w:w="1921" w:type="dxa"/>
            <w:shd w:val="clear" w:color="auto" w:fill="auto"/>
            <w:vAlign w:val="center"/>
          </w:tcPr>
          <w:p w14:paraId="436EA2FA" w14:textId="26C1E475" w:rsidR="00FA4554" w:rsidRPr="00BD03EE" w:rsidRDefault="00FA4554" w:rsidP="001C4B2D">
            <w:pPr>
              <w:tabs>
                <w:tab w:val="left" w:pos="567"/>
              </w:tabs>
              <w:spacing w:line="276" w:lineRule="auto"/>
              <w:ind w:right="-1"/>
              <w:jc w:val="center"/>
              <w:rPr>
                <w:rFonts w:eastAsia="Arial"/>
                <w:sz w:val="20"/>
                <w:szCs w:val="20"/>
              </w:rPr>
            </w:pPr>
            <w:r>
              <w:rPr>
                <w:rFonts w:eastAsia="Arial"/>
                <w:sz w:val="20"/>
                <w:szCs w:val="20"/>
              </w:rPr>
              <w:t>Izrada popisa imovine na kraju poslovne godine</w:t>
            </w:r>
          </w:p>
        </w:tc>
        <w:tc>
          <w:tcPr>
            <w:tcW w:w="4316" w:type="dxa"/>
            <w:shd w:val="clear" w:color="auto" w:fill="auto"/>
            <w:vAlign w:val="center"/>
          </w:tcPr>
          <w:p w14:paraId="71B8E795" w14:textId="4EFD6A26" w:rsidR="00FA4554" w:rsidRPr="00BD03EE" w:rsidRDefault="00FA4554" w:rsidP="001C4B2D">
            <w:pPr>
              <w:tabs>
                <w:tab w:val="left" w:pos="567"/>
              </w:tabs>
              <w:spacing w:line="276" w:lineRule="auto"/>
              <w:ind w:right="-1"/>
              <w:jc w:val="center"/>
              <w:rPr>
                <w:rFonts w:eastAsia="Arial"/>
                <w:sz w:val="20"/>
                <w:szCs w:val="20"/>
              </w:rPr>
            </w:pPr>
            <w:r>
              <w:rPr>
                <w:rFonts w:eastAsia="Arial"/>
                <w:sz w:val="20"/>
                <w:szCs w:val="20"/>
              </w:rPr>
              <w:t>N</w:t>
            </w:r>
            <w:r w:rsidRPr="00824F54">
              <w:rPr>
                <w:rFonts w:eastAsia="Arial"/>
                <w:sz w:val="20"/>
                <w:szCs w:val="20"/>
              </w:rPr>
              <w:t xml:space="preserve">a kraju svake poslovne godine popisati imovinu i obveze, navesti njihove pojedinačne vrijednosti te uskladiti stanje imovine i obveza u poslovnim knjigama sa stanjem utvrđenim popisom. Podaci o popisu unose se pojedinačno u naturalnim i novčanim izrazima u popisne liste, koje predstavljaju knjigovodstvene isprave čiju vjerodostojnost potpisima potvrđuju članovi popisnog povjerenstva. </w:t>
            </w:r>
          </w:p>
        </w:tc>
        <w:tc>
          <w:tcPr>
            <w:tcW w:w="2546" w:type="dxa"/>
            <w:vAlign w:val="center"/>
          </w:tcPr>
          <w:p w14:paraId="1B3EF150" w14:textId="440601A5" w:rsidR="00FA4554" w:rsidRPr="008A0204" w:rsidRDefault="00FA4554" w:rsidP="00FA4554">
            <w:pPr>
              <w:tabs>
                <w:tab w:val="left" w:pos="567"/>
              </w:tabs>
              <w:spacing w:line="276" w:lineRule="auto"/>
              <w:ind w:right="-1"/>
              <w:jc w:val="center"/>
              <w:rPr>
                <w:rFonts w:eastAsia="Arial"/>
                <w:bCs/>
                <w:sz w:val="20"/>
                <w:szCs w:val="20"/>
              </w:rPr>
            </w:pPr>
            <w:r>
              <w:rPr>
                <w:rFonts w:eastAsia="Arial"/>
                <w:bCs/>
                <w:sz w:val="20"/>
                <w:szCs w:val="20"/>
              </w:rPr>
              <w:t>O</w:t>
            </w:r>
            <w:r w:rsidRPr="008A0204">
              <w:rPr>
                <w:rFonts w:eastAsia="Arial"/>
                <w:bCs/>
                <w:sz w:val="20"/>
                <w:szCs w:val="20"/>
              </w:rPr>
              <w:t>bjekt</w:t>
            </w:r>
            <w:r>
              <w:rPr>
                <w:rFonts w:eastAsia="Arial"/>
                <w:bCs/>
                <w:sz w:val="20"/>
                <w:szCs w:val="20"/>
              </w:rPr>
              <w:t>i</w:t>
            </w:r>
            <w:r w:rsidRPr="008A0204">
              <w:rPr>
                <w:rFonts w:eastAsia="Arial"/>
                <w:bCs/>
                <w:sz w:val="20"/>
                <w:szCs w:val="20"/>
              </w:rPr>
              <w:t xml:space="preserve"> i uređaj</w:t>
            </w:r>
            <w:r>
              <w:rPr>
                <w:rFonts w:eastAsia="Arial"/>
                <w:bCs/>
                <w:sz w:val="20"/>
                <w:szCs w:val="20"/>
              </w:rPr>
              <w:t>i</w:t>
            </w:r>
            <w:r w:rsidRPr="008A0204">
              <w:rPr>
                <w:rFonts w:eastAsia="Arial"/>
                <w:bCs/>
                <w:sz w:val="20"/>
                <w:szCs w:val="20"/>
              </w:rPr>
              <w:t xml:space="preserve"> </w:t>
            </w:r>
            <w:r>
              <w:rPr>
                <w:rFonts w:eastAsia="Arial"/>
                <w:bCs/>
                <w:sz w:val="20"/>
                <w:szCs w:val="20"/>
              </w:rPr>
              <w:t xml:space="preserve">KI </w:t>
            </w:r>
          </w:p>
          <w:p w14:paraId="58BC4E65" w14:textId="4B331A5E" w:rsidR="00FA4554" w:rsidRPr="008A0204" w:rsidRDefault="00FA4554" w:rsidP="008A0204">
            <w:pPr>
              <w:tabs>
                <w:tab w:val="left" w:pos="567"/>
              </w:tabs>
              <w:spacing w:line="276" w:lineRule="auto"/>
              <w:ind w:right="-1"/>
              <w:jc w:val="center"/>
              <w:rPr>
                <w:rFonts w:eastAsia="Arial"/>
                <w:bCs/>
                <w:sz w:val="20"/>
                <w:szCs w:val="20"/>
              </w:rPr>
            </w:pPr>
            <w:r w:rsidRPr="008A0204">
              <w:rPr>
                <w:rFonts w:eastAsia="Arial"/>
                <w:bCs/>
                <w:sz w:val="20"/>
                <w:szCs w:val="20"/>
              </w:rPr>
              <w:t>obuhvaćeni</w:t>
            </w:r>
            <w:r>
              <w:rPr>
                <w:rFonts w:eastAsia="Arial"/>
                <w:bCs/>
                <w:sz w:val="20"/>
                <w:szCs w:val="20"/>
              </w:rPr>
              <w:t xml:space="preserve"> su</w:t>
            </w:r>
          </w:p>
          <w:p w14:paraId="49B6D551" w14:textId="6EF1AF19" w:rsidR="00FA4554" w:rsidRPr="00FA4554" w:rsidRDefault="00FA4554" w:rsidP="00FA4554">
            <w:pPr>
              <w:tabs>
                <w:tab w:val="left" w:pos="567"/>
              </w:tabs>
              <w:spacing w:line="276" w:lineRule="auto"/>
              <w:ind w:right="-1"/>
              <w:jc w:val="center"/>
              <w:rPr>
                <w:rFonts w:eastAsia="Arial"/>
                <w:bCs/>
                <w:sz w:val="20"/>
                <w:szCs w:val="20"/>
              </w:rPr>
            </w:pPr>
            <w:r w:rsidRPr="008A0204">
              <w:rPr>
                <w:rFonts w:eastAsia="Arial"/>
                <w:bCs/>
                <w:sz w:val="20"/>
                <w:szCs w:val="20"/>
              </w:rPr>
              <w:t>popisom imovine i obveza</w:t>
            </w:r>
            <w:r>
              <w:t xml:space="preserve"> </w:t>
            </w:r>
            <w:r w:rsidRPr="00FA4554">
              <w:rPr>
                <w:rFonts w:eastAsia="Arial"/>
                <w:bCs/>
                <w:sz w:val="20"/>
                <w:szCs w:val="20"/>
              </w:rPr>
              <w:t>te su im knjigovodstvena stanja usklađena</w:t>
            </w:r>
          </w:p>
          <w:p w14:paraId="5D992900" w14:textId="06225A5F" w:rsidR="00FA4554" w:rsidRPr="006E756A" w:rsidRDefault="00FA4554" w:rsidP="00FA4554">
            <w:pPr>
              <w:tabs>
                <w:tab w:val="left" w:pos="567"/>
              </w:tabs>
              <w:spacing w:line="276" w:lineRule="auto"/>
              <w:ind w:right="-1"/>
              <w:jc w:val="center"/>
              <w:rPr>
                <w:rFonts w:eastAsia="Arial"/>
                <w:bCs/>
                <w:sz w:val="20"/>
                <w:szCs w:val="20"/>
              </w:rPr>
            </w:pPr>
            <w:r w:rsidRPr="00FA4554">
              <w:rPr>
                <w:rFonts w:eastAsia="Arial"/>
                <w:bCs/>
                <w:sz w:val="20"/>
                <w:szCs w:val="20"/>
              </w:rPr>
              <w:t>sa stvarnim stanjima utvrđenim popisom</w:t>
            </w:r>
          </w:p>
        </w:tc>
      </w:tr>
      <w:tr w:rsidR="00FA4554" w:rsidRPr="006E756A" w14:paraId="4B7F404B" w14:textId="77777777" w:rsidTr="00D64D6A">
        <w:trPr>
          <w:trHeight w:val="1499"/>
          <w:jc w:val="center"/>
        </w:trPr>
        <w:tc>
          <w:tcPr>
            <w:tcW w:w="1129" w:type="dxa"/>
            <w:vMerge/>
            <w:vAlign w:val="center"/>
          </w:tcPr>
          <w:p w14:paraId="32E76E33" w14:textId="77777777" w:rsidR="00FA4554" w:rsidRPr="00390836" w:rsidRDefault="00FA4554" w:rsidP="001C4B2D">
            <w:pPr>
              <w:tabs>
                <w:tab w:val="left" w:pos="567"/>
              </w:tabs>
              <w:spacing w:line="276" w:lineRule="auto"/>
              <w:ind w:right="-1"/>
              <w:jc w:val="center"/>
              <w:rPr>
                <w:rFonts w:eastAsia="Arial"/>
                <w:bCs/>
                <w:sz w:val="20"/>
                <w:szCs w:val="20"/>
              </w:rPr>
            </w:pPr>
          </w:p>
        </w:tc>
        <w:tc>
          <w:tcPr>
            <w:tcW w:w="1921" w:type="dxa"/>
            <w:vMerge w:val="restart"/>
            <w:shd w:val="clear" w:color="auto" w:fill="auto"/>
            <w:vAlign w:val="center"/>
          </w:tcPr>
          <w:p w14:paraId="737B73FD" w14:textId="5F021D89" w:rsidR="00FA4554" w:rsidRDefault="00FA4554" w:rsidP="001C4B2D">
            <w:pPr>
              <w:tabs>
                <w:tab w:val="left" w:pos="567"/>
              </w:tabs>
              <w:spacing w:line="276" w:lineRule="auto"/>
              <w:ind w:right="-1"/>
              <w:jc w:val="center"/>
              <w:rPr>
                <w:rFonts w:eastAsia="Arial"/>
                <w:sz w:val="20"/>
                <w:szCs w:val="20"/>
              </w:rPr>
            </w:pPr>
            <w:r>
              <w:rPr>
                <w:rFonts w:eastAsia="Arial"/>
                <w:sz w:val="20"/>
                <w:szCs w:val="20"/>
              </w:rPr>
              <w:t>P</w:t>
            </w:r>
            <w:r w:rsidRPr="008A0204">
              <w:rPr>
                <w:rFonts w:eastAsia="Arial"/>
                <w:sz w:val="20"/>
                <w:szCs w:val="20"/>
              </w:rPr>
              <w:t>rocjenjiva</w:t>
            </w:r>
            <w:r>
              <w:rPr>
                <w:rFonts w:eastAsia="Arial"/>
                <w:sz w:val="20"/>
                <w:szCs w:val="20"/>
              </w:rPr>
              <w:t xml:space="preserve">nje </w:t>
            </w:r>
            <w:r w:rsidRPr="008A0204">
              <w:rPr>
                <w:rFonts w:eastAsia="Arial"/>
                <w:sz w:val="20"/>
                <w:szCs w:val="20"/>
              </w:rPr>
              <w:t>vrijednost</w:t>
            </w:r>
            <w:r>
              <w:rPr>
                <w:rFonts w:eastAsia="Arial"/>
                <w:sz w:val="20"/>
                <w:szCs w:val="20"/>
              </w:rPr>
              <w:t>i</w:t>
            </w:r>
            <w:r w:rsidRPr="008A0204">
              <w:rPr>
                <w:rFonts w:eastAsia="Arial"/>
                <w:sz w:val="20"/>
                <w:szCs w:val="20"/>
              </w:rPr>
              <w:t xml:space="preserve"> neevidentirane komunalne infrastrukture</w:t>
            </w:r>
            <w:r>
              <w:rPr>
                <w:rFonts w:eastAsia="Arial"/>
                <w:sz w:val="20"/>
                <w:szCs w:val="20"/>
              </w:rPr>
              <w:t xml:space="preserve"> i ažuriranje poslovnih knjiga</w:t>
            </w:r>
          </w:p>
        </w:tc>
        <w:tc>
          <w:tcPr>
            <w:tcW w:w="4316" w:type="dxa"/>
            <w:vMerge w:val="restart"/>
            <w:shd w:val="clear" w:color="auto" w:fill="auto"/>
            <w:vAlign w:val="center"/>
          </w:tcPr>
          <w:p w14:paraId="0F4E4E07" w14:textId="188EA5A7" w:rsidR="00FA4554" w:rsidRPr="008A0204" w:rsidRDefault="00FA4554" w:rsidP="008A0204">
            <w:pPr>
              <w:tabs>
                <w:tab w:val="left" w:pos="567"/>
              </w:tabs>
              <w:spacing w:line="276" w:lineRule="auto"/>
              <w:ind w:right="-1"/>
              <w:jc w:val="center"/>
              <w:rPr>
                <w:rFonts w:eastAsia="Arial"/>
                <w:sz w:val="20"/>
                <w:szCs w:val="20"/>
              </w:rPr>
            </w:pPr>
            <w:r>
              <w:rPr>
                <w:rFonts w:eastAsia="Arial"/>
                <w:sz w:val="20"/>
                <w:szCs w:val="20"/>
              </w:rPr>
              <w:t>P</w:t>
            </w:r>
            <w:r w:rsidRPr="008A0204">
              <w:rPr>
                <w:rFonts w:eastAsia="Arial"/>
                <w:sz w:val="20"/>
                <w:szCs w:val="20"/>
              </w:rPr>
              <w:t>rocjenjiva</w:t>
            </w:r>
            <w:r>
              <w:rPr>
                <w:rFonts w:eastAsia="Arial"/>
                <w:sz w:val="20"/>
                <w:szCs w:val="20"/>
              </w:rPr>
              <w:t>nje</w:t>
            </w:r>
            <w:r w:rsidRPr="008A0204">
              <w:rPr>
                <w:rFonts w:eastAsia="Arial"/>
                <w:sz w:val="20"/>
                <w:szCs w:val="20"/>
              </w:rPr>
              <w:t xml:space="preserve"> vrijednost</w:t>
            </w:r>
            <w:r>
              <w:rPr>
                <w:rFonts w:eastAsia="Arial"/>
                <w:sz w:val="20"/>
                <w:szCs w:val="20"/>
              </w:rPr>
              <w:t>i</w:t>
            </w:r>
            <w:r w:rsidRPr="008A0204">
              <w:rPr>
                <w:rFonts w:eastAsia="Arial"/>
                <w:sz w:val="20"/>
                <w:szCs w:val="20"/>
              </w:rPr>
              <w:t xml:space="preserve"> neevidentirane</w:t>
            </w:r>
          </w:p>
          <w:p w14:paraId="4A14266D" w14:textId="539DF05F" w:rsidR="00FA4554" w:rsidRPr="008A0204" w:rsidRDefault="00FA4554" w:rsidP="008A0204">
            <w:pPr>
              <w:tabs>
                <w:tab w:val="left" w:pos="567"/>
              </w:tabs>
              <w:spacing w:line="276" w:lineRule="auto"/>
              <w:ind w:right="-1"/>
              <w:jc w:val="center"/>
              <w:rPr>
                <w:rFonts w:eastAsia="Arial"/>
                <w:sz w:val="20"/>
                <w:szCs w:val="20"/>
              </w:rPr>
            </w:pPr>
            <w:r w:rsidRPr="008A0204">
              <w:rPr>
                <w:rFonts w:eastAsia="Arial"/>
                <w:sz w:val="20"/>
                <w:szCs w:val="20"/>
              </w:rPr>
              <w:t>komunalne infrastrukture i druge imovine te ažurira</w:t>
            </w:r>
            <w:r>
              <w:rPr>
                <w:rFonts w:eastAsia="Arial"/>
                <w:sz w:val="20"/>
                <w:szCs w:val="20"/>
              </w:rPr>
              <w:t>nje</w:t>
            </w:r>
            <w:r w:rsidRPr="008A0204">
              <w:rPr>
                <w:rFonts w:eastAsia="Arial"/>
                <w:sz w:val="20"/>
                <w:szCs w:val="20"/>
              </w:rPr>
              <w:t xml:space="preserve"> poslovn</w:t>
            </w:r>
            <w:r>
              <w:rPr>
                <w:rFonts w:eastAsia="Arial"/>
                <w:sz w:val="20"/>
                <w:szCs w:val="20"/>
              </w:rPr>
              <w:t>ih</w:t>
            </w:r>
            <w:r w:rsidRPr="008A0204">
              <w:rPr>
                <w:rFonts w:eastAsia="Arial"/>
                <w:sz w:val="20"/>
                <w:szCs w:val="20"/>
              </w:rPr>
              <w:t xml:space="preserve"> knjig</w:t>
            </w:r>
            <w:r>
              <w:rPr>
                <w:rFonts w:eastAsia="Arial"/>
                <w:sz w:val="20"/>
                <w:szCs w:val="20"/>
              </w:rPr>
              <w:t>a</w:t>
            </w:r>
            <w:r w:rsidRPr="008A0204">
              <w:rPr>
                <w:rFonts w:eastAsia="Arial"/>
                <w:sz w:val="20"/>
                <w:szCs w:val="20"/>
              </w:rPr>
              <w:t xml:space="preserve"> njezinim</w:t>
            </w:r>
          </w:p>
          <w:p w14:paraId="621DAC77" w14:textId="10363FDC" w:rsidR="00FA4554" w:rsidRDefault="00FA4554" w:rsidP="00B42B0C">
            <w:pPr>
              <w:tabs>
                <w:tab w:val="left" w:pos="567"/>
              </w:tabs>
              <w:spacing w:line="276" w:lineRule="auto"/>
              <w:ind w:right="-1"/>
              <w:jc w:val="center"/>
              <w:rPr>
                <w:rFonts w:eastAsia="Arial"/>
                <w:sz w:val="20"/>
                <w:szCs w:val="20"/>
              </w:rPr>
            </w:pPr>
            <w:r w:rsidRPr="008A0204">
              <w:rPr>
                <w:rFonts w:eastAsia="Arial"/>
                <w:sz w:val="20"/>
                <w:szCs w:val="20"/>
              </w:rPr>
              <w:t>evidentiranjem, u skladu s odredbama Pravilnika o proračunskom računovodstvu i</w:t>
            </w:r>
            <w:r w:rsidR="00B42B0C">
              <w:rPr>
                <w:rFonts w:eastAsia="Arial"/>
                <w:sz w:val="20"/>
                <w:szCs w:val="20"/>
              </w:rPr>
              <w:t xml:space="preserve"> </w:t>
            </w:r>
            <w:r w:rsidRPr="008A0204">
              <w:rPr>
                <w:rFonts w:eastAsia="Arial"/>
                <w:sz w:val="20"/>
                <w:szCs w:val="20"/>
              </w:rPr>
              <w:t>Računskom planu i Uputom o priznavanju, mjerenju i evidentiranju imovine u</w:t>
            </w:r>
            <w:r w:rsidR="00B42B0C">
              <w:rPr>
                <w:rFonts w:eastAsia="Arial"/>
                <w:sz w:val="20"/>
                <w:szCs w:val="20"/>
              </w:rPr>
              <w:t xml:space="preserve"> </w:t>
            </w:r>
            <w:r w:rsidRPr="008A0204">
              <w:rPr>
                <w:rFonts w:eastAsia="Arial"/>
                <w:sz w:val="20"/>
                <w:szCs w:val="20"/>
              </w:rPr>
              <w:t>vlasništvu Republike Hrvatske.</w:t>
            </w:r>
          </w:p>
        </w:tc>
        <w:tc>
          <w:tcPr>
            <w:tcW w:w="2546" w:type="dxa"/>
            <w:vAlign w:val="center"/>
          </w:tcPr>
          <w:p w14:paraId="50A0A6DA" w14:textId="23614AA8" w:rsidR="00FA4554" w:rsidRPr="00FA4554" w:rsidRDefault="00FA4554" w:rsidP="00FA4554">
            <w:pPr>
              <w:tabs>
                <w:tab w:val="left" w:pos="567"/>
              </w:tabs>
              <w:spacing w:line="276" w:lineRule="auto"/>
              <w:ind w:right="-1"/>
              <w:jc w:val="center"/>
              <w:rPr>
                <w:rFonts w:eastAsia="Arial"/>
                <w:bCs/>
                <w:sz w:val="20"/>
                <w:szCs w:val="20"/>
              </w:rPr>
            </w:pPr>
            <w:r w:rsidRPr="00FA4554">
              <w:rPr>
                <w:rFonts w:eastAsia="Arial"/>
                <w:bCs/>
                <w:sz w:val="20"/>
                <w:szCs w:val="20"/>
              </w:rPr>
              <w:t>Objekti i uređaji KI evidentiran</w:t>
            </w:r>
            <w:r>
              <w:rPr>
                <w:rFonts w:eastAsia="Arial"/>
                <w:bCs/>
                <w:sz w:val="20"/>
                <w:szCs w:val="20"/>
              </w:rPr>
              <w:t>i</w:t>
            </w:r>
            <w:r w:rsidRPr="00FA4554">
              <w:rPr>
                <w:rFonts w:eastAsia="Arial"/>
                <w:bCs/>
                <w:sz w:val="20"/>
                <w:szCs w:val="20"/>
              </w:rPr>
              <w:t xml:space="preserve"> su u poslovnim knjigama</w:t>
            </w:r>
          </w:p>
          <w:p w14:paraId="276E3F4D" w14:textId="5D8AF2F7" w:rsidR="00FA4554" w:rsidRDefault="00FA4554" w:rsidP="00FA4554">
            <w:pPr>
              <w:tabs>
                <w:tab w:val="left" w:pos="567"/>
              </w:tabs>
              <w:spacing w:line="276" w:lineRule="auto"/>
              <w:ind w:right="-1"/>
              <w:jc w:val="center"/>
              <w:rPr>
                <w:rFonts w:eastAsia="Arial"/>
                <w:bCs/>
                <w:sz w:val="20"/>
                <w:szCs w:val="20"/>
              </w:rPr>
            </w:pPr>
            <w:r w:rsidRPr="00FA4554">
              <w:rPr>
                <w:rFonts w:eastAsia="Arial"/>
                <w:bCs/>
                <w:sz w:val="20"/>
                <w:szCs w:val="20"/>
              </w:rPr>
              <w:t>i iskazane su im vrijednosti</w:t>
            </w:r>
          </w:p>
        </w:tc>
      </w:tr>
      <w:tr w:rsidR="00FA4554" w:rsidRPr="006E756A" w14:paraId="01DFE02A" w14:textId="77777777" w:rsidTr="00FA4554">
        <w:trPr>
          <w:trHeight w:val="1056"/>
          <w:jc w:val="center"/>
        </w:trPr>
        <w:tc>
          <w:tcPr>
            <w:tcW w:w="1129" w:type="dxa"/>
            <w:vMerge/>
            <w:vAlign w:val="center"/>
          </w:tcPr>
          <w:p w14:paraId="463E946B" w14:textId="77777777" w:rsidR="00FA4554" w:rsidRPr="00390836" w:rsidRDefault="00FA4554" w:rsidP="001C4B2D">
            <w:pPr>
              <w:tabs>
                <w:tab w:val="left" w:pos="567"/>
              </w:tabs>
              <w:spacing w:line="276" w:lineRule="auto"/>
              <w:ind w:right="-1"/>
              <w:jc w:val="center"/>
              <w:rPr>
                <w:rFonts w:eastAsia="Arial"/>
                <w:bCs/>
                <w:sz w:val="20"/>
                <w:szCs w:val="20"/>
              </w:rPr>
            </w:pPr>
          </w:p>
        </w:tc>
        <w:tc>
          <w:tcPr>
            <w:tcW w:w="1921" w:type="dxa"/>
            <w:vMerge/>
            <w:shd w:val="clear" w:color="auto" w:fill="auto"/>
            <w:vAlign w:val="center"/>
          </w:tcPr>
          <w:p w14:paraId="69D09BFE" w14:textId="77777777" w:rsidR="00FA4554" w:rsidRDefault="00FA4554" w:rsidP="001C4B2D">
            <w:pPr>
              <w:tabs>
                <w:tab w:val="left" w:pos="567"/>
              </w:tabs>
              <w:spacing w:line="276" w:lineRule="auto"/>
              <w:ind w:right="-1"/>
              <w:jc w:val="center"/>
              <w:rPr>
                <w:rFonts w:eastAsia="Arial"/>
                <w:sz w:val="20"/>
                <w:szCs w:val="20"/>
              </w:rPr>
            </w:pPr>
          </w:p>
        </w:tc>
        <w:tc>
          <w:tcPr>
            <w:tcW w:w="4316" w:type="dxa"/>
            <w:vMerge/>
            <w:shd w:val="clear" w:color="auto" w:fill="auto"/>
            <w:vAlign w:val="center"/>
          </w:tcPr>
          <w:p w14:paraId="02FD5849" w14:textId="77777777" w:rsidR="00FA4554" w:rsidRDefault="00FA4554" w:rsidP="008A0204">
            <w:pPr>
              <w:tabs>
                <w:tab w:val="left" w:pos="567"/>
              </w:tabs>
              <w:spacing w:line="276" w:lineRule="auto"/>
              <w:ind w:right="-1"/>
              <w:jc w:val="center"/>
              <w:rPr>
                <w:rFonts w:eastAsia="Arial"/>
                <w:sz w:val="20"/>
                <w:szCs w:val="20"/>
              </w:rPr>
            </w:pPr>
          </w:p>
        </w:tc>
        <w:tc>
          <w:tcPr>
            <w:tcW w:w="2546" w:type="dxa"/>
            <w:vAlign w:val="center"/>
          </w:tcPr>
          <w:p w14:paraId="50C44165" w14:textId="77777777" w:rsidR="00FA4554" w:rsidRPr="00FA4554" w:rsidRDefault="00FA4554" w:rsidP="00FA4554">
            <w:pPr>
              <w:tabs>
                <w:tab w:val="left" w:pos="567"/>
              </w:tabs>
              <w:spacing w:line="276" w:lineRule="auto"/>
              <w:ind w:right="-1"/>
              <w:jc w:val="center"/>
              <w:rPr>
                <w:rFonts w:eastAsia="Arial"/>
                <w:bCs/>
                <w:sz w:val="20"/>
                <w:szCs w:val="20"/>
              </w:rPr>
            </w:pPr>
            <w:r w:rsidRPr="00FA4554">
              <w:rPr>
                <w:rFonts w:eastAsia="Arial"/>
                <w:bCs/>
                <w:sz w:val="20"/>
                <w:szCs w:val="20"/>
              </w:rPr>
              <w:t>Podaci o komunalnoj infrastrukturi u analitičkoj knjigovodstvenoj evidenciji</w:t>
            </w:r>
          </w:p>
          <w:p w14:paraId="4C30A968" w14:textId="610D7D40" w:rsidR="005806B0" w:rsidRPr="00FA4554" w:rsidRDefault="00FA4554" w:rsidP="005806B0">
            <w:pPr>
              <w:tabs>
                <w:tab w:val="left" w:pos="567"/>
              </w:tabs>
              <w:spacing w:line="276" w:lineRule="auto"/>
              <w:ind w:right="-1"/>
              <w:jc w:val="center"/>
              <w:rPr>
                <w:rFonts w:eastAsia="Arial"/>
                <w:bCs/>
                <w:sz w:val="20"/>
                <w:szCs w:val="20"/>
              </w:rPr>
            </w:pPr>
            <w:r w:rsidRPr="00FA4554">
              <w:rPr>
                <w:rFonts w:eastAsia="Arial"/>
                <w:bCs/>
                <w:sz w:val="20"/>
                <w:szCs w:val="20"/>
              </w:rPr>
              <w:t>i evidenciji komunalne infrastrukture su usklađeni</w:t>
            </w:r>
          </w:p>
        </w:tc>
      </w:tr>
      <w:bookmarkEnd w:id="41"/>
    </w:tbl>
    <w:p w14:paraId="65870BD5" w14:textId="77777777" w:rsidR="004B4AA6" w:rsidRDefault="004B4AA6" w:rsidP="00662DD6">
      <w:pPr>
        <w:tabs>
          <w:tab w:val="left" w:pos="567"/>
        </w:tabs>
        <w:spacing w:after="0" w:line="276" w:lineRule="auto"/>
        <w:ind w:right="-1"/>
        <w:jc w:val="both"/>
        <w:rPr>
          <w:rFonts w:eastAsia="Arial"/>
          <w:bCs/>
          <w:color w:val="0070C0"/>
        </w:rPr>
      </w:pPr>
    </w:p>
    <w:p w14:paraId="79829390" w14:textId="77777777" w:rsidR="00742AE4" w:rsidRDefault="00742AE4" w:rsidP="00662DD6">
      <w:pPr>
        <w:tabs>
          <w:tab w:val="left" w:pos="567"/>
        </w:tabs>
        <w:spacing w:after="0" w:line="276" w:lineRule="auto"/>
        <w:ind w:right="-1"/>
        <w:jc w:val="both"/>
        <w:rPr>
          <w:rFonts w:eastAsia="Arial"/>
          <w:bCs/>
          <w:color w:val="0070C0"/>
        </w:rPr>
      </w:pPr>
    </w:p>
    <w:p w14:paraId="7D177CF8" w14:textId="77777777" w:rsidR="00A672C9" w:rsidRDefault="00A672C9" w:rsidP="00662DD6">
      <w:pPr>
        <w:tabs>
          <w:tab w:val="left" w:pos="567"/>
        </w:tabs>
        <w:spacing w:after="0" w:line="276" w:lineRule="auto"/>
        <w:ind w:right="-1"/>
        <w:jc w:val="both"/>
        <w:rPr>
          <w:rFonts w:eastAsia="Arial"/>
          <w:bCs/>
          <w:color w:val="0070C0"/>
        </w:rPr>
      </w:pPr>
    </w:p>
    <w:p w14:paraId="0DB1D584" w14:textId="77777777" w:rsidR="007579DD" w:rsidRPr="005841F2" w:rsidRDefault="007579DD" w:rsidP="007579DD">
      <w:pPr>
        <w:pStyle w:val="Naslov3"/>
        <w:rPr>
          <w:rFonts w:ascii="Bahnschrift" w:eastAsia="Arial" w:hAnsi="Bahnschrift"/>
          <w:b/>
          <w:bCs/>
        </w:rPr>
      </w:pPr>
      <w:bookmarkStart w:id="42" w:name="_Toc120100694"/>
      <w:bookmarkStart w:id="43" w:name="_Toc188441930"/>
      <w:r w:rsidRPr="005841F2">
        <w:rPr>
          <w:rFonts w:ascii="Bahnschrift" w:eastAsia="Arial" w:hAnsi="Bahnschrift"/>
          <w:b/>
          <w:bCs/>
        </w:rPr>
        <w:lastRenderedPageBreak/>
        <w:t>3.4.1. Određivanje identifikacijskih oznaka za građevine i uređaje KI</w:t>
      </w:r>
      <w:bookmarkEnd w:id="42"/>
      <w:bookmarkEnd w:id="43"/>
    </w:p>
    <w:p w14:paraId="7416C22E" w14:textId="77777777" w:rsidR="007579DD" w:rsidRDefault="007579DD" w:rsidP="007579DD">
      <w:pPr>
        <w:tabs>
          <w:tab w:val="left" w:pos="567"/>
        </w:tabs>
        <w:spacing w:after="0" w:line="276" w:lineRule="auto"/>
        <w:ind w:right="-1"/>
        <w:jc w:val="both"/>
        <w:rPr>
          <w:color w:val="0070C0"/>
        </w:rPr>
      </w:pPr>
    </w:p>
    <w:p w14:paraId="254F5E85" w14:textId="15F563AE" w:rsidR="007A76FA" w:rsidRDefault="007A76FA" w:rsidP="007579DD">
      <w:pPr>
        <w:tabs>
          <w:tab w:val="left" w:pos="567"/>
        </w:tabs>
        <w:spacing w:after="0" w:line="276" w:lineRule="auto"/>
        <w:ind w:right="-1"/>
        <w:jc w:val="both"/>
        <w:rPr>
          <w:color w:val="000000" w:themeColor="text1"/>
        </w:rPr>
      </w:pPr>
      <w:r w:rsidRPr="007A76FA">
        <w:rPr>
          <w:color w:val="000000" w:themeColor="text1"/>
        </w:rPr>
        <w:t>Usporedba podataka između analitičke knjigovodstvene evidencije dugotrajne nefinancijske imovine i evidencije komunalne infrastrukture je otežana jer evidencija komunalne infrastrukture ne sadrži prepoznatljivu oznaku koja bi bila poveznica između navedenih evidencija</w:t>
      </w:r>
      <w:r w:rsidR="00514066">
        <w:rPr>
          <w:color w:val="000000" w:themeColor="text1"/>
        </w:rPr>
        <w:t>.</w:t>
      </w:r>
    </w:p>
    <w:p w14:paraId="59008A99" w14:textId="77777777" w:rsidR="007A76FA" w:rsidRDefault="007A76FA" w:rsidP="007579DD">
      <w:pPr>
        <w:tabs>
          <w:tab w:val="left" w:pos="567"/>
        </w:tabs>
        <w:spacing w:after="0" w:line="276" w:lineRule="auto"/>
        <w:ind w:right="-1"/>
        <w:jc w:val="both"/>
        <w:rPr>
          <w:color w:val="000000" w:themeColor="text1"/>
        </w:rPr>
      </w:pPr>
    </w:p>
    <w:p w14:paraId="7A58D29C" w14:textId="70E9EB9B" w:rsidR="007579DD" w:rsidRPr="00F23D8F" w:rsidRDefault="007579DD" w:rsidP="007579DD">
      <w:pPr>
        <w:tabs>
          <w:tab w:val="left" w:pos="567"/>
        </w:tabs>
        <w:spacing w:after="0" w:line="276" w:lineRule="auto"/>
        <w:ind w:right="-1"/>
        <w:jc w:val="both"/>
        <w:rPr>
          <w:rFonts w:ascii="Cambria" w:eastAsia="Arial" w:hAnsi="Cambria" w:cs="Times New Roman"/>
          <w:bCs/>
          <w:color w:val="000000" w:themeColor="text1"/>
        </w:rPr>
      </w:pPr>
      <w:r w:rsidRPr="00F23D8F">
        <w:rPr>
          <w:color w:val="000000" w:themeColor="text1"/>
        </w:rPr>
        <w:t>Državni ured za reviziju preporučio je jedinicama lokalne samouprave za svaku građevinu i uređaj komunalne infrastrukture i druge dugotrajne nefinancijske imovine odrediti identifikacijski broj, odnosno prepoznatljivu oznaku s pomoću koje bi se podaci iz evidencije komunalne infrastrukture, analitičke knjigovodstvene evidencije i popisa imovine i obveza međusobno povezali, a radi dobivanja potpune informacije o svakom objektu i uređaju komunalne infrastrukture.</w:t>
      </w:r>
    </w:p>
    <w:p w14:paraId="3C94AA93" w14:textId="77777777" w:rsidR="007579DD" w:rsidRPr="00F23D8F" w:rsidRDefault="007579DD" w:rsidP="007579DD">
      <w:pPr>
        <w:tabs>
          <w:tab w:val="left" w:pos="567"/>
        </w:tabs>
        <w:spacing w:after="0" w:line="276" w:lineRule="auto"/>
        <w:jc w:val="both"/>
        <w:rPr>
          <w:color w:val="000000" w:themeColor="text1"/>
        </w:rPr>
      </w:pPr>
    </w:p>
    <w:p w14:paraId="4511B648" w14:textId="47326435" w:rsidR="007579DD" w:rsidRPr="00C7260A" w:rsidRDefault="0050001B" w:rsidP="007579DD">
      <w:pPr>
        <w:tabs>
          <w:tab w:val="left" w:pos="567"/>
        </w:tabs>
        <w:spacing w:after="0" w:line="276" w:lineRule="auto"/>
        <w:jc w:val="both"/>
        <w:rPr>
          <w:rFonts w:eastAsia="Arial"/>
          <w:bCs/>
          <w:color w:val="000000" w:themeColor="text1"/>
        </w:rPr>
      </w:pPr>
      <w:r w:rsidRPr="00C7260A">
        <w:rPr>
          <w:color w:val="000000" w:themeColor="text1"/>
        </w:rPr>
        <w:t>Grad Makarska</w:t>
      </w:r>
      <w:r w:rsidR="007579DD" w:rsidRPr="00C7260A">
        <w:rPr>
          <w:color w:val="000000" w:themeColor="text1"/>
        </w:rPr>
        <w:t xml:space="preserve"> planira </w:t>
      </w:r>
      <w:bookmarkStart w:id="44" w:name="_Hlk129953698"/>
      <w:r w:rsidR="007579DD" w:rsidRPr="00C7260A">
        <w:rPr>
          <w:color w:val="000000" w:themeColor="text1"/>
        </w:rPr>
        <w:t xml:space="preserve">za svaku građevinu i uređaj komunalne infrastrukture i druge dugotrajne nefinancijske imovine odrediti identifikacijski </w:t>
      </w:r>
      <w:r w:rsidR="00A672C9" w:rsidRPr="00C7260A">
        <w:rPr>
          <w:color w:val="000000" w:themeColor="text1"/>
        </w:rPr>
        <w:t xml:space="preserve">(inventurni) </w:t>
      </w:r>
      <w:r w:rsidR="007579DD" w:rsidRPr="00C7260A">
        <w:rPr>
          <w:color w:val="000000" w:themeColor="text1"/>
        </w:rPr>
        <w:t>broj te analitičke knjigovodstvene evidencije putem identifikacijskih brojeva povezati s evidencijom komunalne infrastrukture i drugim evidencijama o imovini</w:t>
      </w:r>
      <w:r w:rsidR="007579DD" w:rsidRPr="00C7260A">
        <w:rPr>
          <w:rFonts w:eastAsia="Arial"/>
          <w:bCs/>
          <w:color w:val="000000" w:themeColor="text1"/>
        </w:rPr>
        <w:t>.</w:t>
      </w:r>
      <w:bookmarkEnd w:id="44"/>
    </w:p>
    <w:p w14:paraId="77FD1F85" w14:textId="77777777" w:rsidR="00C20CB9" w:rsidRDefault="00C20CB9" w:rsidP="007579DD">
      <w:pPr>
        <w:tabs>
          <w:tab w:val="left" w:pos="567"/>
        </w:tabs>
        <w:spacing w:after="0" w:line="276" w:lineRule="auto"/>
        <w:jc w:val="both"/>
        <w:rPr>
          <w:rFonts w:eastAsia="Arial"/>
          <w:bCs/>
          <w:color w:val="0070C0"/>
        </w:rPr>
      </w:pPr>
    </w:p>
    <w:tbl>
      <w:tblPr>
        <w:tblStyle w:val="Reetkatablice"/>
        <w:tblW w:w="0" w:type="auto"/>
        <w:jc w:val="center"/>
        <w:tblLook w:val="04A0" w:firstRow="1" w:lastRow="0" w:firstColumn="1" w:lastColumn="0" w:noHBand="0" w:noVBand="1"/>
      </w:tblPr>
      <w:tblGrid>
        <w:gridCol w:w="2006"/>
        <w:gridCol w:w="2107"/>
        <w:gridCol w:w="4180"/>
        <w:gridCol w:w="1619"/>
      </w:tblGrid>
      <w:tr w:rsidR="00C20CB9" w:rsidRPr="006E756A" w14:paraId="4BE345DF" w14:textId="77777777" w:rsidTr="001C4B2D">
        <w:trPr>
          <w:jc w:val="center"/>
        </w:trPr>
        <w:tc>
          <w:tcPr>
            <w:tcW w:w="0" w:type="auto"/>
            <w:gridSpan w:val="4"/>
            <w:shd w:val="clear" w:color="auto" w:fill="002060"/>
            <w:vAlign w:val="center"/>
          </w:tcPr>
          <w:p w14:paraId="67C00095" w14:textId="77777777" w:rsidR="00C20CB9" w:rsidRPr="00AC096D" w:rsidRDefault="00C20CB9" w:rsidP="001C4B2D">
            <w:pPr>
              <w:tabs>
                <w:tab w:val="left" w:pos="567"/>
              </w:tabs>
              <w:spacing w:line="276" w:lineRule="auto"/>
              <w:ind w:right="-1"/>
              <w:jc w:val="center"/>
              <w:rPr>
                <w:rFonts w:eastAsia="Arial"/>
                <w:b/>
                <w:sz w:val="20"/>
                <w:szCs w:val="20"/>
              </w:rPr>
            </w:pPr>
            <w:r w:rsidRPr="00AC096D">
              <w:rPr>
                <w:rFonts w:eastAsia="Arial"/>
                <w:b/>
                <w:sz w:val="20"/>
                <w:szCs w:val="20"/>
              </w:rPr>
              <w:t>Posebni cilj 1. VOĐENJE, RAZVOJ I UNAPRJEĐENJE SVEOBUHVATNE EVIDENCIJE KOMUNALNE INFRASTRUKTURE</w:t>
            </w:r>
          </w:p>
        </w:tc>
      </w:tr>
      <w:tr w:rsidR="00BD03EE" w:rsidRPr="006E756A" w14:paraId="588DBA35" w14:textId="77777777" w:rsidTr="001C4B2D">
        <w:trPr>
          <w:jc w:val="center"/>
        </w:trPr>
        <w:tc>
          <w:tcPr>
            <w:tcW w:w="0" w:type="auto"/>
            <w:shd w:val="clear" w:color="auto" w:fill="DEEAF6" w:themeFill="accent5" w:themeFillTint="33"/>
            <w:vAlign w:val="center"/>
          </w:tcPr>
          <w:p w14:paraId="68FC56F9" w14:textId="77777777" w:rsidR="00C20CB9" w:rsidRPr="00AC096D" w:rsidRDefault="00C20CB9" w:rsidP="001C4B2D">
            <w:pPr>
              <w:tabs>
                <w:tab w:val="left" w:pos="567"/>
              </w:tabs>
              <w:spacing w:line="276" w:lineRule="auto"/>
              <w:ind w:right="-1"/>
              <w:jc w:val="center"/>
              <w:rPr>
                <w:rFonts w:eastAsia="Arial"/>
                <w:b/>
                <w:sz w:val="20"/>
                <w:szCs w:val="20"/>
              </w:rPr>
            </w:pPr>
            <w:r w:rsidRPr="00AC096D">
              <w:rPr>
                <w:rFonts w:eastAsia="Arial"/>
                <w:b/>
                <w:sz w:val="20"/>
                <w:szCs w:val="20"/>
              </w:rPr>
              <w:t>Naziv mjere</w:t>
            </w:r>
          </w:p>
        </w:tc>
        <w:tc>
          <w:tcPr>
            <w:tcW w:w="0" w:type="auto"/>
            <w:shd w:val="clear" w:color="auto" w:fill="DEEAF6" w:themeFill="accent5" w:themeFillTint="33"/>
            <w:vAlign w:val="center"/>
          </w:tcPr>
          <w:p w14:paraId="33A17BEE" w14:textId="77777777" w:rsidR="00C20CB9" w:rsidRPr="00AC096D" w:rsidRDefault="00C20CB9" w:rsidP="001C4B2D">
            <w:pPr>
              <w:tabs>
                <w:tab w:val="left" w:pos="567"/>
              </w:tabs>
              <w:spacing w:line="276" w:lineRule="auto"/>
              <w:ind w:right="-1"/>
              <w:jc w:val="center"/>
              <w:rPr>
                <w:rFonts w:eastAsia="Arial"/>
                <w:b/>
                <w:sz w:val="20"/>
                <w:szCs w:val="20"/>
              </w:rPr>
            </w:pPr>
            <w:r w:rsidRPr="00AC096D">
              <w:rPr>
                <w:rFonts w:eastAsia="Arial"/>
                <w:b/>
                <w:sz w:val="20"/>
                <w:szCs w:val="20"/>
              </w:rPr>
              <w:t>Aktivnosti/način ostvarenja</w:t>
            </w:r>
          </w:p>
        </w:tc>
        <w:tc>
          <w:tcPr>
            <w:tcW w:w="0" w:type="auto"/>
            <w:shd w:val="clear" w:color="auto" w:fill="DEEAF6" w:themeFill="accent5" w:themeFillTint="33"/>
            <w:vAlign w:val="center"/>
          </w:tcPr>
          <w:p w14:paraId="551C1B66" w14:textId="77777777" w:rsidR="00C20CB9" w:rsidRPr="00AC096D" w:rsidRDefault="00C20CB9" w:rsidP="001C4B2D">
            <w:pPr>
              <w:tabs>
                <w:tab w:val="left" w:pos="567"/>
              </w:tabs>
              <w:spacing w:line="276" w:lineRule="auto"/>
              <w:ind w:right="-1"/>
              <w:jc w:val="center"/>
              <w:rPr>
                <w:rFonts w:eastAsia="Arial"/>
                <w:b/>
                <w:sz w:val="20"/>
                <w:szCs w:val="20"/>
              </w:rPr>
            </w:pPr>
            <w:r w:rsidRPr="00AC096D">
              <w:rPr>
                <w:rFonts w:eastAsia="Arial"/>
                <w:b/>
                <w:sz w:val="20"/>
                <w:szCs w:val="20"/>
              </w:rPr>
              <w:t>Opis aktivnosti</w:t>
            </w:r>
          </w:p>
        </w:tc>
        <w:tc>
          <w:tcPr>
            <w:tcW w:w="0" w:type="auto"/>
            <w:shd w:val="clear" w:color="auto" w:fill="DEEAF6" w:themeFill="accent5" w:themeFillTint="33"/>
            <w:vAlign w:val="center"/>
          </w:tcPr>
          <w:p w14:paraId="3253EBE7" w14:textId="77777777" w:rsidR="00C20CB9" w:rsidRPr="00AC096D" w:rsidRDefault="00C20CB9" w:rsidP="001C4B2D">
            <w:pPr>
              <w:tabs>
                <w:tab w:val="left" w:pos="567"/>
              </w:tabs>
              <w:spacing w:line="276" w:lineRule="auto"/>
              <w:ind w:right="-1"/>
              <w:jc w:val="center"/>
              <w:rPr>
                <w:rFonts w:eastAsia="Arial"/>
                <w:b/>
                <w:sz w:val="20"/>
                <w:szCs w:val="20"/>
              </w:rPr>
            </w:pPr>
            <w:r w:rsidRPr="00AC096D">
              <w:rPr>
                <w:rFonts w:eastAsia="Arial"/>
                <w:b/>
                <w:sz w:val="20"/>
                <w:szCs w:val="20"/>
              </w:rPr>
              <w:t>Pokazatelji rezultata</w:t>
            </w:r>
          </w:p>
        </w:tc>
      </w:tr>
      <w:tr w:rsidR="00BD03EE" w:rsidRPr="006E756A" w14:paraId="7C0F8B1F" w14:textId="77777777" w:rsidTr="001C4B2D">
        <w:trPr>
          <w:trHeight w:val="2992"/>
          <w:jc w:val="center"/>
        </w:trPr>
        <w:tc>
          <w:tcPr>
            <w:tcW w:w="0" w:type="auto"/>
            <w:vAlign w:val="center"/>
          </w:tcPr>
          <w:p w14:paraId="502D736C" w14:textId="3375ED40" w:rsidR="00C20CB9" w:rsidRPr="006E756A" w:rsidRDefault="00C20CB9" w:rsidP="00C20CB9">
            <w:pPr>
              <w:tabs>
                <w:tab w:val="left" w:pos="567"/>
              </w:tabs>
              <w:spacing w:line="276" w:lineRule="auto"/>
              <w:ind w:right="-1"/>
              <w:jc w:val="center"/>
              <w:rPr>
                <w:rFonts w:eastAsia="Arial"/>
                <w:bCs/>
                <w:sz w:val="20"/>
                <w:szCs w:val="20"/>
              </w:rPr>
            </w:pPr>
            <w:r w:rsidRPr="00C20CB9">
              <w:rPr>
                <w:rFonts w:eastAsia="Arial"/>
                <w:bCs/>
                <w:sz w:val="20"/>
                <w:szCs w:val="20"/>
              </w:rPr>
              <w:t>Određivanje identifikacijskih oznaka za građevine i uređaje KI</w:t>
            </w:r>
          </w:p>
        </w:tc>
        <w:tc>
          <w:tcPr>
            <w:tcW w:w="0" w:type="auto"/>
            <w:shd w:val="clear" w:color="auto" w:fill="auto"/>
            <w:vAlign w:val="center"/>
          </w:tcPr>
          <w:p w14:paraId="7AB1CCD9" w14:textId="06C57456" w:rsidR="00C20CB9" w:rsidRPr="00BD03EE" w:rsidRDefault="00240C25" w:rsidP="00C20CB9">
            <w:pPr>
              <w:tabs>
                <w:tab w:val="left" w:pos="567"/>
              </w:tabs>
              <w:spacing w:line="276" w:lineRule="auto"/>
              <w:ind w:right="-1"/>
              <w:jc w:val="center"/>
              <w:rPr>
                <w:rFonts w:eastAsia="Arial"/>
                <w:sz w:val="20"/>
                <w:szCs w:val="20"/>
              </w:rPr>
            </w:pPr>
            <w:r>
              <w:rPr>
                <w:rFonts w:eastAsia="Arial"/>
                <w:sz w:val="20"/>
                <w:szCs w:val="20"/>
              </w:rPr>
              <w:t>D</w:t>
            </w:r>
            <w:r w:rsidR="00C20CB9" w:rsidRPr="00BD03EE">
              <w:rPr>
                <w:rFonts w:eastAsia="Arial"/>
                <w:sz w:val="20"/>
                <w:szCs w:val="20"/>
              </w:rPr>
              <w:t>od</w:t>
            </w:r>
            <w:r>
              <w:rPr>
                <w:rFonts w:eastAsia="Arial"/>
                <w:sz w:val="20"/>
                <w:szCs w:val="20"/>
              </w:rPr>
              <w:t>jela</w:t>
            </w:r>
            <w:r w:rsidR="00C20CB9" w:rsidRPr="00BD03EE">
              <w:rPr>
                <w:rFonts w:eastAsia="Arial"/>
                <w:sz w:val="20"/>
                <w:szCs w:val="20"/>
              </w:rPr>
              <w:t xml:space="preserve"> identifikacijsk</w:t>
            </w:r>
            <w:r>
              <w:rPr>
                <w:rFonts w:eastAsia="Arial"/>
                <w:sz w:val="20"/>
                <w:szCs w:val="20"/>
              </w:rPr>
              <w:t>og</w:t>
            </w:r>
            <w:r w:rsidR="00C20CB9" w:rsidRPr="00BD03EE">
              <w:rPr>
                <w:rFonts w:eastAsia="Arial"/>
                <w:sz w:val="20"/>
                <w:szCs w:val="20"/>
              </w:rPr>
              <w:t xml:space="preserve"> </w:t>
            </w:r>
            <w:r w:rsidR="00BD03EE">
              <w:rPr>
                <w:rFonts w:eastAsia="Arial"/>
                <w:sz w:val="20"/>
                <w:szCs w:val="20"/>
              </w:rPr>
              <w:t>broj</w:t>
            </w:r>
            <w:r>
              <w:rPr>
                <w:rFonts w:eastAsia="Arial"/>
                <w:sz w:val="20"/>
                <w:szCs w:val="20"/>
              </w:rPr>
              <w:t xml:space="preserve">a </w:t>
            </w:r>
            <w:r w:rsidRPr="00240C25">
              <w:rPr>
                <w:rFonts w:eastAsia="Arial"/>
                <w:sz w:val="20"/>
                <w:szCs w:val="20"/>
              </w:rPr>
              <w:t>građevini ili uređaju KI</w:t>
            </w:r>
          </w:p>
        </w:tc>
        <w:tc>
          <w:tcPr>
            <w:tcW w:w="0" w:type="auto"/>
            <w:shd w:val="clear" w:color="auto" w:fill="auto"/>
            <w:vAlign w:val="center"/>
          </w:tcPr>
          <w:p w14:paraId="7D257BB4" w14:textId="77777777" w:rsidR="00BD03EE" w:rsidRDefault="00BD03EE" w:rsidP="00C20CB9">
            <w:pPr>
              <w:tabs>
                <w:tab w:val="left" w:pos="567"/>
              </w:tabs>
              <w:spacing w:line="276" w:lineRule="auto"/>
              <w:ind w:right="-1"/>
              <w:jc w:val="center"/>
            </w:pPr>
          </w:p>
          <w:p w14:paraId="120CA023" w14:textId="1CC72AEE" w:rsidR="00C20CB9" w:rsidRPr="00BD03EE" w:rsidRDefault="00BD03EE" w:rsidP="00C20CB9">
            <w:pPr>
              <w:tabs>
                <w:tab w:val="left" w:pos="567"/>
              </w:tabs>
              <w:spacing w:line="276" w:lineRule="auto"/>
              <w:ind w:right="-1"/>
              <w:jc w:val="center"/>
              <w:rPr>
                <w:rFonts w:eastAsia="Arial"/>
                <w:sz w:val="20"/>
                <w:szCs w:val="20"/>
              </w:rPr>
            </w:pPr>
            <w:r>
              <w:rPr>
                <w:rFonts w:eastAsia="Arial"/>
                <w:sz w:val="20"/>
                <w:szCs w:val="20"/>
              </w:rPr>
              <w:t>Z</w:t>
            </w:r>
            <w:r w:rsidRPr="00BD03EE">
              <w:rPr>
                <w:rFonts w:eastAsia="Arial"/>
                <w:sz w:val="20"/>
                <w:szCs w:val="20"/>
              </w:rPr>
              <w:t>a svaku građevinu i uređaj komunalne infrastrukture i druge dugotrajne nefinancijske imovine odrediti identifikacijski broj te analitičke knjigovodstvene evidencije putem identifikacijskih brojeva povezati s evidencijom komunalne infrastrukture i drugim evidencijama o imovini.</w:t>
            </w:r>
          </w:p>
        </w:tc>
        <w:tc>
          <w:tcPr>
            <w:tcW w:w="0" w:type="auto"/>
            <w:vAlign w:val="center"/>
          </w:tcPr>
          <w:p w14:paraId="09682992" w14:textId="183DD089" w:rsidR="00C20CB9" w:rsidRPr="006E756A" w:rsidRDefault="00BD03EE" w:rsidP="00C20CB9">
            <w:pPr>
              <w:tabs>
                <w:tab w:val="left" w:pos="567"/>
              </w:tabs>
              <w:spacing w:line="276" w:lineRule="auto"/>
              <w:ind w:right="-1"/>
              <w:jc w:val="center"/>
              <w:rPr>
                <w:rFonts w:eastAsia="Arial"/>
                <w:bCs/>
                <w:sz w:val="20"/>
                <w:szCs w:val="20"/>
              </w:rPr>
            </w:pPr>
            <w:r>
              <w:rPr>
                <w:rFonts w:eastAsia="Arial"/>
                <w:bCs/>
                <w:sz w:val="20"/>
                <w:szCs w:val="20"/>
              </w:rPr>
              <w:t>D</w:t>
            </w:r>
            <w:r w:rsidRPr="00C20CB9">
              <w:rPr>
                <w:rFonts w:eastAsia="Arial"/>
                <w:bCs/>
                <w:sz w:val="20"/>
                <w:szCs w:val="20"/>
              </w:rPr>
              <w:t>odijeljeni</w:t>
            </w:r>
            <w:r w:rsidR="00C20CB9" w:rsidRPr="00C20CB9">
              <w:rPr>
                <w:rFonts w:eastAsia="Arial"/>
                <w:bCs/>
                <w:sz w:val="20"/>
                <w:szCs w:val="20"/>
              </w:rPr>
              <w:t xml:space="preserve"> identifikacijski </w:t>
            </w:r>
            <w:r>
              <w:rPr>
                <w:rFonts w:eastAsia="Arial"/>
                <w:bCs/>
                <w:sz w:val="20"/>
                <w:szCs w:val="20"/>
              </w:rPr>
              <w:t xml:space="preserve">brojevi </w:t>
            </w:r>
          </w:p>
        </w:tc>
      </w:tr>
    </w:tbl>
    <w:p w14:paraId="2E60A5A4" w14:textId="22AA7979" w:rsidR="00C20CB9" w:rsidRPr="007579DD" w:rsidRDefault="00C20CB9" w:rsidP="007579DD">
      <w:pPr>
        <w:tabs>
          <w:tab w:val="left" w:pos="567"/>
        </w:tabs>
        <w:spacing w:after="0" w:line="276" w:lineRule="auto"/>
        <w:jc w:val="both"/>
        <w:rPr>
          <w:color w:val="0070C0"/>
        </w:rPr>
        <w:sectPr w:rsidR="00C20CB9" w:rsidRPr="007579DD" w:rsidSect="0044441F">
          <w:footerReference w:type="first" r:id="rId23"/>
          <w:pgSz w:w="11906" w:h="16838"/>
          <w:pgMar w:top="1440" w:right="991" w:bottom="1440" w:left="993" w:header="708" w:footer="708" w:gutter="0"/>
          <w:cols w:space="708"/>
          <w:titlePg/>
          <w:docGrid w:linePitch="382"/>
        </w:sectPr>
      </w:pPr>
    </w:p>
    <w:p w14:paraId="5743C717" w14:textId="3CE36079" w:rsidR="005841F2" w:rsidRPr="00D316E4" w:rsidRDefault="005841F2" w:rsidP="00C0531F">
      <w:pPr>
        <w:pStyle w:val="Naslov1"/>
        <w:spacing w:before="0"/>
        <w:jc w:val="center"/>
        <w:rPr>
          <w:rFonts w:ascii="Bahnschrift" w:hAnsi="Bahnschrift"/>
          <w:b/>
          <w:bCs/>
        </w:rPr>
      </w:pPr>
      <w:bookmarkStart w:id="45" w:name="_Toc120100696"/>
      <w:bookmarkStart w:id="46" w:name="_Toc188441931"/>
      <w:r w:rsidRPr="00D316E4">
        <w:rPr>
          <w:rFonts w:ascii="Bahnschrift" w:hAnsi="Bahnschrift"/>
          <w:b/>
          <w:bCs/>
        </w:rPr>
        <w:lastRenderedPageBreak/>
        <w:t>4. POSEBNI CILJ 2. NORMATIVNO UREĐENJE UPRAVLJANJA KOMUNALNOM INFRASTRUKTUROM</w:t>
      </w:r>
      <w:bookmarkEnd w:id="45"/>
      <w:bookmarkEnd w:id="46"/>
    </w:p>
    <w:p w14:paraId="3AB352C0" w14:textId="77777777" w:rsidR="003E4D9B" w:rsidRDefault="003E4D9B" w:rsidP="005841F2">
      <w:pPr>
        <w:tabs>
          <w:tab w:val="left" w:pos="567"/>
        </w:tabs>
        <w:spacing w:after="0" w:line="276" w:lineRule="auto"/>
        <w:jc w:val="both"/>
        <w:rPr>
          <w:rFonts w:eastAsia="Arial"/>
          <w:bCs/>
        </w:rPr>
      </w:pPr>
    </w:p>
    <w:p w14:paraId="664E24C4" w14:textId="5CA2EF16" w:rsidR="003E4D9B" w:rsidRDefault="003E4D9B" w:rsidP="003E4D9B">
      <w:pPr>
        <w:tabs>
          <w:tab w:val="left" w:pos="567"/>
        </w:tabs>
        <w:spacing w:after="0" w:line="276" w:lineRule="auto"/>
        <w:ind w:right="-1"/>
        <w:jc w:val="both"/>
        <w:rPr>
          <w:rFonts w:eastAsia="Arial"/>
          <w:bCs/>
        </w:rPr>
      </w:pPr>
      <w:bookmarkStart w:id="47" w:name="_Hlk128983782"/>
      <w:r w:rsidRPr="00197C4B">
        <w:rPr>
          <w:rFonts w:eastAsia="Arial"/>
          <w:b/>
          <w:color w:val="002060"/>
        </w:rPr>
        <w:t>Posebni cilj 2. Normativno uređenje upravljanja komunalnom infrastrukturom</w:t>
      </w:r>
      <w:r w:rsidRPr="00197C4B">
        <w:rPr>
          <w:rFonts w:eastAsia="Arial"/>
          <w:bCs/>
          <w:i/>
          <w:iCs/>
          <w:color w:val="002060"/>
        </w:rPr>
        <w:t xml:space="preserve"> </w:t>
      </w:r>
      <w:r w:rsidRPr="008A5DCB">
        <w:rPr>
          <w:rFonts w:eastAsia="Arial"/>
          <w:bCs/>
        </w:rPr>
        <w:t>operacionalizira se putem sljedećih mjera</w:t>
      </w:r>
      <w:r>
        <w:rPr>
          <w:rFonts w:eastAsia="Arial"/>
          <w:bCs/>
        </w:rPr>
        <w:t>:</w:t>
      </w:r>
    </w:p>
    <w:p w14:paraId="6181554F" w14:textId="43418DB8" w:rsidR="005841F2" w:rsidRPr="003E4D9B" w:rsidRDefault="00DF79C6">
      <w:pPr>
        <w:pStyle w:val="Odlomakpopisa"/>
        <w:numPr>
          <w:ilvl w:val="0"/>
          <w:numId w:val="2"/>
        </w:numPr>
        <w:tabs>
          <w:tab w:val="left" w:pos="567"/>
        </w:tabs>
        <w:spacing w:after="0" w:line="276" w:lineRule="auto"/>
        <w:jc w:val="both"/>
        <w:rPr>
          <w:rFonts w:eastAsia="Arial"/>
          <w:bCs/>
          <w:color w:val="000000" w:themeColor="text1"/>
        </w:rPr>
      </w:pPr>
      <w:bookmarkStart w:id="48" w:name="_Hlk121471900"/>
      <w:bookmarkStart w:id="49" w:name="_Hlk121733255"/>
      <w:bookmarkEnd w:id="47"/>
      <w:r>
        <w:rPr>
          <w:rFonts w:eastAsia="Arial"/>
          <w:bCs/>
          <w:color w:val="000000" w:themeColor="text1"/>
        </w:rPr>
        <w:t>U</w:t>
      </w:r>
      <w:r w:rsidR="005841F2" w:rsidRPr="003E4D9B">
        <w:rPr>
          <w:rFonts w:eastAsia="Arial"/>
          <w:bCs/>
          <w:color w:val="000000" w:themeColor="text1"/>
        </w:rPr>
        <w:t>tvrđivanje komunalnih djelatnosti</w:t>
      </w:r>
      <w:bookmarkEnd w:id="48"/>
      <w:r w:rsidR="005841F2" w:rsidRPr="003E4D9B">
        <w:rPr>
          <w:rFonts w:eastAsia="Arial"/>
          <w:bCs/>
          <w:color w:val="000000" w:themeColor="text1"/>
        </w:rPr>
        <w:t>,</w:t>
      </w:r>
    </w:p>
    <w:p w14:paraId="39B2ABFD" w14:textId="61E75FCB" w:rsidR="005841F2" w:rsidRPr="003E4D9B" w:rsidRDefault="00DF79C6">
      <w:pPr>
        <w:pStyle w:val="Odlomakpopisa"/>
        <w:numPr>
          <w:ilvl w:val="0"/>
          <w:numId w:val="2"/>
        </w:numPr>
        <w:tabs>
          <w:tab w:val="left" w:pos="567"/>
        </w:tabs>
        <w:spacing w:after="0" w:line="276" w:lineRule="auto"/>
        <w:jc w:val="both"/>
        <w:rPr>
          <w:rFonts w:eastAsia="Arial"/>
          <w:bCs/>
          <w:color w:val="000000" w:themeColor="text1"/>
        </w:rPr>
      </w:pPr>
      <w:bookmarkStart w:id="50" w:name="_Hlk121476291"/>
      <w:r>
        <w:rPr>
          <w:rFonts w:eastAsia="Arial"/>
          <w:bCs/>
          <w:color w:val="000000" w:themeColor="text1"/>
        </w:rPr>
        <w:t>O</w:t>
      </w:r>
      <w:r w:rsidR="005841F2" w:rsidRPr="003E4D9B">
        <w:rPr>
          <w:rFonts w:eastAsia="Arial"/>
          <w:bCs/>
          <w:color w:val="000000" w:themeColor="text1"/>
        </w:rPr>
        <w:t>dređivanje organizacijskih oblika obavljanja komunalnih djelatnosti</w:t>
      </w:r>
      <w:bookmarkEnd w:id="50"/>
      <w:r w:rsidR="005841F2" w:rsidRPr="003E4D9B">
        <w:rPr>
          <w:rFonts w:eastAsia="Arial"/>
          <w:bCs/>
          <w:color w:val="000000" w:themeColor="text1"/>
        </w:rPr>
        <w:t>,</w:t>
      </w:r>
    </w:p>
    <w:p w14:paraId="167CDF28" w14:textId="78F11CA0" w:rsidR="005841F2" w:rsidRPr="003E4D9B" w:rsidRDefault="00DF79C6">
      <w:pPr>
        <w:pStyle w:val="Odlomakpopisa"/>
        <w:numPr>
          <w:ilvl w:val="0"/>
          <w:numId w:val="2"/>
        </w:numPr>
        <w:tabs>
          <w:tab w:val="left" w:pos="567"/>
        </w:tabs>
        <w:spacing w:after="0" w:line="276" w:lineRule="auto"/>
        <w:jc w:val="both"/>
        <w:rPr>
          <w:rFonts w:eastAsia="Arial"/>
          <w:bCs/>
          <w:color w:val="000000" w:themeColor="text1"/>
        </w:rPr>
      </w:pPr>
      <w:r>
        <w:rPr>
          <w:rFonts w:eastAsia="Arial"/>
          <w:bCs/>
          <w:color w:val="000000" w:themeColor="text1"/>
        </w:rPr>
        <w:t>F</w:t>
      </w:r>
      <w:r w:rsidR="005841F2" w:rsidRPr="003E4D9B">
        <w:rPr>
          <w:rFonts w:eastAsia="Arial"/>
          <w:bCs/>
          <w:color w:val="000000" w:themeColor="text1"/>
        </w:rPr>
        <w:t>inanciranje uslužnih komunalnih djelatnosti,</w:t>
      </w:r>
    </w:p>
    <w:p w14:paraId="4F89B7A1" w14:textId="4C635B82" w:rsidR="005841F2" w:rsidRPr="003E4D9B" w:rsidRDefault="00DF79C6">
      <w:pPr>
        <w:pStyle w:val="Odlomakpopisa"/>
        <w:numPr>
          <w:ilvl w:val="0"/>
          <w:numId w:val="2"/>
        </w:numPr>
        <w:tabs>
          <w:tab w:val="left" w:pos="567"/>
        </w:tabs>
        <w:spacing w:after="0" w:line="276" w:lineRule="auto"/>
        <w:jc w:val="both"/>
        <w:rPr>
          <w:rFonts w:eastAsia="Arial"/>
          <w:bCs/>
          <w:color w:val="000000" w:themeColor="text1"/>
        </w:rPr>
      </w:pPr>
      <w:r>
        <w:rPr>
          <w:rFonts w:eastAsia="Arial"/>
          <w:bCs/>
          <w:color w:val="000000" w:themeColor="text1"/>
        </w:rPr>
        <w:t>O</w:t>
      </w:r>
      <w:r w:rsidR="005841F2" w:rsidRPr="003E4D9B">
        <w:rPr>
          <w:rFonts w:eastAsia="Arial"/>
          <w:bCs/>
          <w:color w:val="000000" w:themeColor="text1"/>
        </w:rPr>
        <w:t>dređivanje komunalne infrastrukture,</w:t>
      </w:r>
    </w:p>
    <w:p w14:paraId="71567ADF" w14:textId="7C3BCABB" w:rsidR="005841F2" w:rsidRPr="003E4D9B" w:rsidRDefault="00DF79C6">
      <w:pPr>
        <w:pStyle w:val="Odlomakpopisa"/>
        <w:numPr>
          <w:ilvl w:val="0"/>
          <w:numId w:val="2"/>
        </w:numPr>
        <w:tabs>
          <w:tab w:val="left" w:pos="567"/>
        </w:tabs>
        <w:spacing w:after="0" w:line="276" w:lineRule="auto"/>
        <w:jc w:val="both"/>
        <w:rPr>
          <w:rFonts w:eastAsia="Arial"/>
          <w:bCs/>
          <w:color w:val="000000" w:themeColor="text1"/>
        </w:rPr>
      </w:pPr>
      <w:r>
        <w:rPr>
          <w:rFonts w:eastAsia="Arial"/>
          <w:bCs/>
          <w:color w:val="000000" w:themeColor="text1"/>
        </w:rPr>
        <w:t>G</w:t>
      </w:r>
      <w:r w:rsidR="005841F2" w:rsidRPr="003E4D9B">
        <w:rPr>
          <w:rFonts w:eastAsia="Arial"/>
          <w:bCs/>
          <w:color w:val="000000" w:themeColor="text1"/>
        </w:rPr>
        <w:t>rađenje i održavanje komunalne infrastrukture,</w:t>
      </w:r>
    </w:p>
    <w:p w14:paraId="1DB49F9F" w14:textId="7566B315" w:rsidR="005841F2" w:rsidRPr="003E4D9B" w:rsidRDefault="00DF79C6">
      <w:pPr>
        <w:pStyle w:val="Odlomakpopisa"/>
        <w:numPr>
          <w:ilvl w:val="0"/>
          <w:numId w:val="2"/>
        </w:numPr>
        <w:tabs>
          <w:tab w:val="left" w:pos="567"/>
        </w:tabs>
        <w:spacing w:after="0" w:line="276" w:lineRule="auto"/>
        <w:jc w:val="both"/>
        <w:rPr>
          <w:rFonts w:eastAsia="Arial"/>
          <w:bCs/>
          <w:color w:val="000000" w:themeColor="text1"/>
        </w:rPr>
      </w:pPr>
      <w:r>
        <w:rPr>
          <w:rFonts w:eastAsia="Arial"/>
          <w:bCs/>
          <w:color w:val="000000" w:themeColor="text1"/>
        </w:rPr>
        <w:t>F</w:t>
      </w:r>
      <w:r w:rsidR="005841F2" w:rsidRPr="003E4D9B">
        <w:rPr>
          <w:rFonts w:eastAsia="Arial"/>
          <w:bCs/>
          <w:color w:val="000000" w:themeColor="text1"/>
        </w:rPr>
        <w:t>inanciranje građenja i održavanja komunalne infrastrukture te</w:t>
      </w:r>
    </w:p>
    <w:p w14:paraId="355C4BBD" w14:textId="5FED74BF" w:rsidR="005841F2" w:rsidRPr="003E4D9B" w:rsidRDefault="00DF79C6">
      <w:pPr>
        <w:pStyle w:val="Odlomakpopisa"/>
        <w:numPr>
          <w:ilvl w:val="0"/>
          <w:numId w:val="2"/>
        </w:numPr>
        <w:tabs>
          <w:tab w:val="left" w:pos="567"/>
        </w:tabs>
        <w:spacing w:after="0" w:line="276" w:lineRule="auto"/>
        <w:jc w:val="both"/>
        <w:rPr>
          <w:rFonts w:eastAsia="Arial"/>
          <w:bCs/>
          <w:color w:val="000000" w:themeColor="text1"/>
        </w:rPr>
      </w:pPr>
      <w:r>
        <w:rPr>
          <w:rFonts w:eastAsia="Arial"/>
          <w:bCs/>
          <w:color w:val="000000" w:themeColor="text1"/>
        </w:rPr>
        <w:t>U</w:t>
      </w:r>
      <w:r w:rsidR="005841F2" w:rsidRPr="003E4D9B">
        <w:rPr>
          <w:rFonts w:eastAsia="Arial"/>
          <w:bCs/>
          <w:color w:val="000000" w:themeColor="text1"/>
        </w:rPr>
        <w:t>spostavljanje</w:t>
      </w:r>
      <w:r w:rsidR="00974A86" w:rsidRPr="003E4D9B">
        <w:rPr>
          <w:rFonts w:eastAsia="Arial"/>
          <w:bCs/>
          <w:color w:val="000000" w:themeColor="text1"/>
        </w:rPr>
        <w:t xml:space="preserve"> i održavanje</w:t>
      </w:r>
      <w:r w:rsidR="005841F2" w:rsidRPr="003E4D9B">
        <w:rPr>
          <w:rFonts w:eastAsia="Arial"/>
          <w:bCs/>
          <w:color w:val="000000" w:themeColor="text1"/>
        </w:rPr>
        <w:t xml:space="preserve"> komunalnog reda.</w:t>
      </w:r>
    </w:p>
    <w:bookmarkEnd w:id="49"/>
    <w:p w14:paraId="0545B43B" w14:textId="77777777" w:rsidR="005841F2" w:rsidRPr="005841F2" w:rsidRDefault="005841F2" w:rsidP="005841F2">
      <w:pPr>
        <w:pStyle w:val="Odlomakpopisa"/>
        <w:tabs>
          <w:tab w:val="left" w:pos="567"/>
        </w:tabs>
        <w:spacing w:after="0" w:line="276" w:lineRule="auto"/>
        <w:jc w:val="both"/>
        <w:rPr>
          <w:rFonts w:eastAsia="Arial"/>
          <w:bCs/>
          <w:color w:val="FF0000"/>
        </w:rPr>
      </w:pPr>
    </w:p>
    <w:p w14:paraId="134B4CCA" w14:textId="7AE5C340" w:rsidR="005841F2" w:rsidRPr="00D316E4" w:rsidRDefault="005841F2" w:rsidP="00D316E4">
      <w:pPr>
        <w:pStyle w:val="Naslov2"/>
        <w:rPr>
          <w:rFonts w:ascii="Bahnschrift" w:eastAsia="Arial" w:hAnsi="Bahnschrift"/>
          <w:b/>
          <w:bCs/>
        </w:rPr>
      </w:pPr>
      <w:bookmarkStart w:id="51" w:name="_Hlk107402039"/>
      <w:bookmarkStart w:id="52" w:name="_Toc120100697"/>
      <w:bookmarkStart w:id="53" w:name="_Toc188441932"/>
      <w:r w:rsidRPr="00D316E4">
        <w:rPr>
          <w:rFonts w:ascii="Bahnschrift" w:eastAsia="Arial" w:hAnsi="Bahnschrift"/>
          <w:b/>
          <w:bCs/>
        </w:rPr>
        <w:t xml:space="preserve">4.1. </w:t>
      </w:r>
      <w:bookmarkEnd w:id="51"/>
      <w:bookmarkEnd w:id="52"/>
      <w:r w:rsidR="00974A86">
        <w:rPr>
          <w:rFonts w:ascii="Bahnschrift" w:eastAsia="Arial" w:hAnsi="Bahnschrift"/>
          <w:b/>
          <w:bCs/>
        </w:rPr>
        <w:t>U</w:t>
      </w:r>
      <w:r w:rsidR="00974A86" w:rsidRPr="00974A86">
        <w:rPr>
          <w:rFonts w:ascii="Bahnschrift" w:eastAsia="Arial" w:hAnsi="Bahnschrift"/>
          <w:b/>
          <w:bCs/>
        </w:rPr>
        <w:t>tvrđivanje komunalnih djelatnosti</w:t>
      </w:r>
      <w:bookmarkEnd w:id="53"/>
    </w:p>
    <w:p w14:paraId="16A4E8D1" w14:textId="77777777" w:rsidR="005841F2" w:rsidRDefault="005841F2" w:rsidP="005841F2">
      <w:pPr>
        <w:tabs>
          <w:tab w:val="left" w:pos="567"/>
        </w:tabs>
        <w:spacing w:after="0" w:line="276" w:lineRule="auto"/>
        <w:jc w:val="both"/>
        <w:rPr>
          <w:rFonts w:eastAsia="Arial"/>
          <w:bCs/>
        </w:rPr>
      </w:pPr>
    </w:p>
    <w:p w14:paraId="4ACD9169" w14:textId="4F8446F5" w:rsidR="005841F2" w:rsidRDefault="005841F2" w:rsidP="005841F2">
      <w:pPr>
        <w:tabs>
          <w:tab w:val="left" w:pos="567"/>
        </w:tabs>
        <w:spacing w:after="0" w:line="276" w:lineRule="auto"/>
        <w:jc w:val="both"/>
        <w:rPr>
          <w:rFonts w:eastAsia="Arial"/>
          <w:bCs/>
        </w:rPr>
      </w:pPr>
      <w:r w:rsidRPr="005841F2">
        <w:rPr>
          <w:rFonts w:eastAsia="Arial"/>
          <w:bCs/>
        </w:rPr>
        <w:t>Komunalne djelatnosti su djelatnosti kojima se osigurava građenje i/ili održavanje komunalne infrastrukture u stanju funkcionalne ispravnosti i komunalne djelatnosti kojima se pojedinačnim korisnicima pružaju usluge nužne za svakodnevni život i rad na području jedinice lokalne samouprave.</w:t>
      </w:r>
    </w:p>
    <w:p w14:paraId="447D452D" w14:textId="77777777" w:rsidR="005841F2" w:rsidRDefault="005841F2" w:rsidP="005841F2">
      <w:pPr>
        <w:tabs>
          <w:tab w:val="left" w:pos="567"/>
        </w:tabs>
        <w:spacing w:after="0" w:line="276" w:lineRule="auto"/>
        <w:jc w:val="both"/>
        <w:rPr>
          <w:rFonts w:eastAsia="Arial"/>
          <w:bCs/>
        </w:rPr>
      </w:pPr>
    </w:p>
    <w:p w14:paraId="4B50538B" w14:textId="0C32D8DA" w:rsidR="005841F2" w:rsidRPr="005841F2" w:rsidRDefault="005841F2" w:rsidP="005841F2">
      <w:pPr>
        <w:tabs>
          <w:tab w:val="left" w:pos="567"/>
        </w:tabs>
        <w:spacing w:after="0" w:line="276" w:lineRule="auto"/>
        <w:jc w:val="both"/>
        <w:rPr>
          <w:rFonts w:eastAsia="Arial"/>
          <w:bCs/>
        </w:rPr>
      </w:pPr>
      <w:r w:rsidRPr="005841F2">
        <w:rPr>
          <w:rFonts w:eastAsia="Arial"/>
          <w:bCs/>
        </w:rPr>
        <w:t xml:space="preserve">Prema </w:t>
      </w:r>
      <w:hyperlink r:id="rId24" w:history="1">
        <w:r w:rsidRPr="005841F2">
          <w:rPr>
            <w:rFonts w:eastAsia="Arial"/>
            <w:bCs/>
          </w:rPr>
          <w:t>Zakonu o komunalnom gospodarstvu (</w:t>
        </w:r>
        <w:r w:rsidR="00046BED">
          <w:rPr>
            <w:rFonts w:eastAsia="Arial"/>
            <w:bCs/>
          </w:rPr>
          <w:t>„</w:t>
        </w:r>
        <w:r w:rsidRPr="005841F2">
          <w:rPr>
            <w:rFonts w:eastAsia="Arial"/>
            <w:bCs/>
          </w:rPr>
          <w:t>N</w:t>
        </w:r>
        <w:r w:rsidR="00046BED">
          <w:rPr>
            <w:rFonts w:eastAsia="Arial"/>
            <w:bCs/>
          </w:rPr>
          <w:t xml:space="preserve">arodne </w:t>
        </w:r>
        <w:r w:rsidR="008D59A2">
          <w:rPr>
            <w:rFonts w:eastAsia="Arial"/>
            <w:bCs/>
          </w:rPr>
          <w:t>N</w:t>
        </w:r>
        <w:r w:rsidR="00046BED">
          <w:rPr>
            <w:rFonts w:eastAsia="Arial"/>
            <w:bCs/>
          </w:rPr>
          <w:t>ovine“,</w:t>
        </w:r>
        <w:r w:rsidRPr="005841F2">
          <w:rPr>
            <w:rFonts w:eastAsia="Arial"/>
            <w:bCs/>
          </w:rPr>
          <w:t xml:space="preserve"> br</w:t>
        </w:r>
        <w:r w:rsidR="008D59A2">
          <w:rPr>
            <w:rFonts w:eastAsia="Arial"/>
            <w:bCs/>
          </w:rPr>
          <w:t>.</w:t>
        </w:r>
        <w:r w:rsidRPr="005841F2">
          <w:rPr>
            <w:rFonts w:eastAsia="Arial"/>
            <w:bCs/>
          </w:rPr>
          <w:t xml:space="preserve"> 68/18, 110/18</w:t>
        </w:r>
        <w:r w:rsidR="00202B16">
          <w:rPr>
            <w:rFonts w:eastAsia="Arial"/>
            <w:bCs/>
          </w:rPr>
          <w:t>,</w:t>
        </w:r>
        <w:r w:rsidR="00641D9F">
          <w:rPr>
            <w:rFonts w:eastAsia="Arial"/>
            <w:bCs/>
          </w:rPr>
          <w:t xml:space="preserve"> </w:t>
        </w:r>
        <w:r w:rsidRPr="005841F2">
          <w:rPr>
            <w:rFonts w:eastAsia="Arial"/>
            <w:bCs/>
          </w:rPr>
          <w:t>32/20</w:t>
        </w:r>
        <w:r w:rsidR="00202B16">
          <w:rPr>
            <w:rFonts w:eastAsia="Arial"/>
            <w:bCs/>
          </w:rPr>
          <w:t xml:space="preserve"> i 145/24</w:t>
        </w:r>
        <w:r w:rsidRPr="005841F2">
          <w:rPr>
            <w:rFonts w:eastAsia="Arial"/>
            <w:bCs/>
          </w:rPr>
          <w:t>)</w:t>
        </w:r>
      </w:hyperlink>
      <w:r w:rsidRPr="005841F2">
        <w:rPr>
          <w:rFonts w:eastAsia="Arial"/>
          <w:bCs/>
        </w:rPr>
        <w:t xml:space="preserve"> komunalne djelatnosti kojima se osigurava održavanje komunalne infrastrukture su:</w:t>
      </w:r>
    </w:p>
    <w:p w14:paraId="63A1D2A3" w14:textId="77777777" w:rsidR="005841F2" w:rsidRPr="005841F2" w:rsidRDefault="005841F2">
      <w:pPr>
        <w:numPr>
          <w:ilvl w:val="0"/>
          <w:numId w:val="4"/>
        </w:numPr>
        <w:tabs>
          <w:tab w:val="left" w:pos="567"/>
        </w:tabs>
        <w:spacing w:after="0" w:line="276" w:lineRule="auto"/>
        <w:ind w:left="567" w:right="-1"/>
        <w:jc w:val="both"/>
        <w:rPr>
          <w:rFonts w:eastAsia="Arial"/>
          <w:bCs/>
        </w:rPr>
      </w:pPr>
      <w:r w:rsidRPr="005841F2">
        <w:rPr>
          <w:rFonts w:eastAsia="Arial"/>
          <w:b/>
          <w:i/>
          <w:iCs/>
        </w:rPr>
        <w:t>održavanje nerazvrstanih cesta</w:t>
      </w:r>
      <w:r w:rsidRPr="005841F2">
        <w:rPr>
          <w:rFonts w:eastAsia="Arial"/>
          <w:bCs/>
        </w:rPr>
        <w:t xml:space="preserve"> - skup mjera i radnji koje se obavljaju tijekom cijele godine na nerazvrstanim cestama, uključujući i svu opremu, uređaje i instalacije, sa svrhom održavanja prohodnosti i tehničke ispravnosti cesta i prometne sigurnosti na njima (redovito održavanje), kao i mjestimičnog poboljšanja elemenata ceste, osiguravanja sigurnosti i trajnosti ceste i cestovnih objekata i povećanja sigurnosti prometa (izvanredno održavanje);</w:t>
      </w:r>
    </w:p>
    <w:p w14:paraId="521A9A92" w14:textId="77777777" w:rsidR="005841F2" w:rsidRPr="005841F2" w:rsidRDefault="005841F2">
      <w:pPr>
        <w:numPr>
          <w:ilvl w:val="0"/>
          <w:numId w:val="4"/>
        </w:numPr>
        <w:tabs>
          <w:tab w:val="left" w:pos="567"/>
        </w:tabs>
        <w:spacing w:after="0" w:line="276" w:lineRule="auto"/>
        <w:ind w:left="567" w:right="-1"/>
        <w:jc w:val="both"/>
        <w:rPr>
          <w:rFonts w:eastAsia="Arial"/>
          <w:bCs/>
        </w:rPr>
      </w:pPr>
      <w:r w:rsidRPr="005841F2">
        <w:rPr>
          <w:rFonts w:eastAsia="Arial"/>
          <w:b/>
          <w:i/>
          <w:iCs/>
        </w:rPr>
        <w:t>održavanje javnih površina</w:t>
      </w:r>
      <w:r w:rsidRPr="005841F2">
        <w:rPr>
          <w:rFonts w:eastAsia="Arial"/>
          <w:bCs/>
        </w:rPr>
        <w:t xml:space="preserve"> </w:t>
      </w:r>
      <w:r w:rsidRPr="005841F2">
        <w:rPr>
          <w:rFonts w:eastAsia="Arial"/>
          <w:b/>
          <w:i/>
          <w:iCs/>
        </w:rPr>
        <w:t>na kojima nije dopušten promet motornim vozilima</w:t>
      </w:r>
      <w:r w:rsidRPr="005841F2">
        <w:rPr>
          <w:rFonts w:eastAsia="Arial"/>
          <w:bCs/>
        </w:rPr>
        <w:t xml:space="preserve"> - održavanje i popravci navedenih površina kojima se osigurava njihova funkcionalna ispravnost;</w:t>
      </w:r>
    </w:p>
    <w:p w14:paraId="61A8A755" w14:textId="77777777" w:rsidR="005841F2" w:rsidRPr="005841F2" w:rsidRDefault="005841F2">
      <w:pPr>
        <w:numPr>
          <w:ilvl w:val="0"/>
          <w:numId w:val="4"/>
        </w:numPr>
        <w:tabs>
          <w:tab w:val="left" w:pos="567"/>
        </w:tabs>
        <w:spacing w:after="0" w:line="276" w:lineRule="auto"/>
        <w:ind w:left="567" w:right="-1"/>
        <w:jc w:val="both"/>
        <w:rPr>
          <w:rFonts w:eastAsia="Arial"/>
          <w:bCs/>
        </w:rPr>
      </w:pPr>
      <w:r w:rsidRPr="005841F2">
        <w:rPr>
          <w:rFonts w:eastAsia="Arial"/>
          <w:b/>
          <w:i/>
          <w:iCs/>
        </w:rPr>
        <w:t>održavanje građevina javne odvodnje oborinskih voda</w:t>
      </w:r>
      <w:r w:rsidRPr="005841F2">
        <w:rPr>
          <w:rFonts w:eastAsia="Arial"/>
          <w:bCs/>
        </w:rPr>
        <w:t xml:space="preserve"> - upravljanje i održavanje građevina koje služe prihvatu, odvodnji i ispuštanju oborinskih voda iz građevina i površina javne namjene u građevinskom području, uključujući i građevine koje služe zajedničkom prihvatu, odvodnji i ispuštanju oborinskih i drugih otpadnih voda, osim građevina u vlasništvu javnih isporučitelja vodnih usluga koje, prema posebnim propisima o vodama, služe zajedničkom prihvatu, odvodnji i ispuštanju oborinskih i drugih otpadnih voda;</w:t>
      </w:r>
    </w:p>
    <w:p w14:paraId="1E284EFC" w14:textId="77777777" w:rsidR="005841F2" w:rsidRPr="005841F2" w:rsidRDefault="005841F2">
      <w:pPr>
        <w:numPr>
          <w:ilvl w:val="0"/>
          <w:numId w:val="4"/>
        </w:numPr>
        <w:tabs>
          <w:tab w:val="left" w:pos="567"/>
        </w:tabs>
        <w:spacing w:after="0" w:line="276" w:lineRule="auto"/>
        <w:ind w:left="567" w:right="-1"/>
        <w:jc w:val="both"/>
        <w:rPr>
          <w:rFonts w:eastAsia="Arial"/>
          <w:bCs/>
        </w:rPr>
      </w:pPr>
      <w:r w:rsidRPr="005841F2">
        <w:rPr>
          <w:rFonts w:eastAsia="Arial"/>
          <w:b/>
          <w:i/>
          <w:iCs/>
        </w:rPr>
        <w:t>održavanje javnih zelenih površina</w:t>
      </w:r>
      <w:r w:rsidRPr="005841F2">
        <w:rPr>
          <w:rFonts w:eastAsia="Arial"/>
          <w:bCs/>
        </w:rPr>
        <w:t xml:space="preserve"> - košnja, obrezivanje i skupljanje biološkog otpada s javnih zelenih površina, obnova, održavanje i njega drveća, ukrasnog grmlja i drugog bilja, popločenih i nasipanih površina u parkovima, opreme na dječjim igralištima, </w:t>
      </w:r>
      <w:proofErr w:type="spellStart"/>
      <w:r w:rsidRPr="005841F2">
        <w:rPr>
          <w:rFonts w:eastAsia="Arial"/>
          <w:bCs/>
        </w:rPr>
        <w:lastRenderedPageBreak/>
        <w:t>fitosanitarna</w:t>
      </w:r>
      <w:proofErr w:type="spellEnd"/>
      <w:r w:rsidRPr="005841F2">
        <w:rPr>
          <w:rFonts w:eastAsia="Arial"/>
          <w:bCs/>
        </w:rPr>
        <w:t xml:space="preserve"> zaštita bilja i biljnog materijala za potrebe održavanja i drugi poslovi potrebni za održavanje tih površina;</w:t>
      </w:r>
    </w:p>
    <w:p w14:paraId="0B6ACAA1" w14:textId="77777777" w:rsidR="005841F2" w:rsidRPr="005841F2" w:rsidRDefault="005841F2">
      <w:pPr>
        <w:numPr>
          <w:ilvl w:val="0"/>
          <w:numId w:val="4"/>
        </w:numPr>
        <w:tabs>
          <w:tab w:val="left" w:pos="567"/>
        </w:tabs>
        <w:spacing w:after="0" w:line="276" w:lineRule="auto"/>
        <w:ind w:left="567" w:right="-1"/>
        <w:jc w:val="both"/>
        <w:rPr>
          <w:rFonts w:eastAsia="Arial"/>
          <w:bCs/>
        </w:rPr>
      </w:pPr>
      <w:r w:rsidRPr="005841F2">
        <w:rPr>
          <w:rFonts w:eastAsia="Arial"/>
          <w:b/>
          <w:i/>
          <w:iCs/>
        </w:rPr>
        <w:t>održavanje građevina, uređaja i predmeta javne namjene</w:t>
      </w:r>
      <w:r w:rsidRPr="005841F2">
        <w:rPr>
          <w:rFonts w:eastAsia="Arial"/>
          <w:bCs/>
        </w:rPr>
        <w:t xml:space="preserve"> - održavanje, popravci i čišćenje navedenih građevina, uređaja i predmeta;</w:t>
      </w:r>
    </w:p>
    <w:p w14:paraId="1AEC34FE" w14:textId="77777777" w:rsidR="005841F2" w:rsidRPr="005841F2" w:rsidRDefault="005841F2">
      <w:pPr>
        <w:numPr>
          <w:ilvl w:val="0"/>
          <w:numId w:val="4"/>
        </w:numPr>
        <w:tabs>
          <w:tab w:val="left" w:pos="567"/>
        </w:tabs>
        <w:spacing w:after="0" w:line="276" w:lineRule="auto"/>
        <w:ind w:left="567" w:right="-1"/>
        <w:jc w:val="both"/>
        <w:rPr>
          <w:rFonts w:eastAsia="Arial"/>
          <w:bCs/>
        </w:rPr>
      </w:pPr>
      <w:r w:rsidRPr="005841F2">
        <w:rPr>
          <w:rFonts w:eastAsia="Arial"/>
          <w:b/>
          <w:i/>
          <w:iCs/>
        </w:rPr>
        <w:t>održavanje groblja i krematorija unutar groblja</w:t>
      </w:r>
      <w:r w:rsidRPr="005841F2">
        <w:rPr>
          <w:rFonts w:eastAsia="Arial"/>
          <w:bCs/>
        </w:rPr>
        <w:t xml:space="preserve"> - održavanje prostora i zgrada za obavljanje ispraćaja i ukopa pokojnika te uređivanje putova, zelenih i drugih površina unutar groblja;</w:t>
      </w:r>
    </w:p>
    <w:p w14:paraId="72B9B815" w14:textId="27B344C2" w:rsidR="005841F2" w:rsidRPr="005841F2" w:rsidRDefault="005841F2">
      <w:pPr>
        <w:numPr>
          <w:ilvl w:val="0"/>
          <w:numId w:val="4"/>
        </w:numPr>
        <w:tabs>
          <w:tab w:val="left" w:pos="567"/>
        </w:tabs>
        <w:spacing w:after="0" w:line="276" w:lineRule="auto"/>
        <w:ind w:left="567" w:right="-1"/>
        <w:jc w:val="both"/>
        <w:rPr>
          <w:rFonts w:eastAsia="Arial"/>
          <w:bCs/>
        </w:rPr>
      </w:pPr>
      <w:r w:rsidRPr="005841F2">
        <w:rPr>
          <w:rFonts w:eastAsia="Arial"/>
          <w:b/>
          <w:i/>
          <w:iCs/>
        </w:rPr>
        <w:t>održavanje čistoće javnih površina</w:t>
      </w:r>
      <w:r w:rsidRPr="005841F2">
        <w:rPr>
          <w:rFonts w:eastAsia="Arial"/>
          <w:bCs/>
        </w:rPr>
        <w:t xml:space="preserve"> - čišćenje površina javne namjene, osim javnih cesta, koje obuhvaća ručno i strojno čišćenje i pranje javnih površina od otpada, snijega i leda, kao i postavljanje i čišćenje košarica za otpatke i uklanjanje otpada s javnih površina</w:t>
      </w:r>
      <w:r w:rsidR="009572F9">
        <w:rPr>
          <w:rFonts w:eastAsia="Arial"/>
          <w:bCs/>
        </w:rPr>
        <w:t xml:space="preserve"> i</w:t>
      </w:r>
    </w:p>
    <w:p w14:paraId="59D7E63A" w14:textId="505A0EB0" w:rsidR="005841F2" w:rsidRDefault="005841F2">
      <w:pPr>
        <w:numPr>
          <w:ilvl w:val="0"/>
          <w:numId w:val="4"/>
        </w:numPr>
        <w:tabs>
          <w:tab w:val="left" w:pos="567"/>
        </w:tabs>
        <w:spacing w:after="0" w:line="276" w:lineRule="auto"/>
        <w:ind w:left="567"/>
        <w:jc w:val="both"/>
        <w:rPr>
          <w:rFonts w:eastAsia="Arial"/>
          <w:bCs/>
        </w:rPr>
      </w:pPr>
      <w:r w:rsidRPr="005841F2">
        <w:rPr>
          <w:rFonts w:eastAsia="Arial"/>
          <w:b/>
          <w:i/>
          <w:iCs/>
        </w:rPr>
        <w:t>održavanje javne rasvjete</w:t>
      </w:r>
      <w:r w:rsidR="00DA316F">
        <w:rPr>
          <w:rFonts w:eastAsia="Arial"/>
          <w:bCs/>
        </w:rPr>
        <w:t xml:space="preserve"> </w:t>
      </w:r>
      <w:r w:rsidRPr="005841F2">
        <w:rPr>
          <w:rFonts w:eastAsia="Arial"/>
          <w:bCs/>
        </w:rPr>
        <w:t>- upravljanje i održavanje instalacija javne rasvjete, uključujući podmirivanje troškova električne energije, za rasvjetljavanje površina javne namjene.</w:t>
      </w:r>
    </w:p>
    <w:p w14:paraId="1456C769" w14:textId="77777777" w:rsidR="005841F2" w:rsidRPr="005841F2" w:rsidRDefault="005841F2" w:rsidP="005841F2">
      <w:pPr>
        <w:tabs>
          <w:tab w:val="left" w:pos="567"/>
        </w:tabs>
        <w:spacing w:after="0" w:line="276" w:lineRule="auto"/>
        <w:ind w:left="567"/>
        <w:jc w:val="both"/>
        <w:rPr>
          <w:rFonts w:eastAsia="Arial"/>
          <w:bCs/>
        </w:rPr>
      </w:pPr>
    </w:p>
    <w:p w14:paraId="4AA82ECA" w14:textId="4371D998" w:rsidR="005841F2" w:rsidRPr="005841F2" w:rsidRDefault="005841F2" w:rsidP="005841F2">
      <w:pPr>
        <w:tabs>
          <w:tab w:val="left" w:pos="567"/>
        </w:tabs>
        <w:spacing w:after="0" w:line="276" w:lineRule="auto"/>
        <w:jc w:val="both"/>
        <w:rPr>
          <w:rFonts w:eastAsia="Arial"/>
          <w:bCs/>
        </w:rPr>
      </w:pPr>
      <w:r w:rsidRPr="005841F2">
        <w:rPr>
          <w:rFonts w:eastAsia="Arial"/>
          <w:bCs/>
        </w:rPr>
        <w:t xml:space="preserve">Prema </w:t>
      </w:r>
      <w:hyperlink r:id="rId25" w:history="1">
        <w:r w:rsidRPr="005841F2">
          <w:rPr>
            <w:rFonts w:eastAsia="Arial"/>
            <w:bCs/>
          </w:rPr>
          <w:t>Zakonu o komunalnom gospodarstvu (</w:t>
        </w:r>
        <w:r w:rsidR="00046BED">
          <w:rPr>
            <w:rFonts w:eastAsia="Arial"/>
            <w:bCs/>
          </w:rPr>
          <w:t>„</w:t>
        </w:r>
        <w:r w:rsidR="008D59A2">
          <w:rPr>
            <w:rFonts w:eastAsia="Arial"/>
            <w:bCs/>
          </w:rPr>
          <w:t>N</w:t>
        </w:r>
        <w:r w:rsidR="00046BED">
          <w:rPr>
            <w:rFonts w:eastAsia="Arial"/>
            <w:bCs/>
          </w:rPr>
          <w:t xml:space="preserve">arodne </w:t>
        </w:r>
        <w:r w:rsidR="008D59A2">
          <w:rPr>
            <w:rFonts w:eastAsia="Arial"/>
            <w:bCs/>
          </w:rPr>
          <w:t>N</w:t>
        </w:r>
        <w:r w:rsidR="00046BED">
          <w:rPr>
            <w:rFonts w:eastAsia="Arial"/>
            <w:bCs/>
          </w:rPr>
          <w:t>ovine“,</w:t>
        </w:r>
        <w:r w:rsidR="008D59A2">
          <w:rPr>
            <w:rFonts w:eastAsia="Arial"/>
            <w:bCs/>
          </w:rPr>
          <w:t xml:space="preserve"> </w:t>
        </w:r>
        <w:r w:rsidRPr="005841F2">
          <w:rPr>
            <w:rFonts w:eastAsia="Arial"/>
            <w:bCs/>
          </w:rPr>
          <w:t>br</w:t>
        </w:r>
        <w:r w:rsidR="008D59A2">
          <w:rPr>
            <w:rFonts w:eastAsia="Arial"/>
            <w:bCs/>
          </w:rPr>
          <w:t>.</w:t>
        </w:r>
        <w:r w:rsidRPr="005841F2">
          <w:rPr>
            <w:rFonts w:eastAsia="Arial"/>
            <w:bCs/>
          </w:rPr>
          <w:t xml:space="preserve"> 68/18, 110/18</w:t>
        </w:r>
        <w:r w:rsidR="00202B16">
          <w:rPr>
            <w:rFonts w:eastAsia="Arial"/>
            <w:bCs/>
          </w:rPr>
          <w:t>,</w:t>
        </w:r>
        <w:r w:rsidR="00641D9F">
          <w:rPr>
            <w:rFonts w:eastAsia="Arial"/>
            <w:bCs/>
          </w:rPr>
          <w:t xml:space="preserve"> </w:t>
        </w:r>
        <w:r w:rsidRPr="005841F2">
          <w:rPr>
            <w:rFonts w:eastAsia="Arial"/>
            <w:bCs/>
          </w:rPr>
          <w:t>32/20</w:t>
        </w:r>
        <w:r w:rsidR="00202B16">
          <w:rPr>
            <w:rFonts w:eastAsia="Arial"/>
            <w:bCs/>
          </w:rPr>
          <w:t xml:space="preserve"> i 145/24</w:t>
        </w:r>
        <w:r w:rsidRPr="005841F2">
          <w:rPr>
            <w:rFonts w:eastAsia="Arial"/>
            <w:bCs/>
          </w:rPr>
          <w:t>)</w:t>
        </w:r>
      </w:hyperlink>
      <w:r w:rsidRPr="005841F2">
        <w:rPr>
          <w:rFonts w:eastAsia="Arial"/>
          <w:bCs/>
        </w:rPr>
        <w:t xml:space="preserve"> uslužne komunalne djelatnosti su:</w:t>
      </w:r>
    </w:p>
    <w:p w14:paraId="3117CE8E" w14:textId="77777777" w:rsidR="005841F2" w:rsidRPr="005841F2" w:rsidRDefault="005841F2">
      <w:pPr>
        <w:numPr>
          <w:ilvl w:val="0"/>
          <w:numId w:val="5"/>
        </w:numPr>
        <w:tabs>
          <w:tab w:val="left" w:pos="567"/>
        </w:tabs>
        <w:spacing w:after="0" w:line="276" w:lineRule="auto"/>
        <w:ind w:left="567" w:right="-1"/>
        <w:jc w:val="both"/>
        <w:rPr>
          <w:rFonts w:eastAsia="Arial"/>
          <w:bCs/>
        </w:rPr>
      </w:pPr>
      <w:r w:rsidRPr="005841F2">
        <w:rPr>
          <w:rFonts w:eastAsia="Arial"/>
          <w:b/>
          <w:i/>
          <w:iCs/>
        </w:rPr>
        <w:t>usluge parkiranja na uređenim javnim površinama i u javnim garažama</w:t>
      </w:r>
      <w:r w:rsidRPr="005841F2">
        <w:rPr>
          <w:rFonts w:eastAsia="Arial"/>
          <w:bCs/>
        </w:rPr>
        <w:t xml:space="preserve"> - upravljanje uređenim javnim površinama za parkiranje i garažama u vlasništvu jedinice lokalne samouprave, njihovo održavanje, naplata i kontrola naplate parkiranja i drugi poslovi s tim u vezi te obavljanje nadzora i premještanje parkiranih vozila na površinama javne namjene;</w:t>
      </w:r>
    </w:p>
    <w:p w14:paraId="795BE8E3" w14:textId="77777777" w:rsidR="005841F2" w:rsidRPr="005841F2" w:rsidRDefault="005841F2">
      <w:pPr>
        <w:numPr>
          <w:ilvl w:val="0"/>
          <w:numId w:val="5"/>
        </w:numPr>
        <w:tabs>
          <w:tab w:val="left" w:pos="567"/>
        </w:tabs>
        <w:spacing w:after="0" w:line="276" w:lineRule="auto"/>
        <w:ind w:left="567" w:right="-1"/>
        <w:jc w:val="both"/>
        <w:rPr>
          <w:rFonts w:eastAsia="Arial"/>
          <w:bCs/>
        </w:rPr>
      </w:pPr>
      <w:r w:rsidRPr="005841F2">
        <w:rPr>
          <w:rFonts w:eastAsia="Arial"/>
          <w:b/>
          <w:i/>
          <w:iCs/>
        </w:rPr>
        <w:t>usluge javnih tržnica na malo</w:t>
      </w:r>
      <w:r w:rsidRPr="005841F2">
        <w:rPr>
          <w:rFonts w:eastAsia="Arial"/>
          <w:bCs/>
        </w:rPr>
        <w:t xml:space="preserve"> - upravljanje i održavanje prostora i zgrada izgrađenih na zemljištu u vlasništvu jedinice lokalne samouprave u kojima se u skladu s tržnim redom pružaju usluge obavljanja prometa živežnim namirnicama i drugim proizvodima;</w:t>
      </w:r>
    </w:p>
    <w:p w14:paraId="56023B5C" w14:textId="77777777" w:rsidR="005841F2" w:rsidRPr="005841F2" w:rsidRDefault="005841F2">
      <w:pPr>
        <w:numPr>
          <w:ilvl w:val="0"/>
          <w:numId w:val="5"/>
        </w:numPr>
        <w:tabs>
          <w:tab w:val="left" w:pos="567"/>
        </w:tabs>
        <w:spacing w:after="0" w:line="276" w:lineRule="auto"/>
        <w:ind w:left="567" w:right="-1"/>
        <w:jc w:val="both"/>
        <w:rPr>
          <w:rFonts w:eastAsia="Arial"/>
          <w:bCs/>
        </w:rPr>
      </w:pPr>
      <w:r w:rsidRPr="005841F2">
        <w:rPr>
          <w:rFonts w:eastAsia="Arial"/>
          <w:b/>
          <w:i/>
          <w:iCs/>
        </w:rPr>
        <w:t>usluge ukopa i kremiranje pokojnika u krematoriju unutar groblja</w:t>
      </w:r>
      <w:r w:rsidRPr="005841F2">
        <w:rPr>
          <w:rFonts w:eastAsia="Arial"/>
          <w:bCs/>
        </w:rPr>
        <w:t xml:space="preserve"> - ispraćaj, kremiranje i ukop unutar groblja u skladu s posebnim propisima;</w:t>
      </w:r>
    </w:p>
    <w:p w14:paraId="2EAC0BAB" w14:textId="0DEB0E52" w:rsidR="005841F2" w:rsidRPr="005841F2" w:rsidRDefault="005841F2">
      <w:pPr>
        <w:numPr>
          <w:ilvl w:val="0"/>
          <w:numId w:val="5"/>
        </w:numPr>
        <w:tabs>
          <w:tab w:val="left" w:pos="567"/>
        </w:tabs>
        <w:spacing w:after="0" w:line="276" w:lineRule="auto"/>
        <w:ind w:left="567" w:right="-1"/>
        <w:jc w:val="both"/>
        <w:rPr>
          <w:rFonts w:eastAsia="Arial"/>
          <w:bCs/>
        </w:rPr>
      </w:pPr>
      <w:r w:rsidRPr="005841F2">
        <w:rPr>
          <w:rFonts w:eastAsia="Arial"/>
          <w:b/>
          <w:i/>
          <w:iCs/>
        </w:rPr>
        <w:t>komunalni linijski prijevoz putnika</w:t>
      </w:r>
      <w:r w:rsidRPr="005841F2">
        <w:rPr>
          <w:rFonts w:eastAsia="Arial"/>
          <w:bCs/>
        </w:rPr>
        <w:t xml:space="preserve"> - javni cestovni prijevoz putnika na linijama unutar zona koje utvrđuju jedinice lokalne samouprave na svojem području</w:t>
      </w:r>
      <w:r w:rsidR="009572F9">
        <w:rPr>
          <w:rFonts w:eastAsia="Arial"/>
          <w:bCs/>
        </w:rPr>
        <w:t xml:space="preserve"> i</w:t>
      </w:r>
    </w:p>
    <w:p w14:paraId="19487165" w14:textId="77777777" w:rsidR="005841F2" w:rsidRPr="005841F2" w:rsidRDefault="005841F2">
      <w:pPr>
        <w:numPr>
          <w:ilvl w:val="0"/>
          <w:numId w:val="5"/>
        </w:numPr>
        <w:tabs>
          <w:tab w:val="left" w:pos="567"/>
        </w:tabs>
        <w:spacing w:after="0" w:line="276" w:lineRule="auto"/>
        <w:ind w:left="567"/>
        <w:jc w:val="both"/>
        <w:rPr>
          <w:rFonts w:eastAsia="Arial"/>
          <w:bCs/>
        </w:rPr>
      </w:pPr>
      <w:r w:rsidRPr="005841F2">
        <w:rPr>
          <w:rFonts w:eastAsia="Arial"/>
          <w:b/>
          <w:i/>
          <w:iCs/>
        </w:rPr>
        <w:t>obavljanje dimnjačarskih poslova</w:t>
      </w:r>
      <w:r w:rsidRPr="005841F2">
        <w:rPr>
          <w:rFonts w:eastAsia="Arial"/>
          <w:bCs/>
        </w:rPr>
        <w:t xml:space="preserve"> - čišćenje i kontrola dimnjaka, dimovoda i uređaja za loženje u građevinama.</w:t>
      </w:r>
    </w:p>
    <w:p w14:paraId="44282797" w14:textId="77777777" w:rsidR="005841F2" w:rsidRDefault="005841F2" w:rsidP="005841F2">
      <w:pPr>
        <w:tabs>
          <w:tab w:val="left" w:pos="567"/>
        </w:tabs>
        <w:spacing w:after="0" w:line="276" w:lineRule="auto"/>
        <w:jc w:val="both"/>
        <w:rPr>
          <w:rFonts w:eastAsia="Arial"/>
          <w:bCs/>
        </w:rPr>
      </w:pPr>
    </w:p>
    <w:p w14:paraId="0B32F41B" w14:textId="2EE93878" w:rsidR="005841F2" w:rsidRPr="005841F2" w:rsidRDefault="005841F2" w:rsidP="005841F2">
      <w:pPr>
        <w:tabs>
          <w:tab w:val="left" w:pos="567"/>
        </w:tabs>
        <w:spacing w:after="0" w:line="276" w:lineRule="auto"/>
        <w:jc w:val="both"/>
        <w:rPr>
          <w:rFonts w:eastAsia="Arial"/>
          <w:bCs/>
        </w:rPr>
      </w:pPr>
      <w:r w:rsidRPr="005841F2">
        <w:rPr>
          <w:rFonts w:eastAsia="Arial"/>
          <w:bCs/>
        </w:rPr>
        <w:t>Osim navedenih djelatnosti, predstavničko tijelo jedinice lokalne samouprave može odlukom odrediti i drugu djelatnost koja se smatra komunalnom djelatnosti:</w:t>
      </w:r>
    </w:p>
    <w:p w14:paraId="3CCB5D11" w14:textId="77777777" w:rsidR="005841F2" w:rsidRPr="005841F2" w:rsidRDefault="005841F2">
      <w:pPr>
        <w:numPr>
          <w:ilvl w:val="0"/>
          <w:numId w:val="3"/>
        </w:numPr>
        <w:tabs>
          <w:tab w:val="left" w:pos="426"/>
        </w:tabs>
        <w:spacing w:after="0" w:line="276" w:lineRule="auto"/>
        <w:ind w:left="709" w:right="-1"/>
        <w:jc w:val="both"/>
        <w:rPr>
          <w:rFonts w:eastAsia="Arial"/>
          <w:bCs/>
        </w:rPr>
      </w:pPr>
      <w:r w:rsidRPr="005841F2">
        <w:rPr>
          <w:rFonts w:eastAsia="Arial"/>
          <w:bCs/>
        </w:rPr>
        <w:t>ako se takvom djelatnošću kontinuirano zadovoljavaju potrebe od životnog značenja za stanovništvo na području jedinice lokalne samouprave,</w:t>
      </w:r>
    </w:p>
    <w:p w14:paraId="60BE23EC" w14:textId="77777777" w:rsidR="005841F2" w:rsidRPr="005841F2" w:rsidRDefault="005841F2">
      <w:pPr>
        <w:numPr>
          <w:ilvl w:val="0"/>
          <w:numId w:val="3"/>
        </w:numPr>
        <w:tabs>
          <w:tab w:val="left" w:pos="426"/>
        </w:tabs>
        <w:spacing w:after="0" w:line="276" w:lineRule="auto"/>
        <w:ind w:left="709" w:right="-1"/>
        <w:jc w:val="both"/>
        <w:rPr>
          <w:rFonts w:eastAsia="Arial"/>
          <w:bCs/>
        </w:rPr>
      </w:pPr>
      <w:r w:rsidRPr="005841F2">
        <w:rPr>
          <w:rFonts w:eastAsia="Arial"/>
          <w:bCs/>
        </w:rPr>
        <w:t>ako po svom sadržaju i značenju djelatnost predstavlja nezamjenjiv uvjet života i rada u naselju,</w:t>
      </w:r>
    </w:p>
    <w:p w14:paraId="79751143" w14:textId="77777777" w:rsidR="005841F2" w:rsidRPr="005841F2" w:rsidRDefault="005841F2">
      <w:pPr>
        <w:numPr>
          <w:ilvl w:val="0"/>
          <w:numId w:val="3"/>
        </w:numPr>
        <w:tabs>
          <w:tab w:val="left" w:pos="426"/>
        </w:tabs>
        <w:spacing w:after="0" w:line="276" w:lineRule="auto"/>
        <w:ind w:left="709" w:right="-1"/>
        <w:jc w:val="both"/>
        <w:rPr>
          <w:rFonts w:eastAsia="Arial"/>
          <w:bCs/>
        </w:rPr>
      </w:pPr>
      <w:r w:rsidRPr="005841F2">
        <w:rPr>
          <w:rFonts w:eastAsia="Arial"/>
          <w:bCs/>
        </w:rPr>
        <w:t>ako je pretežno uslužnog karaktera i</w:t>
      </w:r>
    </w:p>
    <w:p w14:paraId="1B243333" w14:textId="19B723E9" w:rsidR="005841F2" w:rsidRPr="005841F2" w:rsidRDefault="005841F2">
      <w:pPr>
        <w:numPr>
          <w:ilvl w:val="0"/>
          <w:numId w:val="3"/>
        </w:numPr>
        <w:tabs>
          <w:tab w:val="left" w:pos="426"/>
        </w:tabs>
        <w:spacing w:after="0" w:line="276" w:lineRule="auto"/>
        <w:ind w:left="709" w:hanging="357"/>
        <w:jc w:val="both"/>
        <w:rPr>
          <w:rFonts w:eastAsia="Arial"/>
          <w:bCs/>
        </w:rPr>
      </w:pPr>
      <w:r w:rsidRPr="005841F2">
        <w:rPr>
          <w:rFonts w:eastAsia="Arial"/>
          <w:bCs/>
        </w:rPr>
        <w:t>ako se obavlja prema načelima komunalnog gospodarstva.</w:t>
      </w:r>
    </w:p>
    <w:p w14:paraId="21E973FE" w14:textId="53839715" w:rsidR="005841F2" w:rsidRDefault="005841F2" w:rsidP="005841F2">
      <w:pPr>
        <w:tabs>
          <w:tab w:val="left" w:pos="426"/>
        </w:tabs>
        <w:spacing w:after="0" w:line="276" w:lineRule="auto"/>
        <w:ind w:left="709"/>
        <w:jc w:val="both"/>
        <w:rPr>
          <w:rFonts w:eastAsia="Arial"/>
          <w:bCs/>
        </w:rPr>
      </w:pPr>
    </w:p>
    <w:p w14:paraId="7A47E88D" w14:textId="33B166F4" w:rsidR="005841F2" w:rsidRDefault="005841F2" w:rsidP="005841F2">
      <w:pPr>
        <w:tabs>
          <w:tab w:val="left" w:pos="426"/>
        </w:tabs>
        <w:spacing w:after="0" w:line="276" w:lineRule="auto"/>
        <w:ind w:left="709"/>
        <w:jc w:val="both"/>
        <w:rPr>
          <w:rFonts w:eastAsia="Arial"/>
          <w:bCs/>
        </w:rPr>
      </w:pPr>
    </w:p>
    <w:p w14:paraId="37C770B0" w14:textId="01C70693" w:rsidR="005841F2" w:rsidRDefault="005841F2" w:rsidP="005841F2">
      <w:pPr>
        <w:tabs>
          <w:tab w:val="left" w:pos="426"/>
        </w:tabs>
        <w:spacing w:after="0" w:line="276" w:lineRule="auto"/>
        <w:ind w:left="709"/>
        <w:jc w:val="both"/>
        <w:rPr>
          <w:rFonts w:eastAsia="Arial"/>
          <w:bCs/>
        </w:rPr>
      </w:pPr>
    </w:p>
    <w:p w14:paraId="43EAF384" w14:textId="77777777" w:rsidR="008F5FD9" w:rsidRDefault="008F5FD9" w:rsidP="00122E27">
      <w:pPr>
        <w:tabs>
          <w:tab w:val="left" w:pos="709"/>
        </w:tabs>
        <w:spacing w:after="0" w:line="276" w:lineRule="auto"/>
        <w:jc w:val="both"/>
      </w:pPr>
      <w:r>
        <w:lastRenderedPageBreak/>
        <w:t xml:space="preserve">Odredbama članaka 22., 23., 24. i 25. Zakona o komunalnom gospodarstvu propisane su komunalne djelatnosti kojima se osigurava održavanje komunalne infrastrukture i pružanje usluga nužnih za svakodnevni život i rad na području jedinice lokalne samouprave, a prema odredbi članka 26. istog Zakona, osim djelatnosti propisanih navedenim Zakonom, predstavničko tijelo jedinice lokalne samouprave može odlukom odrediti da se komunalnom djelatnošću smatraju i druge djelatnosti kojima se kontinuirano zadovoljavaju životne potrebe stanovništva na njezinu području, ako po svom sadržaju i značenju predstavljaju nezamjenjiv uvjet života i rada u naselju, ako su pretežno uslužnog karaktera te ako se obavljaju prema načelima komunalnog gospodarstva. Prema odredbi članka 33. Zakona o komunalnom gospodarstvu, komunalnu djelatnost mogu obavljati trgovačko društvo i javna ustanova koje osniva jedinica lokalne samouprave ili više njih zajedno, služba odnosno vlastiti pogon koji osniva jedinica lokalne samouprave te pravna i fizička osoba na temelju ugovora o koncesiji ili ugovora o obavljanju komunalne djelatnosti. </w:t>
      </w:r>
    </w:p>
    <w:p w14:paraId="2BF36038" w14:textId="77777777" w:rsidR="00E62BB4" w:rsidRDefault="00E62BB4" w:rsidP="00122E27">
      <w:pPr>
        <w:tabs>
          <w:tab w:val="left" w:pos="709"/>
        </w:tabs>
        <w:spacing w:after="0" w:line="276" w:lineRule="auto"/>
        <w:jc w:val="both"/>
      </w:pPr>
    </w:p>
    <w:p w14:paraId="45C14067" w14:textId="52EE4BE2" w:rsidR="00AB4DE7" w:rsidRDefault="00FD7549" w:rsidP="00AB4DE7">
      <w:pPr>
        <w:tabs>
          <w:tab w:val="left" w:pos="709"/>
        </w:tabs>
        <w:spacing w:after="0" w:line="276" w:lineRule="auto"/>
        <w:jc w:val="both"/>
      </w:pPr>
      <w:r>
        <w:t>Gradsko vijeće Grada Makarske donijelo je Odluku</w:t>
      </w:r>
      <w:r w:rsidRPr="00FD7549">
        <w:t xml:space="preserve"> </w:t>
      </w:r>
      <w:r>
        <w:t>o povjeravanju obavljanja komunalnih djelatnosti</w:t>
      </w:r>
      <w:r w:rsidR="00044AA9">
        <w:t xml:space="preserve"> </w:t>
      </w:r>
      <w:r w:rsidR="00044AA9" w:rsidRPr="00044AA9">
        <w:t>(Glasnik Grada Makarske, br</w:t>
      </w:r>
      <w:r w:rsidR="00AC1F50">
        <w:t>.</w:t>
      </w:r>
      <w:r w:rsidR="00044AA9" w:rsidRPr="00044AA9">
        <w:t xml:space="preserve"> 27/19</w:t>
      </w:r>
      <w:r w:rsidR="00044AA9">
        <w:t>, 17/22, 24/</w:t>
      </w:r>
      <w:r w:rsidR="00044AA9" w:rsidRPr="002C0BC0">
        <w:t>22</w:t>
      </w:r>
      <w:r w:rsidR="007F3ACD" w:rsidRPr="002C0BC0">
        <w:t xml:space="preserve"> </w:t>
      </w:r>
      <w:r w:rsidR="007F3ACD" w:rsidRPr="000C2C53">
        <w:t>i 23/24</w:t>
      </w:r>
      <w:r w:rsidR="002C0BC0" w:rsidRPr="000C2C53">
        <w:t>)</w:t>
      </w:r>
      <w:r w:rsidR="002C0BC0">
        <w:rPr>
          <w:rFonts w:ascii="Times New Roman" w:hAnsi="Times New Roman"/>
        </w:rPr>
        <w:t xml:space="preserve"> </w:t>
      </w:r>
      <w:r w:rsidR="00044AA9">
        <w:t xml:space="preserve">kojom se određuje </w:t>
      </w:r>
      <w:r w:rsidR="00AB4DE7">
        <w:t xml:space="preserve"> tvrtka društva, čiji je osnivač Grad Makarska kojem se na području Grada Makarske povjerava obavljanje komunalnih djelatnosti kojima se osigurava građenje i/ili održavanje komunalne infrastrukture u stanju funkcionalne ispravnosti  i komunalnih djelatnosti kojima se pojedinačnim korisnicima pružaju usluge nužne za svakodnevni život i rad, komunalne djelatnosti čije se obavljanje povjerava, rok na koji se povjerava obavljanje komunalnih djelatnosti i obveze društva prema Gradu.</w:t>
      </w:r>
    </w:p>
    <w:p w14:paraId="2E727ED1" w14:textId="77777777" w:rsidR="00FD7549" w:rsidRDefault="00FD7549" w:rsidP="00122E27">
      <w:pPr>
        <w:tabs>
          <w:tab w:val="left" w:pos="709"/>
        </w:tabs>
        <w:spacing w:after="0" w:line="276" w:lineRule="auto"/>
        <w:jc w:val="both"/>
      </w:pPr>
    </w:p>
    <w:p w14:paraId="175168AB" w14:textId="7A026CE9" w:rsidR="00A40B90" w:rsidRDefault="00A40B90" w:rsidP="00122E27">
      <w:pPr>
        <w:tabs>
          <w:tab w:val="left" w:pos="709"/>
        </w:tabs>
        <w:spacing w:after="0" w:line="276" w:lineRule="auto"/>
        <w:jc w:val="both"/>
      </w:pPr>
      <w:r w:rsidRPr="00A40B90">
        <w:t>Gradsko vijeće Grada Makarske donijelo je</w:t>
      </w:r>
      <w:r>
        <w:t>:</w:t>
      </w:r>
    </w:p>
    <w:p w14:paraId="3F5382D7" w14:textId="4FFB3940" w:rsidR="00A40B90" w:rsidRDefault="00A40B90" w:rsidP="00A40B90">
      <w:pPr>
        <w:pStyle w:val="Odlomakpopisa"/>
        <w:numPr>
          <w:ilvl w:val="0"/>
          <w:numId w:val="17"/>
        </w:numPr>
        <w:tabs>
          <w:tab w:val="left" w:pos="709"/>
        </w:tabs>
        <w:spacing w:after="0" w:line="276" w:lineRule="auto"/>
        <w:jc w:val="both"/>
      </w:pPr>
      <w:bookmarkStart w:id="54" w:name="_Hlk148682053"/>
      <w:r w:rsidRPr="00A40B90">
        <w:t>Odluku o povjeravanju obavljanja komunalnih djelatnosti</w:t>
      </w:r>
      <w:r w:rsidR="00277F74">
        <w:t>;</w:t>
      </w:r>
    </w:p>
    <w:p w14:paraId="4F10C58A" w14:textId="1A88F16C" w:rsidR="006D1E26" w:rsidRDefault="006D1E26" w:rsidP="00A40B90">
      <w:pPr>
        <w:pStyle w:val="Odlomakpopisa"/>
        <w:numPr>
          <w:ilvl w:val="0"/>
          <w:numId w:val="17"/>
        </w:numPr>
        <w:tabs>
          <w:tab w:val="left" w:pos="709"/>
        </w:tabs>
        <w:spacing w:after="0" w:line="276" w:lineRule="auto"/>
        <w:jc w:val="both"/>
      </w:pPr>
      <w:r w:rsidRPr="006D1E26">
        <w:t>Odluk</w:t>
      </w:r>
      <w:r>
        <w:t>u</w:t>
      </w:r>
      <w:r w:rsidRPr="006D1E26">
        <w:t xml:space="preserve"> o osnivanju Pogona za obavljanje komunalnih djelatnosti u Gradu Makarskoj</w:t>
      </w:r>
      <w:r w:rsidR="00277F74">
        <w:t>;</w:t>
      </w:r>
    </w:p>
    <w:p w14:paraId="5D2B4F60" w14:textId="7EB92EA1" w:rsidR="00A40B90" w:rsidRDefault="00A40B90" w:rsidP="00A40B90">
      <w:pPr>
        <w:pStyle w:val="Odlomakpopisa"/>
        <w:numPr>
          <w:ilvl w:val="0"/>
          <w:numId w:val="17"/>
        </w:numPr>
        <w:tabs>
          <w:tab w:val="left" w:pos="709"/>
        </w:tabs>
        <w:spacing w:after="0" w:line="276" w:lineRule="auto"/>
        <w:jc w:val="both"/>
      </w:pPr>
      <w:r w:rsidRPr="00A40B90">
        <w:t>Odluku o komunalnim djelatnostima koje se obavljaju na temelju koncesije na području Grada Makarske</w:t>
      </w:r>
      <w:r w:rsidR="00277F74">
        <w:t xml:space="preserve"> i </w:t>
      </w:r>
    </w:p>
    <w:p w14:paraId="2580AFB2" w14:textId="2937E7DB" w:rsidR="00A40B90" w:rsidRDefault="00A40B90" w:rsidP="00A40B90">
      <w:pPr>
        <w:pStyle w:val="Odlomakpopisa"/>
        <w:numPr>
          <w:ilvl w:val="0"/>
          <w:numId w:val="17"/>
        </w:numPr>
        <w:tabs>
          <w:tab w:val="left" w:pos="709"/>
        </w:tabs>
        <w:spacing w:after="0" w:line="276" w:lineRule="auto"/>
        <w:jc w:val="both"/>
      </w:pPr>
      <w:r w:rsidRPr="00A40B90">
        <w:t>Odluku o komunalnoj djelatnosti koja se obavlja na temelju pisanog ugovora</w:t>
      </w:r>
      <w:r w:rsidR="00277F74">
        <w:t>.</w:t>
      </w:r>
    </w:p>
    <w:bookmarkEnd w:id="54"/>
    <w:p w14:paraId="026AB862" w14:textId="77777777" w:rsidR="00B11C8C" w:rsidRDefault="00B11C8C" w:rsidP="005841F2">
      <w:pPr>
        <w:tabs>
          <w:tab w:val="left" w:pos="709"/>
        </w:tabs>
        <w:spacing w:after="0" w:line="276" w:lineRule="auto"/>
        <w:jc w:val="both"/>
        <w:rPr>
          <w:rFonts w:eastAsia="Calibri"/>
          <w:iCs/>
          <w:color w:val="FF0000"/>
          <w:highlight w:val="yellow"/>
        </w:rPr>
      </w:pPr>
    </w:p>
    <w:p w14:paraId="7E7C559B" w14:textId="4BD59973" w:rsidR="00B11C8C" w:rsidRPr="00B11C8C" w:rsidRDefault="00B11C8C" w:rsidP="005841F2">
      <w:pPr>
        <w:tabs>
          <w:tab w:val="left" w:pos="709"/>
        </w:tabs>
        <w:spacing w:after="0" w:line="276" w:lineRule="auto"/>
        <w:jc w:val="both"/>
        <w:rPr>
          <w:rFonts w:eastAsia="Calibri"/>
          <w:iCs/>
          <w:color w:val="000000" w:themeColor="text1"/>
          <w:highlight w:val="yellow"/>
        </w:rPr>
      </w:pPr>
      <w:r w:rsidRPr="00B11C8C">
        <w:rPr>
          <w:rFonts w:eastAsia="Calibri"/>
          <w:iCs/>
          <w:color w:val="000000" w:themeColor="text1"/>
        </w:rPr>
        <w:t>Na području Grada Makarske obavljaju se slijedeće komunalne djelatnosti:</w:t>
      </w:r>
    </w:p>
    <w:p w14:paraId="137026D8" w14:textId="5F0F485F" w:rsidR="00B11C8C" w:rsidRPr="00B11C8C" w:rsidRDefault="00B11C8C" w:rsidP="009572F9">
      <w:pPr>
        <w:pStyle w:val="Odlomakpopisa"/>
        <w:numPr>
          <w:ilvl w:val="0"/>
          <w:numId w:val="46"/>
        </w:numPr>
        <w:tabs>
          <w:tab w:val="left" w:pos="709"/>
        </w:tabs>
        <w:spacing w:after="0" w:line="276" w:lineRule="auto"/>
        <w:jc w:val="both"/>
        <w:rPr>
          <w:rFonts w:eastAsia="Calibri"/>
          <w:iCs/>
          <w:color w:val="000000" w:themeColor="text1"/>
        </w:rPr>
      </w:pPr>
      <w:r w:rsidRPr="00B11C8C">
        <w:rPr>
          <w:rFonts w:eastAsia="Calibri"/>
          <w:iCs/>
          <w:color w:val="000000" w:themeColor="text1"/>
        </w:rPr>
        <w:t>održavanje nerazvrstanih cesta</w:t>
      </w:r>
      <w:r w:rsidR="00277F74">
        <w:rPr>
          <w:rFonts w:eastAsia="Calibri"/>
          <w:iCs/>
          <w:color w:val="000000" w:themeColor="text1"/>
        </w:rPr>
        <w:t>;</w:t>
      </w:r>
    </w:p>
    <w:p w14:paraId="508EF6F2" w14:textId="0A12984A" w:rsidR="00B11C8C" w:rsidRPr="00B11C8C" w:rsidRDefault="00B11C8C" w:rsidP="009572F9">
      <w:pPr>
        <w:pStyle w:val="Odlomakpopisa"/>
        <w:numPr>
          <w:ilvl w:val="0"/>
          <w:numId w:val="46"/>
        </w:numPr>
        <w:tabs>
          <w:tab w:val="left" w:pos="709"/>
        </w:tabs>
        <w:spacing w:after="0" w:line="276" w:lineRule="auto"/>
        <w:jc w:val="both"/>
        <w:rPr>
          <w:rFonts w:eastAsia="Calibri"/>
          <w:iCs/>
          <w:color w:val="000000" w:themeColor="text1"/>
        </w:rPr>
      </w:pPr>
      <w:r w:rsidRPr="00B11C8C">
        <w:rPr>
          <w:rFonts w:eastAsia="Calibri"/>
          <w:iCs/>
          <w:color w:val="000000" w:themeColor="text1"/>
        </w:rPr>
        <w:t>održavanje javnih površina na kojima nije dopušten promet motornim vozilima</w:t>
      </w:r>
      <w:r w:rsidR="00277F74">
        <w:rPr>
          <w:rFonts w:eastAsia="Calibri"/>
          <w:iCs/>
          <w:color w:val="000000" w:themeColor="text1"/>
        </w:rPr>
        <w:t>;</w:t>
      </w:r>
    </w:p>
    <w:p w14:paraId="17A490E3" w14:textId="6846D54D" w:rsidR="00B11C8C" w:rsidRPr="00B11C8C" w:rsidRDefault="00B11C8C" w:rsidP="009572F9">
      <w:pPr>
        <w:pStyle w:val="Odlomakpopisa"/>
        <w:numPr>
          <w:ilvl w:val="0"/>
          <w:numId w:val="46"/>
        </w:numPr>
        <w:tabs>
          <w:tab w:val="left" w:pos="709"/>
        </w:tabs>
        <w:spacing w:after="0" w:line="276" w:lineRule="auto"/>
        <w:jc w:val="both"/>
        <w:rPr>
          <w:rFonts w:eastAsia="Calibri"/>
          <w:iCs/>
          <w:color w:val="000000" w:themeColor="text1"/>
        </w:rPr>
      </w:pPr>
      <w:r w:rsidRPr="00B11C8C">
        <w:rPr>
          <w:rFonts w:eastAsia="Calibri"/>
          <w:iCs/>
          <w:color w:val="000000" w:themeColor="text1"/>
        </w:rPr>
        <w:t>održavanje građevina javne odvodnje oborinskih voda</w:t>
      </w:r>
      <w:r w:rsidR="00277F74">
        <w:rPr>
          <w:rFonts w:eastAsia="Calibri"/>
          <w:iCs/>
          <w:color w:val="000000" w:themeColor="text1"/>
        </w:rPr>
        <w:t>;</w:t>
      </w:r>
    </w:p>
    <w:p w14:paraId="1F570851" w14:textId="0CD62FCA" w:rsidR="00B11C8C" w:rsidRPr="00B11C8C" w:rsidRDefault="00B11C8C" w:rsidP="009572F9">
      <w:pPr>
        <w:pStyle w:val="Odlomakpopisa"/>
        <w:numPr>
          <w:ilvl w:val="0"/>
          <w:numId w:val="46"/>
        </w:numPr>
        <w:tabs>
          <w:tab w:val="left" w:pos="709"/>
        </w:tabs>
        <w:spacing w:after="0" w:line="276" w:lineRule="auto"/>
        <w:jc w:val="both"/>
        <w:rPr>
          <w:rFonts w:eastAsia="Calibri"/>
          <w:iCs/>
          <w:color w:val="000000" w:themeColor="text1"/>
        </w:rPr>
      </w:pPr>
      <w:r w:rsidRPr="00B11C8C">
        <w:rPr>
          <w:rFonts w:eastAsia="Calibri"/>
          <w:iCs/>
          <w:color w:val="000000" w:themeColor="text1"/>
        </w:rPr>
        <w:t>održavanje javnih zelenih površina</w:t>
      </w:r>
      <w:r w:rsidR="00277F74">
        <w:rPr>
          <w:rFonts w:eastAsia="Calibri"/>
          <w:iCs/>
          <w:color w:val="000000" w:themeColor="text1"/>
        </w:rPr>
        <w:t>;</w:t>
      </w:r>
    </w:p>
    <w:p w14:paraId="68E6D993" w14:textId="20E1CFC7" w:rsidR="00B11C8C" w:rsidRPr="00B11C8C" w:rsidRDefault="00B11C8C" w:rsidP="009572F9">
      <w:pPr>
        <w:pStyle w:val="Odlomakpopisa"/>
        <w:numPr>
          <w:ilvl w:val="0"/>
          <w:numId w:val="46"/>
        </w:numPr>
        <w:tabs>
          <w:tab w:val="left" w:pos="709"/>
        </w:tabs>
        <w:spacing w:after="0" w:line="276" w:lineRule="auto"/>
        <w:jc w:val="both"/>
        <w:rPr>
          <w:rFonts w:eastAsia="Calibri"/>
          <w:iCs/>
          <w:color w:val="000000" w:themeColor="text1"/>
        </w:rPr>
      </w:pPr>
      <w:r w:rsidRPr="00B11C8C">
        <w:rPr>
          <w:rFonts w:eastAsia="Calibri"/>
          <w:iCs/>
          <w:color w:val="000000" w:themeColor="text1"/>
        </w:rPr>
        <w:t>održavanje građevina, uređaja i predmeta javne namjene</w:t>
      </w:r>
      <w:r w:rsidR="00277F74">
        <w:rPr>
          <w:rFonts w:eastAsia="Calibri"/>
          <w:iCs/>
          <w:color w:val="000000" w:themeColor="text1"/>
        </w:rPr>
        <w:t>;</w:t>
      </w:r>
    </w:p>
    <w:p w14:paraId="7B35C78C" w14:textId="478AD35E" w:rsidR="00B11C8C" w:rsidRPr="00B11C8C" w:rsidRDefault="00B11C8C" w:rsidP="009572F9">
      <w:pPr>
        <w:pStyle w:val="Odlomakpopisa"/>
        <w:numPr>
          <w:ilvl w:val="0"/>
          <w:numId w:val="46"/>
        </w:numPr>
        <w:tabs>
          <w:tab w:val="left" w:pos="709"/>
        </w:tabs>
        <w:spacing w:after="0" w:line="276" w:lineRule="auto"/>
        <w:jc w:val="both"/>
        <w:rPr>
          <w:rFonts w:eastAsia="Calibri"/>
          <w:iCs/>
          <w:color w:val="000000" w:themeColor="text1"/>
        </w:rPr>
      </w:pPr>
      <w:r w:rsidRPr="00B11C8C">
        <w:rPr>
          <w:rFonts w:eastAsia="Calibri"/>
          <w:iCs/>
          <w:color w:val="000000" w:themeColor="text1"/>
        </w:rPr>
        <w:t>održavanje groblja</w:t>
      </w:r>
      <w:r w:rsidR="00277F74">
        <w:rPr>
          <w:rFonts w:eastAsia="Calibri"/>
          <w:iCs/>
          <w:color w:val="000000" w:themeColor="text1"/>
        </w:rPr>
        <w:t>;</w:t>
      </w:r>
    </w:p>
    <w:p w14:paraId="6A57F65F" w14:textId="2B6A05CD" w:rsidR="00B11C8C" w:rsidRDefault="00B11C8C" w:rsidP="009572F9">
      <w:pPr>
        <w:pStyle w:val="Odlomakpopisa"/>
        <w:numPr>
          <w:ilvl w:val="0"/>
          <w:numId w:val="46"/>
        </w:numPr>
        <w:tabs>
          <w:tab w:val="left" w:pos="709"/>
        </w:tabs>
        <w:spacing w:after="0" w:line="276" w:lineRule="auto"/>
        <w:jc w:val="both"/>
        <w:rPr>
          <w:rFonts w:eastAsia="Calibri"/>
          <w:iCs/>
          <w:color w:val="000000" w:themeColor="text1"/>
        </w:rPr>
      </w:pPr>
      <w:r w:rsidRPr="00B11C8C">
        <w:rPr>
          <w:rFonts w:eastAsia="Calibri"/>
          <w:iCs/>
          <w:color w:val="000000" w:themeColor="text1"/>
        </w:rPr>
        <w:t>održavanje čistoće javnih površina</w:t>
      </w:r>
      <w:r w:rsidR="00277F74">
        <w:rPr>
          <w:rFonts w:eastAsia="Calibri"/>
          <w:iCs/>
          <w:color w:val="000000" w:themeColor="text1"/>
        </w:rPr>
        <w:t xml:space="preserve"> i</w:t>
      </w:r>
    </w:p>
    <w:p w14:paraId="778161FE" w14:textId="48B656C3" w:rsidR="00C7260A" w:rsidRPr="00B11C8C" w:rsidRDefault="00C7260A" w:rsidP="009572F9">
      <w:pPr>
        <w:pStyle w:val="Odlomakpopisa"/>
        <w:numPr>
          <w:ilvl w:val="0"/>
          <w:numId w:val="46"/>
        </w:numPr>
        <w:tabs>
          <w:tab w:val="left" w:pos="709"/>
        </w:tabs>
        <w:spacing w:after="0" w:line="276" w:lineRule="auto"/>
        <w:jc w:val="both"/>
        <w:rPr>
          <w:rFonts w:eastAsia="Calibri"/>
          <w:iCs/>
          <w:color w:val="000000" w:themeColor="text1"/>
        </w:rPr>
      </w:pPr>
      <w:r w:rsidRPr="00C7260A">
        <w:rPr>
          <w:rFonts w:eastAsia="Calibri"/>
          <w:iCs/>
          <w:color w:val="000000" w:themeColor="text1"/>
        </w:rPr>
        <w:t>održavanje javne rasvjete</w:t>
      </w:r>
      <w:r w:rsidR="00277F74">
        <w:rPr>
          <w:rFonts w:eastAsia="Calibri"/>
          <w:iCs/>
          <w:color w:val="000000" w:themeColor="text1"/>
        </w:rPr>
        <w:t>.</w:t>
      </w:r>
    </w:p>
    <w:p w14:paraId="0CF1A78C" w14:textId="77777777" w:rsidR="00B11C8C" w:rsidRDefault="00B11C8C" w:rsidP="005841F2">
      <w:pPr>
        <w:tabs>
          <w:tab w:val="left" w:pos="709"/>
        </w:tabs>
        <w:spacing w:after="0" w:line="276" w:lineRule="auto"/>
        <w:jc w:val="both"/>
        <w:rPr>
          <w:rFonts w:eastAsia="Calibri"/>
          <w:iCs/>
          <w:color w:val="FF0000"/>
          <w:highlight w:val="yellow"/>
        </w:rPr>
      </w:pPr>
    </w:p>
    <w:p w14:paraId="57AC38D9" w14:textId="0AECE014" w:rsidR="00F32EF7" w:rsidRDefault="00B11C8C" w:rsidP="005841F2">
      <w:pPr>
        <w:tabs>
          <w:tab w:val="left" w:pos="709"/>
        </w:tabs>
        <w:spacing w:after="0" w:line="276" w:lineRule="auto"/>
        <w:jc w:val="both"/>
        <w:rPr>
          <w:rFonts w:eastAsia="Calibri"/>
          <w:iCs/>
          <w:color w:val="000000" w:themeColor="text1"/>
          <w:highlight w:val="yellow"/>
        </w:rPr>
      </w:pPr>
      <w:bookmarkStart w:id="55" w:name="_Hlk140650210"/>
      <w:r w:rsidRPr="00B11C8C">
        <w:rPr>
          <w:rFonts w:eastAsia="Calibri"/>
          <w:iCs/>
          <w:color w:val="000000" w:themeColor="text1"/>
        </w:rPr>
        <w:t>Na području Grada Makarske obavljaju se slijedeće uslužne komunalne djelatnosti:</w:t>
      </w:r>
    </w:p>
    <w:p w14:paraId="249A026D" w14:textId="5481932D" w:rsidR="00B11C8C" w:rsidRDefault="00B11C8C" w:rsidP="009572F9">
      <w:pPr>
        <w:pStyle w:val="Odlomakpopisa"/>
        <w:numPr>
          <w:ilvl w:val="0"/>
          <w:numId w:val="47"/>
        </w:numPr>
        <w:tabs>
          <w:tab w:val="left" w:pos="709"/>
        </w:tabs>
        <w:spacing w:after="0" w:line="276" w:lineRule="auto"/>
        <w:jc w:val="both"/>
        <w:rPr>
          <w:rFonts w:eastAsia="Calibri"/>
          <w:iCs/>
          <w:color w:val="000000" w:themeColor="text1"/>
        </w:rPr>
      </w:pPr>
      <w:r w:rsidRPr="00B11C8C">
        <w:rPr>
          <w:rFonts w:eastAsia="Calibri"/>
          <w:iCs/>
          <w:color w:val="000000" w:themeColor="text1"/>
        </w:rPr>
        <w:t>usluge javnih tržnica na malo</w:t>
      </w:r>
      <w:r w:rsidR="00277F74">
        <w:rPr>
          <w:rFonts w:eastAsia="Calibri"/>
          <w:iCs/>
          <w:color w:val="000000" w:themeColor="text1"/>
        </w:rPr>
        <w:t>;</w:t>
      </w:r>
    </w:p>
    <w:p w14:paraId="435BCEEA" w14:textId="0EDF92D6" w:rsidR="00B11C8C" w:rsidRDefault="00B11C8C" w:rsidP="009572F9">
      <w:pPr>
        <w:pStyle w:val="Odlomakpopisa"/>
        <w:numPr>
          <w:ilvl w:val="0"/>
          <w:numId w:val="47"/>
        </w:numPr>
        <w:tabs>
          <w:tab w:val="left" w:pos="709"/>
        </w:tabs>
        <w:spacing w:after="0" w:line="276" w:lineRule="auto"/>
        <w:jc w:val="both"/>
        <w:rPr>
          <w:rFonts w:eastAsia="Calibri"/>
          <w:iCs/>
          <w:color w:val="000000" w:themeColor="text1"/>
        </w:rPr>
      </w:pPr>
      <w:r w:rsidRPr="00B11C8C">
        <w:rPr>
          <w:rFonts w:eastAsia="Calibri"/>
          <w:iCs/>
          <w:color w:val="000000" w:themeColor="text1"/>
        </w:rPr>
        <w:t>usluge ukopa pokojnika</w:t>
      </w:r>
      <w:r w:rsidR="00277F74">
        <w:rPr>
          <w:rFonts w:eastAsia="Calibri"/>
          <w:iCs/>
          <w:color w:val="000000" w:themeColor="text1"/>
        </w:rPr>
        <w:t>;</w:t>
      </w:r>
    </w:p>
    <w:p w14:paraId="16874C4B" w14:textId="0B682080" w:rsidR="006D1E26" w:rsidRPr="005B7C8D" w:rsidRDefault="00B11C8C" w:rsidP="00F4792F">
      <w:pPr>
        <w:pStyle w:val="Odlomakpopisa"/>
        <w:numPr>
          <w:ilvl w:val="0"/>
          <w:numId w:val="47"/>
        </w:numPr>
        <w:tabs>
          <w:tab w:val="left" w:pos="709"/>
        </w:tabs>
        <w:spacing w:after="0" w:line="276" w:lineRule="auto"/>
        <w:jc w:val="both"/>
        <w:rPr>
          <w:rFonts w:eastAsia="Calibri"/>
          <w:iCs/>
          <w:color w:val="000000" w:themeColor="text1"/>
        </w:rPr>
      </w:pPr>
      <w:r w:rsidRPr="00B11C8C">
        <w:rPr>
          <w:rFonts w:eastAsia="Calibri"/>
          <w:iCs/>
          <w:color w:val="000000" w:themeColor="text1"/>
        </w:rPr>
        <w:lastRenderedPageBreak/>
        <w:t>komunalni linijski prijevoz putnika</w:t>
      </w:r>
      <w:r w:rsidR="00277F74">
        <w:rPr>
          <w:rFonts w:eastAsia="Calibri"/>
          <w:iCs/>
          <w:color w:val="000000" w:themeColor="text1"/>
        </w:rPr>
        <w:t>;</w:t>
      </w:r>
    </w:p>
    <w:p w14:paraId="45AA7027" w14:textId="6A6A0DF3" w:rsidR="00B11C8C" w:rsidRPr="00B11C8C" w:rsidRDefault="006D1E26" w:rsidP="009572F9">
      <w:pPr>
        <w:pStyle w:val="Odlomakpopisa"/>
        <w:numPr>
          <w:ilvl w:val="0"/>
          <w:numId w:val="47"/>
        </w:numPr>
        <w:tabs>
          <w:tab w:val="left" w:pos="709"/>
        </w:tabs>
        <w:spacing w:after="0" w:line="276" w:lineRule="auto"/>
        <w:jc w:val="both"/>
        <w:rPr>
          <w:rFonts w:eastAsia="Calibri"/>
          <w:iCs/>
          <w:color w:val="000000" w:themeColor="text1"/>
        </w:rPr>
      </w:pPr>
      <w:r w:rsidRPr="006D1E26">
        <w:rPr>
          <w:rFonts w:eastAsia="Calibri"/>
          <w:iCs/>
          <w:color w:val="000000" w:themeColor="text1"/>
        </w:rPr>
        <w:t>usluge parkiranja na uređenim javnim površinama i u javnim garažama</w:t>
      </w:r>
      <w:r w:rsidR="00277F74">
        <w:rPr>
          <w:rFonts w:eastAsia="Calibri"/>
          <w:iCs/>
          <w:color w:val="000000" w:themeColor="text1"/>
        </w:rPr>
        <w:t xml:space="preserve"> i</w:t>
      </w:r>
    </w:p>
    <w:p w14:paraId="49890A29" w14:textId="61826D36" w:rsidR="00B11C8C" w:rsidRPr="00B11C8C" w:rsidRDefault="00B11C8C" w:rsidP="009572F9">
      <w:pPr>
        <w:pStyle w:val="Odlomakpopisa"/>
        <w:numPr>
          <w:ilvl w:val="0"/>
          <w:numId w:val="47"/>
        </w:numPr>
        <w:tabs>
          <w:tab w:val="left" w:pos="709"/>
        </w:tabs>
        <w:spacing w:after="0" w:line="276" w:lineRule="auto"/>
        <w:jc w:val="both"/>
        <w:rPr>
          <w:rFonts w:eastAsia="Calibri"/>
          <w:iCs/>
          <w:color w:val="000000" w:themeColor="text1"/>
        </w:rPr>
      </w:pPr>
      <w:r w:rsidRPr="00B11C8C">
        <w:rPr>
          <w:rFonts w:eastAsia="Calibri"/>
          <w:iCs/>
          <w:color w:val="000000" w:themeColor="text1"/>
        </w:rPr>
        <w:t>dimnjačarski poslovi.</w:t>
      </w:r>
    </w:p>
    <w:bookmarkEnd w:id="55"/>
    <w:p w14:paraId="692A2436" w14:textId="77777777" w:rsidR="00E002F9" w:rsidRDefault="00E002F9" w:rsidP="00E002F9">
      <w:pPr>
        <w:tabs>
          <w:tab w:val="left" w:pos="709"/>
        </w:tabs>
        <w:spacing w:after="0" w:line="276" w:lineRule="auto"/>
        <w:ind w:right="-1"/>
        <w:jc w:val="both"/>
        <w:rPr>
          <w:rFonts w:eastAsia="Arial"/>
          <w:bCs/>
          <w:color w:val="FF0000"/>
        </w:rPr>
      </w:pPr>
    </w:p>
    <w:p w14:paraId="3660D9F4" w14:textId="1AE2088D" w:rsidR="00E92E22" w:rsidRDefault="00E92E22" w:rsidP="00E92E22">
      <w:pPr>
        <w:tabs>
          <w:tab w:val="left" w:pos="709"/>
        </w:tabs>
        <w:spacing w:after="0" w:line="276" w:lineRule="auto"/>
        <w:ind w:right="-1"/>
        <w:jc w:val="both"/>
        <w:rPr>
          <w:rFonts w:eastAsia="Arial"/>
          <w:bCs/>
          <w:color w:val="000000" w:themeColor="text1"/>
        </w:rPr>
      </w:pPr>
      <w:r w:rsidRPr="00E92E22">
        <w:rPr>
          <w:rFonts w:eastAsia="Arial"/>
          <w:bCs/>
          <w:color w:val="000000" w:themeColor="text1"/>
        </w:rPr>
        <w:t>Odlukom o povjeravanju obavljanja komunalnih djelatnosti (Glasnik Grada Makarske</w:t>
      </w:r>
      <w:r w:rsidR="0050506D">
        <w:rPr>
          <w:rFonts w:eastAsia="Arial"/>
          <w:bCs/>
          <w:color w:val="000000" w:themeColor="text1"/>
        </w:rPr>
        <w:t>, br</w:t>
      </w:r>
      <w:r w:rsidR="00AC1F50">
        <w:rPr>
          <w:rFonts w:eastAsia="Arial"/>
          <w:bCs/>
          <w:color w:val="000000" w:themeColor="text1"/>
        </w:rPr>
        <w:t>.</w:t>
      </w:r>
      <w:r w:rsidRPr="00E92E22">
        <w:rPr>
          <w:rFonts w:eastAsia="Arial"/>
          <w:bCs/>
          <w:color w:val="000000" w:themeColor="text1"/>
        </w:rPr>
        <w:t xml:space="preserve"> 23/24),</w:t>
      </w:r>
      <w:r>
        <w:rPr>
          <w:rFonts w:eastAsia="Arial"/>
          <w:bCs/>
          <w:color w:val="000000" w:themeColor="text1"/>
        </w:rPr>
        <w:t xml:space="preserve"> obavljanje uslužne komunalne djelatnosti</w:t>
      </w:r>
      <w:r w:rsidRPr="00E92E22">
        <w:t xml:space="preserve"> </w:t>
      </w:r>
      <w:r>
        <w:t>„</w:t>
      </w:r>
      <w:r w:rsidRPr="00E92E22">
        <w:rPr>
          <w:rFonts w:eastAsia="Arial"/>
          <w:bCs/>
          <w:color w:val="000000" w:themeColor="text1"/>
        </w:rPr>
        <w:t>premještanj</w:t>
      </w:r>
      <w:r>
        <w:rPr>
          <w:rFonts w:eastAsia="Arial"/>
          <w:bCs/>
          <w:color w:val="000000" w:themeColor="text1"/>
        </w:rPr>
        <w:t>e</w:t>
      </w:r>
      <w:r w:rsidRPr="00E92E22">
        <w:rPr>
          <w:rFonts w:eastAsia="Arial"/>
          <w:bCs/>
          <w:color w:val="000000" w:themeColor="text1"/>
        </w:rPr>
        <w:t xml:space="preserve"> nepropisno zaustavljenih i</w:t>
      </w:r>
      <w:r>
        <w:rPr>
          <w:rFonts w:eastAsia="Arial"/>
          <w:bCs/>
          <w:color w:val="000000" w:themeColor="text1"/>
        </w:rPr>
        <w:t xml:space="preserve"> </w:t>
      </w:r>
      <w:r w:rsidRPr="00E92E22">
        <w:rPr>
          <w:rFonts w:eastAsia="Arial"/>
          <w:bCs/>
          <w:color w:val="000000" w:themeColor="text1"/>
        </w:rPr>
        <w:t>parkiranih vozila na površinama javne namjene</w:t>
      </w:r>
      <w:r>
        <w:rPr>
          <w:rFonts w:eastAsia="Arial"/>
          <w:bCs/>
          <w:color w:val="000000" w:themeColor="text1"/>
        </w:rPr>
        <w:t xml:space="preserve"> </w:t>
      </w:r>
      <w:r w:rsidRPr="00E92E22">
        <w:rPr>
          <w:rFonts w:eastAsia="Arial"/>
          <w:bCs/>
          <w:color w:val="000000" w:themeColor="text1"/>
        </w:rPr>
        <w:t>sukladno posebnim propisima“</w:t>
      </w:r>
      <w:r>
        <w:rPr>
          <w:rFonts w:eastAsia="Arial"/>
          <w:bCs/>
          <w:color w:val="000000" w:themeColor="text1"/>
        </w:rPr>
        <w:t xml:space="preserve"> </w:t>
      </w:r>
      <w:r w:rsidR="0050506D">
        <w:rPr>
          <w:rFonts w:eastAsia="Arial"/>
          <w:bCs/>
          <w:color w:val="000000" w:themeColor="text1"/>
        </w:rPr>
        <w:t>povjereno</w:t>
      </w:r>
      <w:r>
        <w:rPr>
          <w:rFonts w:eastAsia="Arial"/>
          <w:bCs/>
          <w:color w:val="000000" w:themeColor="text1"/>
        </w:rPr>
        <w:t xml:space="preserve"> je </w:t>
      </w:r>
      <w:r w:rsidR="00F56242">
        <w:rPr>
          <w:rFonts w:eastAsia="Arial"/>
          <w:bCs/>
          <w:color w:val="000000" w:themeColor="text1"/>
        </w:rPr>
        <w:t>t</w:t>
      </w:r>
      <w:r w:rsidRPr="00E92E22">
        <w:rPr>
          <w:rFonts w:eastAsia="Arial"/>
          <w:bCs/>
          <w:color w:val="000000" w:themeColor="text1"/>
        </w:rPr>
        <w:t>rgovačkom društvu Makarski komunalac d.o.o.</w:t>
      </w:r>
      <w:r w:rsidR="0050506D">
        <w:rPr>
          <w:rFonts w:eastAsia="Arial"/>
          <w:bCs/>
          <w:color w:val="000000" w:themeColor="text1"/>
        </w:rPr>
        <w:t>,</w:t>
      </w:r>
      <w:r w:rsidR="00F4792F">
        <w:rPr>
          <w:rFonts w:eastAsia="Arial"/>
          <w:bCs/>
          <w:color w:val="000000" w:themeColor="text1"/>
        </w:rPr>
        <w:t xml:space="preserve"> a provedba povjerenih poslova će</w:t>
      </w:r>
      <w:r w:rsidR="0050506D">
        <w:rPr>
          <w:rFonts w:eastAsia="Arial"/>
          <w:bCs/>
          <w:color w:val="000000" w:themeColor="text1"/>
        </w:rPr>
        <w:t xml:space="preserve"> kren</w:t>
      </w:r>
      <w:r w:rsidR="00816B90">
        <w:rPr>
          <w:rFonts w:eastAsia="Arial"/>
          <w:bCs/>
          <w:color w:val="000000" w:themeColor="text1"/>
        </w:rPr>
        <w:t>u</w:t>
      </w:r>
      <w:r w:rsidR="0050506D">
        <w:rPr>
          <w:rFonts w:eastAsia="Arial"/>
          <w:bCs/>
          <w:color w:val="000000" w:themeColor="text1"/>
        </w:rPr>
        <w:t>t</w:t>
      </w:r>
      <w:r w:rsidR="00F4792F">
        <w:rPr>
          <w:rFonts w:eastAsia="Arial"/>
          <w:bCs/>
          <w:color w:val="000000" w:themeColor="text1"/>
        </w:rPr>
        <w:t>i</w:t>
      </w:r>
      <w:r w:rsidR="0050506D">
        <w:rPr>
          <w:rFonts w:eastAsia="Arial"/>
          <w:bCs/>
          <w:color w:val="000000" w:themeColor="text1"/>
        </w:rPr>
        <w:t xml:space="preserve"> u primjenu</w:t>
      </w:r>
      <w:r w:rsidR="00F4792F">
        <w:rPr>
          <w:rFonts w:eastAsia="Arial"/>
          <w:bCs/>
          <w:color w:val="000000" w:themeColor="text1"/>
        </w:rPr>
        <w:t xml:space="preserve"> </w:t>
      </w:r>
      <w:r w:rsidR="0050506D">
        <w:rPr>
          <w:rFonts w:eastAsia="Arial"/>
          <w:bCs/>
          <w:color w:val="000000" w:themeColor="text1"/>
        </w:rPr>
        <w:t>kad se osiguraju tehničk</w:t>
      </w:r>
      <w:r w:rsidR="00F4792F">
        <w:rPr>
          <w:rFonts w:eastAsia="Arial"/>
          <w:bCs/>
          <w:color w:val="000000" w:themeColor="text1"/>
        </w:rPr>
        <w:t>i</w:t>
      </w:r>
      <w:r w:rsidR="0050506D">
        <w:rPr>
          <w:rFonts w:eastAsia="Arial"/>
          <w:bCs/>
          <w:color w:val="000000" w:themeColor="text1"/>
        </w:rPr>
        <w:t xml:space="preserve"> uvjeti za obavljanje navedene komunalne djelatnosti.</w:t>
      </w:r>
    </w:p>
    <w:p w14:paraId="51152052" w14:textId="77777777" w:rsidR="00E92E22" w:rsidRDefault="00E92E22" w:rsidP="00E002F9">
      <w:pPr>
        <w:tabs>
          <w:tab w:val="left" w:pos="709"/>
        </w:tabs>
        <w:spacing w:after="0" w:line="276" w:lineRule="auto"/>
        <w:ind w:right="-1"/>
        <w:jc w:val="both"/>
        <w:rPr>
          <w:rFonts w:eastAsia="Arial"/>
          <w:bCs/>
          <w:color w:val="000000" w:themeColor="text1"/>
        </w:rPr>
      </w:pPr>
    </w:p>
    <w:p w14:paraId="21297DC8" w14:textId="6C6ECED4" w:rsidR="00E002F9" w:rsidRDefault="00E002F9" w:rsidP="00E002F9">
      <w:pPr>
        <w:tabs>
          <w:tab w:val="left" w:pos="709"/>
        </w:tabs>
        <w:spacing w:after="0" w:line="276" w:lineRule="auto"/>
        <w:ind w:right="-1"/>
        <w:jc w:val="both"/>
        <w:rPr>
          <w:rFonts w:eastAsia="Arial"/>
          <w:bCs/>
          <w:color w:val="000000" w:themeColor="text1"/>
        </w:rPr>
      </w:pPr>
      <w:r w:rsidRPr="00E002F9">
        <w:rPr>
          <w:rFonts w:eastAsia="Arial"/>
          <w:bCs/>
          <w:color w:val="000000" w:themeColor="text1"/>
        </w:rPr>
        <w:t>Gradsko vijeće Grada Makarske na sjednici održanoj dana 06. listopada 2023.</w:t>
      </w:r>
      <w:r w:rsidR="00124C9B">
        <w:rPr>
          <w:rFonts w:eastAsia="Arial"/>
          <w:bCs/>
          <w:color w:val="000000" w:themeColor="text1"/>
        </w:rPr>
        <w:t xml:space="preserve"> godine</w:t>
      </w:r>
      <w:r w:rsidRPr="00E002F9">
        <w:rPr>
          <w:rFonts w:eastAsia="Arial"/>
          <w:bCs/>
          <w:color w:val="000000" w:themeColor="text1"/>
        </w:rPr>
        <w:t xml:space="preserve"> don</w:t>
      </w:r>
      <w:r>
        <w:rPr>
          <w:rFonts w:eastAsia="Arial"/>
          <w:bCs/>
          <w:color w:val="000000" w:themeColor="text1"/>
        </w:rPr>
        <w:t xml:space="preserve">ijelo je Odluku </w:t>
      </w:r>
      <w:r w:rsidRPr="00E002F9">
        <w:rPr>
          <w:rFonts w:eastAsia="Arial"/>
          <w:bCs/>
          <w:color w:val="000000" w:themeColor="text1"/>
        </w:rPr>
        <w:t>o komunalnom linijskom prijevozu putnika</w:t>
      </w:r>
      <w:r>
        <w:rPr>
          <w:rFonts w:eastAsia="Arial"/>
          <w:bCs/>
          <w:color w:val="000000" w:themeColor="text1"/>
        </w:rPr>
        <w:t xml:space="preserve"> </w:t>
      </w:r>
      <w:r w:rsidRPr="00E002F9">
        <w:rPr>
          <w:rFonts w:eastAsia="Arial"/>
          <w:bCs/>
          <w:color w:val="000000" w:themeColor="text1"/>
        </w:rPr>
        <w:t>na području Grada Makarske</w:t>
      </w:r>
      <w:r>
        <w:rPr>
          <w:rFonts w:eastAsia="Arial"/>
          <w:bCs/>
          <w:color w:val="000000" w:themeColor="text1"/>
        </w:rPr>
        <w:t>.</w:t>
      </w:r>
      <w:r w:rsidRPr="00E002F9">
        <w:t xml:space="preserve"> </w:t>
      </w:r>
      <w:r w:rsidRPr="00E002F9">
        <w:rPr>
          <w:rFonts w:eastAsia="Arial"/>
          <w:bCs/>
          <w:color w:val="000000" w:themeColor="text1"/>
        </w:rPr>
        <w:t>Ovom Odlukom uređuje se organizacijski oblik</w:t>
      </w:r>
      <w:r>
        <w:rPr>
          <w:rFonts w:eastAsia="Arial"/>
          <w:bCs/>
          <w:color w:val="000000" w:themeColor="text1"/>
        </w:rPr>
        <w:t xml:space="preserve"> </w:t>
      </w:r>
      <w:r w:rsidRPr="00E002F9">
        <w:rPr>
          <w:rFonts w:eastAsia="Arial"/>
          <w:bCs/>
          <w:color w:val="000000" w:themeColor="text1"/>
        </w:rPr>
        <w:t>te način i uvjeti obavljanja komunalnog linijskog</w:t>
      </w:r>
      <w:r>
        <w:rPr>
          <w:rFonts w:eastAsia="Arial"/>
          <w:bCs/>
          <w:color w:val="000000" w:themeColor="text1"/>
        </w:rPr>
        <w:t xml:space="preserve"> </w:t>
      </w:r>
      <w:r w:rsidRPr="00E002F9">
        <w:rPr>
          <w:rFonts w:eastAsia="Arial"/>
          <w:bCs/>
          <w:color w:val="000000" w:themeColor="text1"/>
        </w:rPr>
        <w:t>prijevoza putnika na području Grada Makarske, kao</w:t>
      </w:r>
      <w:r>
        <w:rPr>
          <w:rFonts w:eastAsia="Arial"/>
          <w:bCs/>
          <w:color w:val="000000" w:themeColor="text1"/>
        </w:rPr>
        <w:t xml:space="preserve"> </w:t>
      </w:r>
      <w:r w:rsidRPr="00E002F9">
        <w:rPr>
          <w:rFonts w:eastAsia="Arial"/>
          <w:bCs/>
          <w:color w:val="000000" w:themeColor="text1"/>
        </w:rPr>
        <w:t>uslužne komunalne djelatnosti.</w:t>
      </w:r>
    </w:p>
    <w:p w14:paraId="4C62769E" w14:textId="77777777" w:rsidR="00E002F9" w:rsidRDefault="00E002F9" w:rsidP="005841F2">
      <w:pPr>
        <w:tabs>
          <w:tab w:val="left" w:pos="709"/>
        </w:tabs>
        <w:spacing w:after="0" w:line="276" w:lineRule="auto"/>
        <w:ind w:right="-1"/>
        <w:jc w:val="both"/>
        <w:rPr>
          <w:rFonts w:eastAsia="Arial"/>
          <w:bCs/>
          <w:color w:val="000000" w:themeColor="text1"/>
        </w:rPr>
      </w:pPr>
    </w:p>
    <w:p w14:paraId="0F52B1D8" w14:textId="6F2B8DDD" w:rsidR="00C0531F" w:rsidRDefault="00944F97" w:rsidP="005841F2">
      <w:pPr>
        <w:tabs>
          <w:tab w:val="left" w:pos="709"/>
        </w:tabs>
        <w:spacing w:after="0" w:line="276" w:lineRule="auto"/>
        <w:ind w:right="-1"/>
        <w:jc w:val="both"/>
        <w:rPr>
          <w:rFonts w:eastAsia="Arial"/>
          <w:bCs/>
          <w:color w:val="000000" w:themeColor="text1"/>
        </w:rPr>
      </w:pPr>
      <w:r w:rsidRPr="000C02B3">
        <w:rPr>
          <w:rFonts w:eastAsia="Arial"/>
          <w:bCs/>
          <w:color w:val="000000" w:themeColor="text1"/>
        </w:rPr>
        <w:t>Obavljanje svih komunalnih djelatnosti koje se obavljaju na području Grada Makarske potrebno je organizirati u skladu s odredbama Zakona o komunalnom gospodarstvu.</w:t>
      </w:r>
      <w:r w:rsidR="005B7090">
        <w:rPr>
          <w:rFonts w:eastAsia="Arial"/>
          <w:bCs/>
          <w:color w:val="000000" w:themeColor="text1"/>
        </w:rPr>
        <w:t xml:space="preserve"> </w:t>
      </w:r>
    </w:p>
    <w:p w14:paraId="2229B0DC" w14:textId="77777777" w:rsidR="00944F97" w:rsidRDefault="00944F97" w:rsidP="005841F2">
      <w:pPr>
        <w:tabs>
          <w:tab w:val="left" w:pos="709"/>
        </w:tabs>
        <w:spacing w:after="0" w:line="276" w:lineRule="auto"/>
        <w:ind w:right="-1"/>
        <w:jc w:val="both"/>
        <w:rPr>
          <w:rFonts w:eastAsia="Arial"/>
          <w:bCs/>
          <w:color w:val="FF0000"/>
        </w:rPr>
      </w:pPr>
    </w:p>
    <w:tbl>
      <w:tblPr>
        <w:tblStyle w:val="Reetkatablice"/>
        <w:tblW w:w="0" w:type="auto"/>
        <w:jc w:val="center"/>
        <w:tblLook w:val="04A0" w:firstRow="1" w:lastRow="0" w:firstColumn="1" w:lastColumn="0" w:noHBand="0" w:noVBand="1"/>
      </w:tblPr>
      <w:tblGrid>
        <w:gridCol w:w="1239"/>
        <w:gridCol w:w="1917"/>
        <w:gridCol w:w="4241"/>
        <w:gridCol w:w="2515"/>
      </w:tblGrid>
      <w:tr w:rsidR="00935CB1" w:rsidRPr="006E756A" w14:paraId="0A797247" w14:textId="77777777" w:rsidTr="001C4B2D">
        <w:trPr>
          <w:jc w:val="center"/>
        </w:trPr>
        <w:tc>
          <w:tcPr>
            <w:tcW w:w="0" w:type="auto"/>
            <w:gridSpan w:val="4"/>
            <w:shd w:val="clear" w:color="auto" w:fill="002060"/>
            <w:vAlign w:val="center"/>
          </w:tcPr>
          <w:p w14:paraId="50ACA66D" w14:textId="56B864DF" w:rsidR="00935CB1" w:rsidRPr="00AC096D" w:rsidRDefault="00935CB1" w:rsidP="001C4B2D">
            <w:pPr>
              <w:tabs>
                <w:tab w:val="left" w:pos="567"/>
              </w:tabs>
              <w:spacing w:line="276" w:lineRule="auto"/>
              <w:ind w:right="-1"/>
              <w:jc w:val="center"/>
              <w:rPr>
                <w:rFonts w:eastAsia="Arial"/>
                <w:b/>
                <w:sz w:val="20"/>
                <w:szCs w:val="20"/>
              </w:rPr>
            </w:pPr>
            <w:bookmarkStart w:id="56" w:name="_Hlk121823594"/>
            <w:r w:rsidRPr="00AC096D">
              <w:rPr>
                <w:rFonts w:eastAsia="Arial"/>
                <w:b/>
                <w:sz w:val="20"/>
                <w:szCs w:val="20"/>
              </w:rPr>
              <w:t xml:space="preserve">Posebni cilj </w:t>
            </w:r>
            <w:r>
              <w:rPr>
                <w:rFonts w:eastAsia="Arial"/>
                <w:b/>
                <w:sz w:val="20"/>
                <w:szCs w:val="20"/>
              </w:rPr>
              <w:t>2</w:t>
            </w:r>
            <w:r w:rsidRPr="00AC096D">
              <w:rPr>
                <w:rFonts w:eastAsia="Arial"/>
                <w:b/>
                <w:sz w:val="20"/>
                <w:szCs w:val="20"/>
              </w:rPr>
              <w:t xml:space="preserve">. </w:t>
            </w:r>
            <w:r w:rsidRPr="00935CB1">
              <w:rPr>
                <w:rFonts w:eastAsia="Arial"/>
                <w:b/>
                <w:sz w:val="20"/>
                <w:szCs w:val="20"/>
              </w:rPr>
              <w:t>NORMATIVNO UREĐENJE UPRAVLJANJA KOMUNALNOM INFRASTRUKTUROM</w:t>
            </w:r>
          </w:p>
        </w:tc>
      </w:tr>
      <w:tr w:rsidR="00935CB1" w:rsidRPr="006E756A" w14:paraId="568E64A2" w14:textId="77777777" w:rsidTr="00935CB1">
        <w:trPr>
          <w:jc w:val="center"/>
        </w:trPr>
        <w:tc>
          <w:tcPr>
            <w:tcW w:w="1239" w:type="dxa"/>
            <w:shd w:val="clear" w:color="auto" w:fill="DEEAF6" w:themeFill="accent5" w:themeFillTint="33"/>
            <w:vAlign w:val="center"/>
          </w:tcPr>
          <w:p w14:paraId="7021B6A0" w14:textId="77777777" w:rsidR="00935CB1" w:rsidRPr="00AC096D" w:rsidRDefault="00935CB1" w:rsidP="001C4B2D">
            <w:pPr>
              <w:tabs>
                <w:tab w:val="left" w:pos="567"/>
              </w:tabs>
              <w:spacing w:line="276" w:lineRule="auto"/>
              <w:ind w:right="-1"/>
              <w:jc w:val="center"/>
              <w:rPr>
                <w:rFonts w:eastAsia="Arial"/>
                <w:b/>
                <w:sz w:val="20"/>
                <w:szCs w:val="20"/>
              </w:rPr>
            </w:pPr>
            <w:r w:rsidRPr="00AC096D">
              <w:rPr>
                <w:rFonts w:eastAsia="Arial"/>
                <w:b/>
                <w:sz w:val="20"/>
                <w:szCs w:val="20"/>
              </w:rPr>
              <w:t>Naziv mjere</w:t>
            </w:r>
          </w:p>
        </w:tc>
        <w:tc>
          <w:tcPr>
            <w:tcW w:w="1917" w:type="dxa"/>
            <w:shd w:val="clear" w:color="auto" w:fill="DEEAF6" w:themeFill="accent5" w:themeFillTint="33"/>
            <w:vAlign w:val="center"/>
          </w:tcPr>
          <w:p w14:paraId="5868181A" w14:textId="77777777" w:rsidR="00935CB1" w:rsidRPr="00AC096D" w:rsidRDefault="00935CB1" w:rsidP="001C4B2D">
            <w:pPr>
              <w:tabs>
                <w:tab w:val="left" w:pos="567"/>
              </w:tabs>
              <w:spacing w:line="276" w:lineRule="auto"/>
              <w:ind w:right="-1"/>
              <w:jc w:val="center"/>
              <w:rPr>
                <w:rFonts w:eastAsia="Arial"/>
                <w:b/>
                <w:sz w:val="20"/>
                <w:szCs w:val="20"/>
              </w:rPr>
            </w:pPr>
            <w:r w:rsidRPr="00AC096D">
              <w:rPr>
                <w:rFonts w:eastAsia="Arial"/>
                <w:b/>
                <w:sz w:val="20"/>
                <w:szCs w:val="20"/>
              </w:rPr>
              <w:t>Aktivnosti/način ostvarenja</w:t>
            </w:r>
          </w:p>
        </w:tc>
        <w:tc>
          <w:tcPr>
            <w:tcW w:w="4241" w:type="dxa"/>
            <w:shd w:val="clear" w:color="auto" w:fill="DEEAF6" w:themeFill="accent5" w:themeFillTint="33"/>
            <w:vAlign w:val="center"/>
          </w:tcPr>
          <w:p w14:paraId="2C718094" w14:textId="77777777" w:rsidR="00935CB1" w:rsidRPr="00AC096D" w:rsidRDefault="00935CB1" w:rsidP="001C4B2D">
            <w:pPr>
              <w:tabs>
                <w:tab w:val="left" w:pos="567"/>
              </w:tabs>
              <w:spacing w:line="276" w:lineRule="auto"/>
              <w:ind w:right="-1"/>
              <w:jc w:val="center"/>
              <w:rPr>
                <w:rFonts w:eastAsia="Arial"/>
                <w:b/>
                <w:sz w:val="20"/>
                <w:szCs w:val="20"/>
              </w:rPr>
            </w:pPr>
            <w:r w:rsidRPr="00AC096D">
              <w:rPr>
                <w:rFonts w:eastAsia="Arial"/>
                <w:b/>
                <w:sz w:val="20"/>
                <w:szCs w:val="20"/>
              </w:rPr>
              <w:t>Opis aktivnosti</w:t>
            </w:r>
          </w:p>
        </w:tc>
        <w:tc>
          <w:tcPr>
            <w:tcW w:w="2515" w:type="dxa"/>
            <w:shd w:val="clear" w:color="auto" w:fill="DEEAF6" w:themeFill="accent5" w:themeFillTint="33"/>
            <w:vAlign w:val="center"/>
          </w:tcPr>
          <w:p w14:paraId="195E6D28" w14:textId="77777777" w:rsidR="00935CB1" w:rsidRPr="00AC096D" w:rsidRDefault="00935CB1" w:rsidP="001C4B2D">
            <w:pPr>
              <w:tabs>
                <w:tab w:val="left" w:pos="567"/>
              </w:tabs>
              <w:spacing w:line="276" w:lineRule="auto"/>
              <w:ind w:right="-1"/>
              <w:jc w:val="center"/>
              <w:rPr>
                <w:rFonts w:eastAsia="Arial"/>
                <w:b/>
                <w:sz w:val="20"/>
                <w:szCs w:val="20"/>
              </w:rPr>
            </w:pPr>
            <w:r w:rsidRPr="00AC096D">
              <w:rPr>
                <w:rFonts w:eastAsia="Arial"/>
                <w:b/>
                <w:sz w:val="20"/>
                <w:szCs w:val="20"/>
              </w:rPr>
              <w:t>Pokazatelji rezultata</w:t>
            </w:r>
          </w:p>
        </w:tc>
      </w:tr>
      <w:tr w:rsidR="00935CB1" w:rsidRPr="006E756A" w14:paraId="4A9E9F8A" w14:textId="77777777" w:rsidTr="00F7079D">
        <w:trPr>
          <w:trHeight w:val="2966"/>
          <w:jc w:val="center"/>
        </w:trPr>
        <w:tc>
          <w:tcPr>
            <w:tcW w:w="1239" w:type="dxa"/>
            <w:shd w:val="clear" w:color="auto" w:fill="auto"/>
            <w:vAlign w:val="center"/>
          </w:tcPr>
          <w:p w14:paraId="2FB7712C" w14:textId="0747C6EA" w:rsidR="00935CB1" w:rsidRPr="00935CB1" w:rsidRDefault="00935CB1" w:rsidP="00935CB1">
            <w:pPr>
              <w:tabs>
                <w:tab w:val="left" w:pos="567"/>
              </w:tabs>
              <w:spacing w:line="276" w:lineRule="auto"/>
              <w:ind w:right="-1"/>
              <w:jc w:val="center"/>
              <w:rPr>
                <w:rFonts w:eastAsia="Arial"/>
                <w:bCs/>
                <w:sz w:val="20"/>
                <w:szCs w:val="20"/>
              </w:rPr>
            </w:pPr>
            <w:r w:rsidRPr="00935CB1">
              <w:rPr>
                <w:rFonts w:eastAsia="Arial"/>
                <w:bCs/>
                <w:sz w:val="20"/>
                <w:szCs w:val="20"/>
              </w:rPr>
              <w:t xml:space="preserve">Utvrđivanje komunalnih djelatnosti </w:t>
            </w:r>
          </w:p>
        </w:tc>
        <w:tc>
          <w:tcPr>
            <w:tcW w:w="1917" w:type="dxa"/>
            <w:shd w:val="clear" w:color="auto" w:fill="auto"/>
            <w:vAlign w:val="center"/>
          </w:tcPr>
          <w:p w14:paraId="2B7D620D" w14:textId="20D68120" w:rsidR="00935CB1" w:rsidRPr="00935CB1" w:rsidRDefault="00935CB1" w:rsidP="00935CB1">
            <w:pPr>
              <w:tabs>
                <w:tab w:val="left" w:pos="567"/>
              </w:tabs>
              <w:spacing w:line="276" w:lineRule="auto"/>
              <w:ind w:right="-1"/>
              <w:jc w:val="center"/>
              <w:rPr>
                <w:rFonts w:eastAsia="Arial"/>
                <w:sz w:val="20"/>
                <w:szCs w:val="20"/>
              </w:rPr>
            </w:pPr>
            <w:r w:rsidRPr="00935CB1">
              <w:rPr>
                <w:rFonts w:eastAsia="Arial"/>
                <w:bCs/>
                <w:sz w:val="20"/>
                <w:szCs w:val="20"/>
              </w:rPr>
              <w:t>Utvrđivanje komunaln</w:t>
            </w:r>
            <w:r>
              <w:rPr>
                <w:rFonts w:eastAsia="Arial"/>
                <w:bCs/>
                <w:sz w:val="20"/>
                <w:szCs w:val="20"/>
              </w:rPr>
              <w:t xml:space="preserve">ih djelatnosti potrebnih za područje </w:t>
            </w:r>
            <w:r w:rsidR="001B40E4">
              <w:rPr>
                <w:rFonts w:eastAsia="Arial"/>
                <w:bCs/>
                <w:sz w:val="20"/>
                <w:szCs w:val="20"/>
              </w:rPr>
              <w:t>grada</w:t>
            </w:r>
            <w:r>
              <w:rPr>
                <w:rFonts w:eastAsia="Arial"/>
                <w:bCs/>
                <w:sz w:val="20"/>
                <w:szCs w:val="20"/>
              </w:rPr>
              <w:t xml:space="preserve"> donošenjem </w:t>
            </w:r>
            <w:r w:rsidR="007D069D">
              <w:rPr>
                <w:rFonts w:eastAsia="Arial"/>
                <w:bCs/>
                <w:sz w:val="20"/>
                <w:szCs w:val="20"/>
              </w:rPr>
              <w:t>potrebnih odluka</w:t>
            </w:r>
          </w:p>
        </w:tc>
        <w:tc>
          <w:tcPr>
            <w:tcW w:w="4241" w:type="dxa"/>
            <w:shd w:val="clear" w:color="auto" w:fill="auto"/>
            <w:vAlign w:val="center"/>
          </w:tcPr>
          <w:p w14:paraId="042767FD" w14:textId="07073981" w:rsidR="00935CB1" w:rsidRPr="00BD03EE" w:rsidRDefault="00935CB1" w:rsidP="00935CB1">
            <w:pPr>
              <w:tabs>
                <w:tab w:val="left" w:pos="567"/>
              </w:tabs>
              <w:spacing w:line="276" w:lineRule="auto"/>
              <w:ind w:right="-1"/>
              <w:jc w:val="center"/>
              <w:rPr>
                <w:rFonts w:eastAsia="Arial"/>
                <w:sz w:val="20"/>
                <w:szCs w:val="20"/>
              </w:rPr>
            </w:pPr>
            <w:r w:rsidRPr="00BE64D8">
              <w:rPr>
                <w:rFonts w:eastAsia="Arial"/>
                <w:bCs/>
                <w:color w:val="000000" w:themeColor="text1"/>
                <w:sz w:val="20"/>
                <w:szCs w:val="20"/>
              </w:rPr>
              <w:t xml:space="preserve">Utvrđivanje komunalnih djelatnosti kojima se osigurava održavanje i/ili građenje komunalne infrastrukture i komunalne djelatnosti kojima se pojedinačnim korisnicima pružaju usluge nužne za svakodnevni život i rad na području </w:t>
            </w:r>
            <w:r w:rsidR="0050001B">
              <w:rPr>
                <w:rFonts w:eastAsia="Arial"/>
                <w:bCs/>
                <w:color w:val="000000" w:themeColor="text1"/>
                <w:sz w:val="20"/>
                <w:szCs w:val="20"/>
              </w:rPr>
              <w:t>Grada Makarske</w:t>
            </w:r>
            <w:r w:rsidRPr="00BE64D8">
              <w:rPr>
                <w:rFonts w:eastAsia="Arial"/>
                <w:bCs/>
                <w:color w:val="000000" w:themeColor="text1"/>
                <w:sz w:val="20"/>
                <w:szCs w:val="20"/>
              </w:rPr>
              <w:t xml:space="preserve">, način povjeravanja i uvjeti obavljanja komunalnih djelatnosti, te druga pitanja od značaja za obavljanje komunalnih djelatnosti na području </w:t>
            </w:r>
            <w:r w:rsidR="0050001B">
              <w:rPr>
                <w:rFonts w:eastAsia="Arial"/>
                <w:bCs/>
                <w:color w:val="000000" w:themeColor="text1"/>
                <w:sz w:val="20"/>
                <w:szCs w:val="20"/>
              </w:rPr>
              <w:t>Grada Makarske</w:t>
            </w:r>
            <w:r w:rsidRPr="00BE64D8">
              <w:rPr>
                <w:rFonts w:eastAsia="Arial"/>
                <w:bCs/>
                <w:color w:val="000000" w:themeColor="text1"/>
                <w:sz w:val="20"/>
                <w:szCs w:val="20"/>
              </w:rPr>
              <w:t>.</w:t>
            </w:r>
          </w:p>
        </w:tc>
        <w:tc>
          <w:tcPr>
            <w:tcW w:w="2515" w:type="dxa"/>
            <w:vAlign w:val="center"/>
          </w:tcPr>
          <w:p w14:paraId="08C559EE" w14:textId="77777777" w:rsidR="00C31C7F" w:rsidRDefault="00C31C7F" w:rsidP="00935CB1">
            <w:pPr>
              <w:tabs>
                <w:tab w:val="left" w:pos="567"/>
              </w:tabs>
              <w:spacing w:line="276" w:lineRule="auto"/>
              <w:ind w:right="-1"/>
              <w:jc w:val="center"/>
              <w:rPr>
                <w:rFonts w:eastAsia="Arial"/>
                <w:bCs/>
                <w:sz w:val="20"/>
                <w:szCs w:val="20"/>
              </w:rPr>
            </w:pPr>
          </w:p>
          <w:p w14:paraId="76B2F645" w14:textId="74EE46A0" w:rsidR="00935CB1" w:rsidRPr="006E756A" w:rsidRDefault="00C31C7F" w:rsidP="00935CB1">
            <w:pPr>
              <w:tabs>
                <w:tab w:val="left" w:pos="567"/>
              </w:tabs>
              <w:spacing w:line="276" w:lineRule="auto"/>
              <w:ind w:right="-1"/>
              <w:jc w:val="center"/>
              <w:rPr>
                <w:rFonts w:eastAsia="Arial"/>
                <w:bCs/>
                <w:sz w:val="20"/>
                <w:szCs w:val="20"/>
              </w:rPr>
            </w:pPr>
            <w:r w:rsidRPr="00C31C7F">
              <w:rPr>
                <w:rFonts w:eastAsia="Arial"/>
                <w:bCs/>
                <w:sz w:val="20"/>
                <w:szCs w:val="20"/>
              </w:rPr>
              <w:t>Broj donesenih odluka kojima se dodjeljuje obavljanje pojedinih komunalnih djelatnosti</w:t>
            </w:r>
            <w:r w:rsidRPr="00C31C7F" w:rsidDel="00C31C7F">
              <w:rPr>
                <w:rFonts w:eastAsia="Arial"/>
                <w:bCs/>
                <w:sz w:val="20"/>
                <w:szCs w:val="20"/>
              </w:rPr>
              <w:t xml:space="preserve"> </w:t>
            </w:r>
          </w:p>
        </w:tc>
      </w:tr>
      <w:bookmarkEnd w:id="56"/>
    </w:tbl>
    <w:p w14:paraId="348C1CA7" w14:textId="7ACDA6CA" w:rsidR="00935CB1" w:rsidRDefault="00935CB1" w:rsidP="005841F2">
      <w:pPr>
        <w:tabs>
          <w:tab w:val="left" w:pos="709"/>
        </w:tabs>
        <w:spacing w:after="0" w:line="276" w:lineRule="auto"/>
        <w:ind w:right="-1"/>
        <w:jc w:val="both"/>
        <w:rPr>
          <w:rFonts w:eastAsia="Arial"/>
          <w:bCs/>
          <w:color w:val="FF0000"/>
        </w:rPr>
      </w:pPr>
    </w:p>
    <w:p w14:paraId="3E849203" w14:textId="77777777" w:rsidR="00122E27" w:rsidRPr="005841F2" w:rsidRDefault="00122E27" w:rsidP="005841F2">
      <w:pPr>
        <w:tabs>
          <w:tab w:val="left" w:pos="709"/>
        </w:tabs>
        <w:spacing w:after="0" w:line="276" w:lineRule="auto"/>
        <w:ind w:right="-1"/>
        <w:jc w:val="both"/>
        <w:rPr>
          <w:rFonts w:eastAsia="Arial"/>
          <w:bCs/>
          <w:color w:val="FF0000"/>
        </w:rPr>
      </w:pPr>
    </w:p>
    <w:p w14:paraId="713090A0" w14:textId="4B9BCDBB" w:rsidR="005841F2" w:rsidRDefault="005841F2" w:rsidP="005841F2">
      <w:pPr>
        <w:pStyle w:val="Naslov2"/>
        <w:rPr>
          <w:rFonts w:ascii="Bahnschrift" w:eastAsia="Arial" w:hAnsi="Bahnschrift"/>
          <w:b/>
          <w:bCs/>
        </w:rPr>
      </w:pPr>
      <w:bookmarkStart w:id="57" w:name="_Toc120100698"/>
      <w:bookmarkStart w:id="58" w:name="_Toc188441933"/>
      <w:bookmarkStart w:id="59" w:name="_Hlk107489405"/>
      <w:r w:rsidRPr="005841F2">
        <w:rPr>
          <w:rFonts w:ascii="Bahnschrift" w:eastAsia="Arial" w:hAnsi="Bahnschrift"/>
          <w:b/>
          <w:bCs/>
          <w:szCs w:val="36"/>
        </w:rPr>
        <w:t xml:space="preserve">4.2. </w:t>
      </w:r>
      <w:bookmarkEnd w:id="57"/>
      <w:r w:rsidR="006C6571">
        <w:rPr>
          <w:rFonts w:ascii="Bahnschrift" w:eastAsia="Arial" w:hAnsi="Bahnschrift"/>
          <w:b/>
          <w:bCs/>
        </w:rPr>
        <w:t>O</w:t>
      </w:r>
      <w:r w:rsidR="006C6571" w:rsidRPr="006C6571">
        <w:rPr>
          <w:rFonts w:ascii="Bahnschrift" w:eastAsia="Arial" w:hAnsi="Bahnschrift"/>
          <w:b/>
          <w:bCs/>
        </w:rPr>
        <w:t>dređivanje organizacijskih oblika obavljanja komunalnih djelatnosti</w:t>
      </w:r>
      <w:bookmarkEnd w:id="58"/>
    </w:p>
    <w:p w14:paraId="06CA1B58" w14:textId="77777777" w:rsidR="00CB13F0" w:rsidRDefault="00CB13F0" w:rsidP="008D59A2">
      <w:pPr>
        <w:spacing w:after="0"/>
      </w:pPr>
    </w:p>
    <w:p w14:paraId="7F43BBB6" w14:textId="79BDF0C1" w:rsidR="005841F2" w:rsidRPr="00456E96" w:rsidRDefault="00CB13F0" w:rsidP="008D59A2">
      <w:pPr>
        <w:spacing w:after="0"/>
        <w:rPr>
          <w:color w:val="000000" w:themeColor="text1"/>
        </w:rPr>
      </w:pPr>
      <w:bookmarkStart w:id="60" w:name="_Hlk128383736"/>
      <w:r w:rsidRPr="00456E96">
        <w:rPr>
          <w:color w:val="000000" w:themeColor="text1"/>
        </w:rPr>
        <w:t>Komunalne djelatnosti može obavljati:</w:t>
      </w:r>
    </w:p>
    <w:p w14:paraId="1FBC1974" w14:textId="0AA1B22D" w:rsidR="00CB13F0" w:rsidRPr="00456E96" w:rsidRDefault="00CB13F0" w:rsidP="009572F9">
      <w:pPr>
        <w:pStyle w:val="Odlomakpopisa"/>
        <w:numPr>
          <w:ilvl w:val="0"/>
          <w:numId w:val="19"/>
        </w:numPr>
        <w:spacing w:after="0"/>
        <w:rPr>
          <w:color w:val="000000" w:themeColor="text1"/>
        </w:rPr>
      </w:pPr>
      <w:r w:rsidRPr="00456E96">
        <w:rPr>
          <w:color w:val="000000" w:themeColor="text1"/>
        </w:rPr>
        <w:t>trgovačko društvo koje osniva jedinica lokalne samouprave ili više jedinica lokalne samouprave zajedno</w:t>
      </w:r>
      <w:r w:rsidR="00AA27E3">
        <w:rPr>
          <w:color w:val="000000" w:themeColor="text1"/>
        </w:rPr>
        <w:t>;</w:t>
      </w:r>
    </w:p>
    <w:p w14:paraId="1EB4DEBC" w14:textId="06D19B24" w:rsidR="008C57A3" w:rsidRPr="00456E96" w:rsidRDefault="00CB13F0" w:rsidP="009572F9">
      <w:pPr>
        <w:pStyle w:val="Odlomakpopisa"/>
        <w:numPr>
          <w:ilvl w:val="0"/>
          <w:numId w:val="19"/>
        </w:numPr>
        <w:rPr>
          <w:color w:val="000000" w:themeColor="text1"/>
        </w:rPr>
      </w:pPr>
      <w:r w:rsidRPr="00456E96">
        <w:rPr>
          <w:color w:val="000000" w:themeColor="text1"/>
        </w:rPr>
        <w:t>javna ustanova koju osniva jedinica lokalne samouprave</w:t>
      </w:r>
      <w:r w:rsidR="00AA27E3">
        <w:rPr>
          <w:color w:val="000000" w:themeColor="text1"/>
        </w:rPr>
        <w:t>;</w:t>
      </w:r>
      <w:r w:rsidRPr="00456E96">
        <w:rPr>
          <w:color w:val="000000" w:themeColor="text1"/>
        </w:rPr>
        <w:t xml:space="preserve"> </w:t>
      </w:r>
    </w:p>
    <w:p w14:paraId="72E3245F" w14:textId="1D31CC04" w:rsidR="00CB13F0" w:rsidRPr="00456E96" w:rsidRDefault="00CB13F0" w:rsidP="009572F9">
      <w:pPr>
        <w:pStyle w:val="Odlomakpopisa"/>
        <w:numPr>
          <w:ilvl w:val="0"/>
          <w:numId w:val="19"/>
        </w:numPr>
        <w:rPr>
          <w:color w:val="000000" w:themeColor="text1"/>
        </w:rPr>
      </w:pPr>
      <w:bookmarkStart w:id="61" w:name="_Hlk130289385"/>
      <w:r w:rsidRPr="00456E96">
        <w:rPr>
          <w:color w:val="000000" w:themeColor="text1"/>
        </w:rPr>
        <w:t>služba – vlastiti pogon koju osniva jedinica lokalne samouprave</w:t>
      </w:r>
      <w:bookmarkEnd w:id="61"/>
      <w:r w:rsidR="00AA27E3">
        <w:rPr>
          <w:color w:val="000000" w:themeColor="text1"/>
        </w:rPr>
        <w:t>;</w:t>
      </w:r>
    </w:p>
    <w:p w14:paraId="25962F8C" w14:textId="43944235" w:rsidR="00CB13F0" w:rsidRPr="00456E96" w:rsidRDefault="00CB13F0" w:rsidP="009572F9">
      <w:pPr>
        <w:pStyle w:val="Odlomakpopisa"/>
        <w:numPr>
          <w:ilvl w:val="0"/>
          <w:numId w:val="19"/>
        </w:numPr>
        <w:rPr>
          <w:color w:val="000000" w:themeColor="text1"/>
        </w:rPr>
      </w:pPr>
      <w:r w:rsidRPr="00456E96">
        <w:rPr>
          <w:color w:val="000000" w:themeColor="text1"/>
        </w:rPr>
        <w:t>pravna i fizička osoba na temelju ugovora o koncesiji</w:t>
      </w:r>
      <w:r w:rsidR="00AA27E3">
        <w:rPr>
          <w:color w:val="000000" w:themeColor="text1"/>
        </w:rPr>
        <w:t xml:space="preserve"> i</w:t>
      </w:r>
    </w:p>
    <w:p w14:paraId="4168EE6F" w14:textId="77777777" w:rsidR="00CB13F0" w:rsidRPr="00456E96" w:rsidRDefault="00CB13F0" w:rsidP="009572F9">
      <w:pPr>
        <w:pStyle w:val="Odlomakpopisa"/>
        <w:numPr>
          <w:ilvl w:val="0"/>
          <w:numId w:val="19"/>
        </w:numPr>
        <w:spacing w:after="0"/>
        <w:rPr>
          <w:color w:val="000000" w:themeColor="text1"/>
        </w:rPr>
      </w:pPr>
      <w:r w:rsidRPr="00456E96">
        <w:rPr>
          <w:color w:val="000000" w:themeColor="text1"/>
        </w:rPr>
        <w:t>pravna i fizička osoba na temelju ugovora o obavljanju komunalne djelatnosti.</w:t>
      </w:r>
    </w:p>
    <w:bookmarkEnd w:id="59"/>
    <w:bookmarkEnd w:id="60"/>
    <w:p w14:paraId="148652AD" w14:textId="77777777" w:rsidR="00EC4AC0" w:rsidRDefault="00EC4AC0" w:rsidP="00602F29">
      <w:pPr>
        <w:tabs>
          <w:tab w:val="left" w:pos="709"/>
        </w:tabs>
        <w:spacing w:after="0" w:line="276" w:lineRule="auto"/>
        <w:jc w:val="both"/>
        <w:rPr>
          <w:rFonts w:eastAsia="Arial"/>
          <w:bCs/>
          <w:color w:val="000000" w:themeColor="text1"/>
          <w:highlight w:val="yellow"/>
        </w:rPr>
      </w:pPr>
    </w:p>
    <w:p w14:paraId="7384E41A" w14:textId="14682A60" w:rsidR="00602F29" w:rsidRPr="00EC4AC0" w:rsidRDefault="00456E96" w:rsidP="001E0558">
      <w:pPr>
        <w:tabs>
          <w:tab w:val="left" w:pos="709"/>
        </w:tabs>
        <w:spacing w:after="0" w:line="276" w:lineRule="auto"/>
        <w:jc w:val="both"/>
        <w:rPr>
          <w:rFonts w:eastAsia="Arial"/>
          <w:bCs/>
          <w:color w:val="000000" w:themeColor="text1"/>
        </w:rPr>
      </w:pPr>
      <w:bookmarkStart w:id="62" w:name="_Hlk157064747"/>
      <w:r w:rsidRPr="00EC4AC0">
        <w:rPr>
          <w:rFonts w:eastAsia="Arial"/>
          <w:bCs/>
          <w:color w:val="000000" w:themeColor="text1"/>
        </w:rPr>
        <w:t>Odlukom o</w:t>
      </w:r>
      <w:r w:rsidR="00F32EF7" w:rsidRPr="00EC4AC0">
        <w:t xml:space="preserve"> </w:t>
      </w:r>
      <w:r w:rsidR="00F32EF7" w:rsidRPr="00EC4AC0">
        <w:rPr>
          <w:rFonts w:eastAsia="Arial"/>
          <w:bCs/>
          <w:color w:val="000000" w:themeColor="text1"/>
        </w:rPr>
        <w:t>povjeravanju obavljanja komunalnih djelatnosti</w:t>
      </w:r>
      <w:r w:rsidR="008C31A6" w:rsidRPr="00EC4AC0">
        <w:rPr>
          <w:rFonts w:eastAsia="Arial"/>
          <w:bCs/>
          <w:color w:val="000000" w:themeColor="text1"/>
        </w:rPr>
        <w:t>,</w:t>
      </w:r>
      <w:r w:rsidR="001E0558" w:rsidRPr="001E0558">
        <w:t xml:space="preserve"> </w:t>
      </w:r>
      <w:r w:rsidR="001E0558" w:rsidRPr="001E0558">
        <w:rPr>
          <w:rFonts w:eastAsia="Arial"/>
          <w:bCs/>
          <w:color w:val="000000" w:themeColor="text1"/>
        </w:rPr>
        <w:t>Odluk</w:t>
      </w:r>
      <w:r w:rsidR="001E0558">
        <w:rPr>
          <w:rFonts w:eastAsia="Arial"/>
          <w:bCs/>
          <w:color w:val="000000" w:themeColor="text1"/>
        </w:rPr>
        <w:t>om</w:t>
      </w:r>
      <w:r w:rsidR="001E0558" w:rsidRPr="001E0558">
        <w:rPr>
          <w:rFonts w:eastAsia="Arial"/>
          <w:bCs/>
          <w:color w:val="000000" w:themeColor="text1"/>
        </w:rPr>
        <w:t xml:space="preserve"> o osnivanju</w:t>
      </w:r>
      <w:r w:rsidR="001E0558">
        <w:rPr>
          <w:rFonts w:eastAsia="Arial"/>
          <w:bCs/>
          <w:color w:val="000000" w:themeColor="text1"/>
        </w:rPr>
        <w:t xml:space="preserve"> </w:t>
      </w:r>
      <w:r w:rsidR="001E0558" w:rsidRPr="001E0558">
        <w:rPr>
          <w:rFonts w:eastAsia="Arial"/>
          <w:bCs/>
          <w:color w:val="000000" w:themeColor="text1"/>
        </w:rPr>
        <w:t>Pogona za obavljanje komunalnih djelatnosti u</w:t>
      </w:r>
      <w:r w:rsidR="001E0558">
        <w:rPr>
          <w:rFonts w:eastAsia="Arial"/>
          <w:bCs/>
          <w:color w:val="000000" w:themeColor="text1"/>
        </w:rPr>
        <w:t xml:space="preserve"> </w:t>
      </w:r>
      <w:r w:rsidR="001E0558" w:rsidRPr="001E0558">
        <w:rPr>
          <w:rFonts w:eastAsia="Arial"/>
          <w:bCs/>
          <w:color w:val="000000" w:themeColor="text1"/>
        </w:rPr>
        <w:t>Gradu Makarskoj</w:t>
      </w:r>
      <w:r w:rsidR="001E0558">
        <w:rPr>
          <w:rFonts w:eastAsia="Arial"/>
          <w:bCs/>
          <w:color w:val="000000" w:themeColor="text1"/>
        </w:rPr>
        <w:t>,</w:t>
      </w:r>
      <w:r w:rsidR="008C31A6" w:rsidRPr="00EC4AC0">
        <w:rPr>
          <w:rFonts w:eastAsia="Arial"/>
          <w:bCs/>
          <w:color w:val="000000" w:themeColor="text1"/>
        </w:rPr>
        <w:t xml:space="preserve"> Odlukom</w:t>
      </w:r>
      <w:r w:rsidR="00EC4AC0" w:rsidRPr="00EC4AC0">
        <w:rPr>
          <w:rFonts w:eastAsia="Arial"/>
          <w:bCs/>
          <w:color w:val="000000" w:themeColor="text1"/>
        </w:rPr>
        <w:t xml:space="preserve"> o komunalnim djelatnostima </w:t>
      </w:r>
      <w:r w:rsidR="00EC4AC0" w:rsidRPr="00EC4AC0">
        <w:rPr>
          <w:rFonts w:eastAsia="Arial"/>
          <w:bCs/>
          <w:color w:val="000000" w:themeColor="text1"/>
        </w:rPr>
        <w:lastRenderedPageBreak/>
        <w:t xml:space="preserve">koje se obavljaju na temelju koncesije na području Grada Makarske </w:t>
      </w:r>
      <w:r w:rsidR="008C31A6" w:rsidRPr="00EC4AC0">
        <w:rPr>
          <w:rFonts w:eastAsia="Arial"/>
          <w:bCs/>
          <w:color w:val="000000" w:themeColor="text1"/>
        </w:rPr>
        <w:t xml:space="preserve">te Odlukom </w:t>
      </w:r>
      <w:r w:rsidR="00EC4AC0" w:rsidRPr="00EC4AC0">
        <w:rPr>
          <w:rFonts w:eastAsia="Arial"/>
          <w:bCs/>
          <w:color w:val="000000" w:themeColor="text1"/>
        </w:rPr>
        <w:t xml:space="preserve">o komunalnoj djelatnosti koja se obavlja na temelju pisanog ugovora </w:t>
      </w:r>
      <w:r w:rsidRPr="00EC4AC0">
        <w:rPr>
          <w:rFonts w:eastAsia="Arial"/>
          <w:bCs/>
          <w:color w:val="000000" w:themeColor="text1"/>
        </w:rPr>
        <w:t>određeni</w:t>
      </w:r>
      <w:r w:rsidR="00F32EF7" w:rsidRPr="00EC4AC0">
        <w:rPr>
          <w:rFonts w:eastAsia="Arial"/>
          <w:bCs/>
          <w:color w:val="000000" w:themeColor="text1"/>
        </w:rPr>
        <w:t xml:space="preserve"> su</w:t>
      </w:r>
      <w:r w:rsidRPr="00EC4AC0">
        <w:rPr>
          <w:rFonts w:eastAsia="Arial"/>
          <w:bCs/>
          <w:color w:val="000000" w:themeColor="text1"/>
        </w:rPr>
        <w:t xml:space="preserve"> organizacijski oblici obavljanja komunalnih djelatnosti.</w:t>
      </w:r>
      <w:r w:rsidR="00602F29" w:rsidRPr="00EC4AC0">
        <w:rPr>
          <w:rFonts w:eastAsia="Arial"/>
          <w:bCs/>
          <w:color w:val="000000" w:themeColor="text1"/>
        </w:rPr>
        <w:t xml:space="preserve"> Komunaln</w:t>
      </w:r>
      <w:r w:rsidR="00EC4AC0" w:rsidRPr="00EC4AC0">
        <w:rPr>
          <w:rFonts w:eastAsia="Arial"/>
          <w:bCs/>
          <w:color w:val="000000" w:themeColor="text1"/>
        </w:rPr>
        <w:t>e</w:t>
      </w:r>
      <w:r w:rsidR="00602F29" w:rsidRPr="00EC4AC0">
        <w:rPr>
          <w:rFonts w:eastAsia="Arial"/>
          <w:bCs/>
          <w:color w:val="000000" w:themeColor="text1"/>
        </w:rPr>
        <w:t xml:space="preserve"> </w:t>
      </w:r>
      <w:r w:rsidR="00EC4AC0" w:rsidRPr="00EC4AC0">
        <w:rPr>
          <w:rFonts w:eastAsia="Arial"/>
          <w:bCs/>
          <w:color w:val="000000" w:themeColor="text1"/>
        </w:rPr>
        <w:t>djelatnosti</w:t>
      </w:r>
      <w:r w:rsidR="00602F29" w:rsidRPr="00EC4AC0">
        <w:rPr>
          <w:rFonts w:eastAsia="Arial"/>
          <w:bCs/>
          <w:color w:val="000000" w:themeColor="text1"/>
        </w:rPr>
        <w:t xml:space="preserve"> na području </w:t>
      </w:r>
      <w:r w:rsidR="0050001B" w:rsidRPr="00EC4AC0">
        <w:rPr>
          <w:rFonts w:eastAsia="Arial"/>
          <w:bCs/>
          <w:color w:val="000000" w:themeColor="text1"/>
        </w:rPr>
        <w:t>Grada Makarske</w:t>
      </w:r>
      <w:r w:rsidR="00602F29" w:rsidRPr="00EC4AC0">
        <w:rPr>
          <w:rFonts w:eastAsia="Arial"/>
          <w:bCs/>
          <w:color w:val="000000" w:themeColor="text1"/>
        </w:rPr>
        <w:t xml:space="preserve"> obavljaju:</w:t>
      </w:r>
    </w:p>
    <w:p w14:paraId="48BA05A2" w14:textId="2EB25276" w:rsidR="00F32EF7" w:rsidRDefault="001E0558" w:rsidP="009572F9">
      <w:pPr>
        <w:pStyle w:val="Odlomakpopisa"/>
        <w:numPr>
          <w:ilvl w:val="0"/>
          <w:numId w:val="39"/>
        </w:numPr>
        <w:tabs>
          <w:tab w:val="left" w:pos="709"/>
        </w:tabs>
        <w:spacing w:after="0" w:line="276" w:lineRule="auto"/>
        <w:jc w:val="both"/>
        <w:rPr>
          <w:rFonts w:eastAsia="Arial"/>
          <w:bCs/>
          <w:color w:val="000000" w:themeColor="text1"/>
        </w:rPr>
      </w:pPr>
      <w:r>
        <w:rPr>
          <w:rFonts w:eastAsia="Arial"/>
          <w:bCs/>
          <w:color w:val="000000" w:themeColor="text1"/>
        </w:rPr>
        <w:t>t</w:t>
      </w:r>
      <w:r w:rsidR="00EC4AC0" w:rsidRPr="00EC4AC0">
        <w:rPr>
          <w:rFonts w:eastAsia="Arial"/>
          <w:bCs/>
          <w:color w:val="000000" w:themeColor="text1"/>
        </w:rPr>
        <w:t>rgovačko društvo Makarski komunalac d.o.o.</w:t>
      </w:r>
      <w:r w:rsidR="00C15626">
        <w:rPr>
          <w:rFonts w:eastAsia="Arial"/>
          <w:bCs/>
          <w:color w:val="000000" w:themeColor="text1"/>
        </w:rPr>
        <w:t>;</w:t>
      </w:r>
      <w:r w:rsidR="00EC4AC0" w:rsidRPr="00EC4AC0">
        <w:rPr>
          <w:rFonts w:eastAsia="Arial"/>
          <w:bCs/>
          <w:color w:val="000000" w:themeColor="text1"/>
        </w:rPr>
        <w:t xml:space="preserve"> </w:t>
      </w:r>
    </w:p>
    <w:p w14:paraId="3FE8995D" w14:textId="3853C9E3" w:rsidR="001E0558" w:rsidRPr="00EC4AC0" w:rsidRDefault="001E0558" w:rsidP="009572F9">
      <w:pPr>
        <w:pStyle w:val="Odlomakpopisa"/>
        <w:numPr>
          <w:ilvl w:val="0"/>
          <w:numId w:val="39"/>
        </w:numPr>
        <w:tabs>
          <w:tab w:val="left" w:pos="709"/>
        </w:tabs>
        <w:spacing w:after="0" w:line="276" w:lineRule="auto"/>
        <w:jc w:val="both"/>
        <w:rPr>
          <w:rFonts w:eastAsia="Arial"/>
          <w:bCs/>
          <w:color w:val="000000" w:themeColor="text1"/>
        </w:rPr>
      </w:pPr>
      <w:r w:rsidRPr="001E0558">
        <w:rPr>
          <w:rFonts w:eastAsia="Arial"/>
          <w:bCs/>
          <w:color w:val="000000" w:themeColor="text1"/>
        </w:rPr>
        <w:t>Pogon za obavljanje komunalnih djelatnosti</w:t>
      </w:r>
      <w:r w:rsidR="00C15626">
        <w:rPr>
          <w:rFonts w:eastAsia="Arial"/>
          <w:bCs/>
          <w:color w:val="000000" w:themeColor="text1"/>
        </w:rPr>
        <w:t>;</w:t>
      </w:r>
    </w:p>
    <w:p w14:paraId="21D5F717" w14:textId="7C5B52A6" w:rsidR="00AD7FBE" w:rsidRPr="00EC4AC0" w:rsidRDefault="00AD7FBE" w:rsidP="009572F9">
      <w:pPr>
        <w:pStyle w:val="Odlomakpopisa"/>
        <w:numPr>
          <w:ilvl w:val="0"/>
          <w:numId w:val="39"/>
        </w:numPr>
        <w:tabs>
          <w:tab w:val="left" w:pos="709"/>
        </w:tabs>
        <w:spacing w:after="0" w:line="276" w:lineRule="auto"/>
        <w:jc w:val="both"/>
        <w:rPr>
          <w:rFonts w:eastAsia="Arial"/>
          <w:bCs/>
          <w:color w:val="000000" w:themeColor="text1"/>
        </w:rPr>
      </w:pPr>
      <w:r w:rsidRPr="00EC4AC0">
        <w:rPr>
          <w:rFonts w:eastAsia="Arial"/>
          <w:bCs/>
          <w:color w:val="000000" w:themeColor="text1"/>
        </w:rPr>
        <w:t>pravne ili fizičke osobe na temelju ugovora o koncesiji</w:t>
      </w:r>
      <w:r w:rsidR="00C15626">
        <w:rPr>
          <w:rFonts w:eastAsia="Arial"/>
          <w:bCs/>
          <w:color w:val="000000" w:themeColor="text1"/>
        </w:rPr>
        <w:t xml:space="preserve"> i</w:t>
      </w:r>
    </w:p>
    <w:p w14:paraId="4FC48F7D" w14:textId="6B2D7753" w:rsidR="00AD7FBE" w:rsidRPr="00EC4AC0" w:rsidRDefault="00AD7FBE" w:rsidP="009572F9">
      <w:pPr>
        <w:pStyle w:val="Odlomakpopisa"/>
        <w:numPr>
          <w:ilvl w:val="0"/>
          <w:numId w:val="39"/>
        </w:numPr>
        <w:tabs>
          <w:tab w:val="left" w:pos="709"/>
        </w:tabs>
        <w:spacing w:after="0" w:line="276" w:lineRule="auto"/>
        <w:jc w:val="both"/>
        <w:rPr>
          <w:rFonts w:eastAsia="Arial"/>
          <w:bCs/>
          <w:color w:val="000000" w:themeColor="text1"/>
        </w:rPr>
      </w:pPr>
      <w:r w:rsidRPr="00EC4AC0">
        <w:rPr>
          <w:rFonts w:eastAsia="Arial"/>
          <w:bCs/>
          <w:color w:val="000000" w:themeColor="text1"/>
        </w:rPr>
        <w:t>pravne ili fizičke osobe na temelju pisanog ugovora o povjeravanju komunalnih poslova</w:t>
      </w:r>
      <w:r w:rsidR="00C15626">
        <w:rPr>
          <w:rFonts w:eastAsia="Arial"/>
          <w:bCs/>
          <w:color w:val="000000" w:themeColor="text1"/>
        </w:rPr>
        <w:t>.</w:t>
      </w:r>
    </w:p>
    <w:bookmarkEnd w:id="62"/>
    <w:p w14:paraId="7BFDABCD" w14:textId="77777777" w:rsidR="007A2062" w:rsidRPr="008D59A2" w:rsidRDefault="007A2062" w:rsidP="00974A86">
      <w:pPr>
        <w:tabs>
          <w:tab w:val="left" w:pos="709"/>
        </w:tabs>
        <w:spacing w:after="0" w:line="276" w:lineRule="auto"/>
        <w:jc w:val="both"/>
        <w:rPr>
          <w:rFonts w:eastAsia="Arial"/>
        </w:rPr>
      </w:pPr>
    </w:p>
    <w:p w14:paraId="1B200643" w14:textId="369CE5F9" w:rsidR="00D316E4" w:rsidRPr="00D316E4" w:rsidRDefault="005841F2" w:rsidP="00D316E4">
      <w:pPr>
        <w:pStyle w:val="Naslov3"/>
        <w:rPr>
          <w:rFonts w:ascii="Bahnschrift" w:eastAsia="Arial" w:hAnsi="Bahnschrift"/>
          <w:b/>
          <w:bCs/>
          <w:lang w:val="x-none"/>
        </w:rPr>
      </w:pPr>
      <w:bookmarkStart w:id="63" w:name="_Toc120100699"/>
      <w:bookmarkStart w:id="64" w:name="_Toc188441934"/>
      <w:r w:rsidRPr="00D316E4">
        <w:rPr>
          <w:rFonts w:ascii="Bahnschrift" w:eastAsia="Arial" w:hAnsi="Bahnschrift"/>
          <w:b/>
          <w:bCs/>
        </w:rPr>
        <w:t xml:space="preserve">4.2.1. Trgovačko </w:t>
      </w:r>
      <w:r w:rsidRPr="00D316E4">
        <w:rPr>
          <w:rFonts w:ascii="Bahnschrift" w:eastAsia="Arial" w:hAnsi="Bahnschrift"/>
          <w:b/>
          <w:bCs/>
          <w:lang w:val="x-none"/>
        </w:rPr>
        <w:t>društvo</w:t>
      </w:r>
      <w:bookmarkEnd w:id="63"/>
      <w:bookmarkEnd w:id="64"/>
    </w:p>
    <w:p w14:paraId="277BAEDE" w14:textId="77777777" w:rsidR="00D316E4" w:rsidRPr="00BD684F" w:rsidRDefault="00D316E4" w:rsidP="00D316E4">
      <w:pPr>
        <w:tabs>
          <w:tab w:val="left" w:pos="567"/>
        </w:tabs>
        <w:spacing w:after="0" w:line="276" w:lineRule="auto"/>
        <w:jc w:val="both"/>
        <w:rPr>
          <w:rFonts w:eastAsia="Arial"/>
          <w:bCs/>
        </w:rPr>
      </w:pPr>
    </w:p>
    <w:p w14:paraId="3C5FE9B7" w14:textId="58556D95" w:rsidR="00BD684F" w:rsidRPr="00A04B1A" w:rsidRDefault="00BD684F" w:rsidP="00BD684F">
      <w:pPr>
        <w:tabs>
          <w:tab w:val="left" w:pos="567"/>
        </w:tabs>
        <w:spacing w:after="0" w:line="276" w:lineRule="auto"/>
        <w:jc w:val="both"/>
        <w:rPr>
          <w:rFonts w:eastAsia="Arial"/>
          <w:bCs/>
          <w:color w:val="000000" w:themeColor="text1"/>
        </w:rPr>
      </w:pPr>
      <w:r w:rsidRPr="00A04B1A">
        <w:rPr>
          <w:rFonts w:eastAsia="Arial"/>
          <w:bCs/>
          <w:color w:val="000000" w:themeColor="text1"/>
        </w:rPr>
        <w:t>Trgovačko društvo obavlja komunalne djelatnosti na temelju odluke o povjeravanju obavljanja komunalnih djelatnosti koju donosi predstavničko tijelo jedinice lokalne samouprave odnosno predstavnička tijela više jedinica lokalne samouprave u slučaju u kojem više jedinica lokalne samouprave obavljanje jedne ili više komunalnih djelatnosti organizira zajednički.</w:t>
      </w:r>
      <w:r w:rsidRPr="00A04B1A">
        <w:rPr>
          <w:color w:val="000000" w:themeColor="text1"/>
        </w:rPr>
        <w:t xml:space="preserve"> </w:t>
      </w:r>
      <w:r w:rsidRPr="00A04B1A">
        <w:rPr>
          <w:rFonts w:eastAsia="Arial"/>
          <w:bCs/>
          <w:color w:val="000000" w:themeColor="text1"/>
        </w:rPr>
        <w:t>Odluka sadrži:</w:t>
      </w:r>
    </w:p>
    <w:p w14:paraId="00323D4F" w14:textId="2AA37EBC" w:rsidR="00BD684F" w:rsidRPr="00A04B1A" w:rsidRDefault="00BD684F">
      <w:pPr>
        <w:pStyle w:val="Odlomakpopisa"/>
        <w:numPr>
          <w:ilvl w:val="0"/>
          <w:numId w:val="16"/>
        </w:numPr>
        <w:tabs>
          <w:tab w:val="left" w:pos="567"/>
        </w:tabs>
        <w:spacing w:after="0" w:line="276" w:lineRule="auto"/>
        <w:jc w:val="both"/>
        <w:rPr>
          <w:rFonts w:eastAsia="Arial"/>
          <w:bCs/>
          <w:color w:val="000000" w:themeColor="text1"/>
        </w:rPr>
      </w:pPr>
      <w:r w:rsidRPr="00A04B1A">
        <w:rPr>
          <w:rFonts w:eastAsia="Arial"/>
          <w:bCs/>
          <w:color w:val="000000" w:themeColor="text1"/>
        </w:rPr>
        <w:t xml:space="preserve"> tvrtku društva kojem se povjerava obavljanje komunalne djelatnosti</w:t>
      </w:r>
      <w:r w:rsidR="00C15626">
        <w:rPr>
          <w:rFonts w:eastAsia="Arial"/>
          <w:bCs/>
          <w:color w:val="000000" w:themeColor="text1"/>
        </w:rPr>
        <w:t>;</w:t>
      </w:r>
    </w:p>
    <w:p w14:paraId="5AF9FFBE" w14:textId="561BD259" w:rsidR="00BD684F" w:rsidRPr="00A04B1A" w:rsidRDefault="00BD684F">
      <w:pPr>
        <w:pStyle w:val="Odlomakpopisa"/>
        <w:numPr>
          <w:ilvl w:val="0"/>
          <w:numId w:val="16"/>
        </w:numPr>
        <w:tabs>
          <w:tab w:val="left" w:pos="567"/>
        </w:tabs>
        <w:spacing w:after="0" w:line="276" w:lineRule="auto"/>
        <w:jc w:val="both"/>
        <w:rPr>
          <w:rFonts w:eastAsia="Arial"/>
          <w:bCs/>
          <w:color w:val="000000" w:themeColor="text1"/>
        </w:rPr>
      </w:pPr>
      <w:r w:rsidRPr="00A04B1A">
        <w:rPr>
          <w:rFonts w:eastAsia="Arial"/>
          <w:bCs/>
          <w:color w:val="000000" w:themeColor="text1"/>
        </w:rPr>
        <w:t xml:space="preserve"> komunalne djelatnosti čije se obavljanje povjerava</w:t>
      </w:r>
      <w:r w:rsidR="00C15626">
        <w:rPr>
          <w:rFonts w:eastAsia="Arial"/>
          <w:bCs/>
          <w:color w:val="000000" w:themeColor="text1"/>
        </w:rPr>
        <w:t>;</w:t>
      </w:r>
    </w:p>
    <w:p w14:paraId="5C112F25" w14:textId="4CF7A7FA" w:rsidR="00BD684F" w:rsidRPr="00A04B1A" w:rsidRDefault="00BD684F">
      <w:pPr>
        <w:pStyle w:val="Odlomakpopisa"/>
        <w:numPr>
          <w:ilvl w:val="0"/>
          <w:numId w:val="16"/>
        </w:numPr>
        <w:tabs>
          <w:tab w:val="left" w:pos="567"/>
        </w:tabs>
        <w:spacing w:after="0" w:line="276" w:lineRule="auto"/>
        <w:jc w:val="both"/>
        <w:rPr>
          <w:rFonts w:eastAsia="Arial"/>
          <w:bCs/>
          <w:color w:val="000000" w:themeColor="text1"/>
        </w:rPr>
      </w:pPr>
      <w:r w:rsidRPr="00A04B1A">
        <w:rPr>
          <w:rFonts w:eastAsia="Arial"/>
          <w:bCs/>
          <w:color w:val="000000" w:themeColor="text1"/>
        </w:rPr>
        <w:t xml:space="preserve"> rok na koji se povjerava obavljanje komunalnih djelatnosti i</w:t>
      </w:r>
    </w:p>
    <w:p w14:paraId="2552F29D" w14:textId="62CA2A41" w:rsidR="00BD684F" w:rsidRPr="00A04B1A" w:rsidRDefault="00BD684F">
      <w:pPr>
        <w:pStyle w:val="Odlomakpopisa"/>
        <w:numPr>
          <w:ilvl w:val="0"/>
          <w:numId w:val="16"/>
        </w:numPr>
        <w:tabs>
          <w:tab w:val="left" w:pos="567"/>
        </w:tabs>
        <w:spacing w:after="0" w:line="276" w:lineRule="auto"/>
        <w:jc w:val="both"/>
        <w:rPr>
          <w:rFonts w:eastAsia="Arial"/>
          <w:bCs/>
          <w:color w:val="000000" w:themeColor="text1"/>
        </w:rPr>
      </w:pPr>
      <w:r w:rsidRPr="00A04B1A">
        <w:rPr>
          <w:rFonts w:eastAsia="Arial"/>
          <w:bCs/>
          <w:color w:val="000000" w:themeColor="text1"/>
        </w:rPr>
        <w:t xml:space="preserve"> obveze društva prema osnivaču.</w:t>
      </w:r>
    </w:p>
    <w:p w14:paraId="4EB3E6C1" w14:textId="77777777" w:rsidR="00FF3FC7" w:rsidRDefault="00FF3FC7" w:rsidP="00FF3FC7">
      <w:pPr>
        <w:tabs>
          <w:tab w:val="left" w:pos="633"/>
          <w:tab w:val="left" w:pos="1134"/>
        </w:tabs>
        <w:spacing w:after="0" w:line="276" w:lineRule="auto"/>
        <w:jc w:val="both"/>
        <w:rPr>
          <w:rFonts w:eastAsia="Arial"/>
          <w:bCs/>
          <w:color w:val="000000" w:themeColor="text1"/>
        </w:rPr>
      </w:pPr>
      <w:bookmarkStart w:id="65" w:name="_Hlk141791493"/>
    </w:p>
    <w:p w14:paraId="4D15CE07" w14:textId="12083C2A" w:rsidR="00D079FA" w:rsidRPr="00D079FA" w:rsidRDefault="00D079FA" w:rsidP="00FF3FC7">
      <w:pPr>
        <w:tabs>
          <w:tab w:val="left" w:pos="633"/>
          <w:tab w:val="left" w:pos="1134"/>
        </w:tabs>
        <w:spacing w:after="0" w:line="276" w:lineRule="auto"/>
        <w:jc w:val="both"/>
        <w:rPr>
          <w:rFonts w:eastAsia="Arial"/>
          <w:b/>
          <w:color w:val="000000" w:themeColor="text1"/>
        </w:rPr>
      </w:pPr>
      <w:r w:rsidRPr="00D079FA">
        <w:rPr>
          <w:rFonts w:eastAsia="Arial"/>
          <w:b/>
          <w:color w:val="000000" w:themeColor="text1"/>
        </w:rPr>
        <w:t>Makarski komunalac d.o.o.</w:t>
      </w:r>
    </w:p>
    <w:p w14:paraId="507DED67" w14:textId="77777777" w:rsidR="00D079FA" w:rsidRDefault="00D079FA" w:rsidP="00FF3FC7">
      <w:pPr>
        <w:tabs>
          <w:tab w:val="left" w:pos="633"/>
          <w:tab w:val="left" w:pos="1134"/>
        </w:tabs>
        <w:spacing w:after="0" w:line="276" w:lineRule="auto"/>
        <w:jc w:val="both"/>
        <w:rPr>
          <w:rFonts w:eastAsia="Arial"/>
          <w:bCs/>
          <w:color w:val="000000" w:themeColor="text1"/>
        </w:rPr>
      </w:pPr>
    </w:p>
    <w:p w14:paraId="68A7EDE6" w14:textId="371140E5" w:rsidR="00FF3FC7" w:rsidRDefault="00FF3FC7" w:rsidP="00FF3FC7">
      <w:pPr>
        <w:tabs>
          <w:tab w:val="left" w:pos="633"/>
          <w:tab w:val="left" w:pos="1134"/>
        </w:tabs>
        <w:spacing w:after="0" w:line="276" w:lineRule="auto"/>
        <w:jc w:val="both"/>
        <w:rPr>
          <w:rFonts w:eastAsia="Arial"/>
          <w:bCs/>
          <w:color w:val="000000" w:themeColor="text1"/>
        </w:rPr>
      </w:pPr>
      <w:bookmarkStart w:id="66" w:name="_Hlk148682181"/>
      <w:r w:rsidRPr="00FF3FC7">
        <w:rPr>
          <w:rFonts w:eastAsia="Arial"/>
          <w:bCs/>
          <w:color w:val="000000" w:themeColor="text1"/>
        </w:rPr>
        <w:t>Trgovačkom društvu Makarski komunalac</w:t>
      </w:r>
      <w:r>
        <w:rPr>
          <w:rFonts w:eastAsia="Arial"/>
          <w:bCs/>
          <w:color w:val="000000" w:themeColor="text1"/>
        </w:rPr>
        <w:t xml:space="preserve"> </w:t>
      </w:r>
      <w:r w:rsidRPr="00FF3FC7">
        <w:rPr>
          <w:rFonts w:eastAsia="Arial"/>
          <w:bCs/>
          <w:color w:val="000000" w:themeColor="text1"/>
        </w:rPr>
        <w:t>d.o.o.</w:t>
      </w:r>
      <w:bookmarkEnd w:id="66"/>
      <w:r w:rsidRPr="00FF3FC7">
        <w:rPr>
          <w:rFonts w:eastAsia="Arial"/>
          <w:bCs/>
          <w:color w:val="000000" w:themeColor="text1"/>
        </w:rPr>
        <w:t>, OIB:12733878804, Trg Tina Ujevića 1,</w:t>
      </w:r>
      <w:r>
        <w:rPr>
          <w:rFonts w:eastAsia="Arial"/>
          <w:bCs/>
          <w:color w:val="000000" w:themeColor="text1"/>
        </w:rPr>
        <w:t xml:space="preserve"> </w:t>
      </w:r>
      <w:r w:rsidRPr="00FF3FC7">
        <w:rPr>
          <w:rFonts w:eastAsia="Arial"/>
          <w:bCs/>
          <w:color w:val="000000" w:themeColor="text1"/>
        </w:rPr>
        <w:t>21300 Makarska, čiji je osnivač Grad, povjer</w:t>
      </w:r>
      <w:r>
        <w:rPr>
          <w:rFonts w:eastAsia="Arial"/>
          <w:bCs/>
          <w:color w:val="000000" w:themeColor="text1"/>
        </w:rPr>
        <w:t>eno</w:t>
      </w:r>
      <w:r w:rsidRPr="00FF3FC7">
        <w:rPr>
          <w:rFonts w:eastAsia="Arial"/>
          <w:bCs/>
          <w:color w:val="000000" w:themeColor="text1"/>
        </w:rPr>
        <w:t xml:space="preserve"> </w:t>
      </w:r>
      <w:r>
        <w:rPr>
          <w:rFonts w:eastAsia="Arial"/>
          <w:bCs/>
          <w:color w:val="000000" w:themeColor="text1"/>
        </w:rPr>
        <w:t>j</w:t>
      </w:r>
      <w:r w:rsidRPr="00FF3FC7">
        <w:rPr>
          <w:rFonts w:eastAsia="Arial"/>
          <w:bCs/>
          <w:color w:val="000000" w:themeColor="text1"/>
        </w:rPr>
        <w:t>e</w:t>
      </w:r>
      <w:r>
        <w:rPr>
          <w:rFonts w:eastAsia="Arial"/>
          <w:bCs/>
          <w:color w:val="000000" w:themeColor="text1"/>
        </w:rPr>
        <w:t xml:space="preserve"> </w:t>
      </w:r>
      <w:r w:rsidRPr="00FF3FC7">
        <w:rPr>
          <w:rFonts w:eastAsia="Arial"/>
          <w:bCs/>
          <w:color w:val="000000" w:themeColor="text1"/>
        </w:rPr>
        <w:t>obavljanje slijedećih komunalnih djelatnosti kojima</w:t>
      </w:r>
      <w:r>
        <w:rPr>
          <w:rFonts w:eastAsia="Arial"/>
          <w:bCs/>
          <w:color w:val="000000" w:themeColor="text1"/>
        </w:rPr>
        <w:t xml:space="preserve"> </w:t>
      </w:r>
      <w:r w:rsidRPr="00FF3FC7">
        <w:rPr>
          <w:rFonts w:eastAsia="Arial"/>
          <w:bCs/>
          <w:color w:val="000000" w:themeColor="text1"/>
        </w:rPr>
        <w:t>se osigurava održavanje komunalne infrastrukture</w:t>
      </w:r>
      <w:r>
        <w:rPr>
          <w:rFonts w:eastAsia="Arial"/>
          <w:bCs/>
          <w:color w:val="000000" w:themeColor="text1"/>
        </w:rPr>
        <w:t xml:space="preserve"> </w:t>
      </w:r>
      <w:r w:rsidRPr="00FF3FC7">
        <w:rPr>
          <w:rFonts w:eastAsia="Arial"/>
          <w:bCs/>
          <w:color w:val="000000" w:themeColor="text1"/>
        </w:rPr>
        <w:t>te uslužnih komunalnih djelatnosti:</w:t>
      </w:r>
    </w:p>
    <w:p w14:paraId="1EC980E3" w14:textId="30884256" w:rsidR="00FA2605" w:rsidRDefault="00FF3FC7" w:rsidP="00FF3FC7">
      <w:pPr>
        <w:pStyle w:val="Odlomakpopisa"/>
        <w:numPr>
          <w:ilvl w:val="0"/>
          <w:numId w:val="17"/>
        </w:numPr>
        <w:tabs>
          <w:tab w:val="left" w:pos="633"/>
          <w:tab w:val="left" w:pos="1134"/>
        </w:tabs>
        <w:spacing w:after="0" w:line="276" w:lineRule="auto"/>
        <w:jc w:val="both"/>
        <w:rPr>
          <w:rFonts w:eastAsia="Arial"/>
          <w:bCs/>
          <w:color w:val="000000" w:themeColor="text1"/>
        </w:rPr>
      </w:pPr>
      <w:r w:rsidRPr="00FF3FC7">
        <w:rPr>
          <w:rFonts w:eastAsia="Arial"/>
          <w:bCs/>
          <w:color w:val="000000" w:themeColor="text1"/>
        </w:rPr>
        <w:t>komunalne djelatnosti kojima se osigurava održavanje komunalne infrastrukture:</w:t>
      </w:r>
    </w:p>
    <w:p w14:paraId="2B17C157" w14:textId="5AD10673" w:rsidR="00FF3FC7" w:rsidRDefault="00FF3FC7" w:rsidP="00FF3FC7">
      <w:pPr>
        <w:pStyle w:val="Odlomakpopisa"/>
        <w:numPr>
          <w:ilvl w:val="1"/>
          <w:numId w:val="17"/>
        </w:numPr>
        <w:tabs>
          <w:tab w:val="left" w:pos="633"/>
          <w:tab w:val="left" w:pos="1134"/>
        </w:tabs>
        <w:spacing w:after="0" w:line="276" w:lineRule="auto"/>
        <w:jc w:val="both"/>
        <w:rPr>
          <w:rFonts w:eastAsia="Arial"/>
          <w:bCs/>
          <w:color w:val="000000" w:themeColor="text1"/>
        </w:rPr>
      </w:pPr>
      <w:bookmarkStart w:id="67" w:name="_Hlk148682996"/>
      <w:r w:rsidRPr="00FF3FC7">
        <w:rPr>
          <w:rFonts w:eastAsia="Arial"/>
          <w:bCs/>
          <w:color w:val="000000" w:themeColor="text1"/>
        </w:rPr>
        <w:t>održavanje nerazvrstanih cesta</w:t>
      </w:r>
      <w:r w:rsidR="00C15626">
        <w:rPr>
          <w:rFonts w:eastAsia="Arial"/>
          <w:bCs/>
          <w:color w:val="000000" w:themeColor="text1"/>
        </w:rPr>
        <w:t>;</w:t>
      </w:r>
    </w:p>
    <w:p w14:paraId="0EEF17C3" w14:textId="5DD56EB3" w:rsidR="00FF3FC7" w:rsidRDefault="00FF3FC7" w:rsidP="00FF3FC7">
      <w:pPr>
        <w:pStyle w:val="Odlomakpopisa"/>
        <w:numPr>
          <w:ilvl w:val="1"/>
          <w:numId w:val="17"/>
        </w:numPr>
        <w:tabs>
          <w:tab w:val="left" w:pos="633"/>
          <w:tab w:val="left" w:pos="1134"/>
        </w:tabs>
        <w:spacing w:after="0" w:line="276" w:lineRule="auto"/>
        <w:jc w:val="both"/>
        <w:rPr>
          <w:rFonts w:eastAsia="Arial"/>
          <w:bCs/>
          <w:color w:val="000000" w:themeColor="text1"/>
        </w:rPr>
      </w:pPr>
      <w:r w:rsidRPr="00FF3FC7">
        <w:rPr>
          <w:rFonts w:eastAsia="Arial"/>
          <w:bCs/>
          <w:color w:val="000000" w:themeColor="text1"/>
        </w:rPr>
        <w:t>održavanje javnih površina na kojima</w:t>
      </w:r>
      <w:r>
        <w:rPr>
          <w:rFonts w:eastAsia="Arial"/>
          <w:bCs/>
          <w:color w:val="000000" w:themeColor="text1"/>
        </w:rPr>
        <w:t xml:space="preserve"> </w:t>
      </w:r>
      <w:r w:rsidRPr="00FF3FC7">
        <w:rPr>
          <w:rFonts w:eastAsia="Arial"/>
          <w:bCs/>
          <w:color w:val="000000" w:themeColor="text1"/>
        </w:rPr>
        <w:t>nije dopušten promet motornim vozilima</w:t>
      </w:r>
      <w:r w:rsidR="00FB5489">
        <w:rPr>
          <w:rFonts w:eastAsia="Arial"/>
          <w:bCs/>
          <w:color w:val="000000" w:themeColor="text1"/>
        </w:rPr>
        <w:t>;</w:t>
      </w:r>
    </w:p>
    <w:p w14:paraId="0A3CE0B9" w14:textId="25238E4F" w:rsidR="00FF3FC7" w:rsidRDefault="00FF3FC7" w:rsidP="00FF3FC7">
      <w:pPr>
        <w:pStyle w:val="Odlomakpopisa"/>
        <w:numPr>
          <w:ilvl w:val="1"/>
          <w:numId w:val="17"/>
        </w:numPr>
        <w:tabs>
          <w:tab w:val="left" w:pos="633"/>
          <w:tab w:val="left" w:pos="1134"/>
        </w:tabs>
        <w:spacing w:after="0" w:line="276" w:lineRule="auto"/>
        <w:jc w:val="both"/>
        <w:rPr>
          <w:rFonts w:eastAsia="Arial"/>
          <w:bCs/>
          <w:color w:val="000000" w:themeColor="text1"/>
        </w:rPr>
      </w:pPr>
      <w:r w:rsidRPr="00FF3FC7">
        <w:rPr>
          <w:rFonts w:eastAsia="Arial"/>
          <w:bCs/>
          <w:color w:val="000000" w:themeColor="text1"/>
        </w:rPr>
        <w:t>održavanje građevina javne odvodnje</w:t>
      </w:r>
      <w:r>
        <w:rPr>
          <w:rFonts w:eastAsia="Arial"/>
          <w:bCs/>
          <w:color w:val="000000" w:themeColor="text1"/>
        </w:rPr>
        <w:t xml:space="preserve"> </w:t>
      </w:r>
      <w:r w:rsidRPr="00FF3FC7">
        <w:rPr>
          <w:rFonts w:eastAsia="Arial"/>
          <w:bCs/>
          <w:color w:val="000000" w:themeColor="text1"/>
        </w:rPr>
        <w:t>oborinskih voda</w:t>
      </w:r>
      <w:r w:rsidR="00FB5489">
        <w:rPr>
          <w:rFonts w:eastAsia="Arial"/>
          <w:bCs/>
          <w:color w:val="000000" w:themeColor="text1"/>
        </w:rPr>
        <w:t>;</w:t>
      </w:r>
    </w:p>
    <w:p w14:paraId="622007F0" w14:textId="16BD10E3" w:rsidR="00FF3FC7" w:rsidRDefault="00FF3FC7" w:rsidP="00FF3FC7">
      <w:pPr>
        <w:pStyle w:val="Odlomakpopisa"/>
        <w:numPr>
          <w:ilvl w:val="1"/>
          <w:numId w:val="17"/>
        </w:numPr>
        <w:tabs>
          <w:tab w:val="left" w:pos="633"/>
          <w:tab w:val="left" w:pos="1134"/>
        </w:tabs>
        <w:spacing w:after="0" w:line="276" w:lineRule="auto"/>
        <w:jc w:val="both"/>
        <w:rPr>
          <w:rFonts w:eastAsia="Arial"/>
          <w:bCs/>
          <w:color w:val="000000" w:themeColor="text1"/>
        </w:rPr>
      </w:pPr>
      <w:r w:rsidRPr="00FF3FC7">
        <w:rPr>
          <w:rFonts w:eastAsia="Arial"/>
          <w:bCs/>
          <w:color w:val="000000" w:themeColor="text1"/>
        </w:rPr>
        <w:t>održavanje javnih zelenih površina</w:t>
      </w:r>
      <w:r w:rsidR="00C15626">
        <w:rPr>
          <w:rFonts w:eastAsia="Arial"/>
          <w:bCs/>
          <w:color w:val="000000" w:themeColor="text1"/>
        </w:rPr>
        <w:t>;</w:t>
      </w:r>
    </w:p>
    <w:p w14:paraId="30EC7386" w14:textId="2699E184" w:rsidR="00FF3FC7" w:rsidRDefault="00FF3FC7" w:rsidP="00FF3FC7">
      <w:pPr>
        <w:pStyle w:val="Odlomakpopisa"/>
        <w:numPr>
          <w:ilvl w:val="1"/>
          <w:numId w:val="17"/>
        </w:numPr>
        <w:tabs>
          <w:tab w:val="left" w:pos="633"/>
          <w:tab w:val="left" w:pos="1134"/>
        </w:tabs>
        <w:spacing w:after="0" w:line="276" w:lineRule="auto"/>
        <w:jc w:val="both"/>
        <w:rPr>
          <w:rFonts w:eastAsia="Arial"/>
          <w:bCs/>
          <w:color w:val="000000" w:themeColor="text1"/>
        </w:rPr>
      </w:pPr>
      <w:r w:rsidRPr="00FF3FC7">
        <w:rPr>
          <w:rFonts w:eastAsia="Arial"/>
          <w:bCs/>
          <w:color w:val="000000" w:themeColor="text1"/>
        </w:rPr>
        <w:t>održavanje građevina, uređaja i predmeta</w:t>
      </w:r>
      <w:r>
        <w:rPr>
          <w:rFonts w:eastAsia="Arial"/>
          <w:bCs/>
          <w:color w:val="000000" w:themeColor="text1"/>
        </w:rPr>
        <w:t xml:space="preserve"> </w:t>
      </w:r>
      <w:r w:rsidRPr="00FF3FC7">
        <w:rPr>
          <w:rFonts w:eastAsia="Arial"/>
          <w:bCs/>
          <w:color w:val="000000" w:themeColor="text1"/>
        </w:rPr>
        <w:t>javne namjene</w:t>
      </w:r>
      <w:r w:rsidR="00FB5489">
        <w:rPr>
          <w:rFonts w:eastAsia="Arial"/>
          <w:bCs/>
          <w:color w:val="000000" w:themeColor="text1"/>
        </w:rPr>
        <w:t>;</w:t>
      </w:r>
    </w:p>
    <w:p w14:paraId="38708A85" w14:textId="216C6333" w:rsidR="00FF3FC7" w:rsidRDefault="00FF3FC7" w:rsidP="00FF3FC7">
      <w:pPr>
        <w:pStyle w:val="Odlomakpopisa"/>
        <w:numPr>
          <w:ilvl w:val="1"/>
          <w:numId w:val="17"/>
        </w:numPr>
        <w:tabs>
          <w:tab w:val="left" w:pos="633"/>
          <w:tab w:val="left" w:pos="1134"/>
        </w:tabs>
        <w:spacing w:after="0" w:line="276" w:lineRule="auto"/>
        <w:jc w:val="both"/>
        <w:rPr>
          <w:rFonts w:eastAsia="Arial"/>
          <w:bCs/>
          <w:color w:val="000000" w:themeColor="text1"/>
        </w:rPr>
      </w:pPr>
      <w:r w:rsidRPr="00FF3FC7">
        <w:rPr>
          <w:rFonts w:eastAsia="Arial"/>
          <w:bCs/>
          <w:color w:val="000000" w:themeColor="text1"/>
        </w:rPr>
        <w:t>održavanje groblja</w:t>
      </w:r>
      <w:r w:rsidR="00C15626">
        <w:rPr>
          <w:rFonts w:eastAsia="Arial"/>
          <w:bCs/>
          <w:color w:val="000000" w:themeColor="text1"/>
        </w:rPr>
        <w:t xml:space="preserve"> i</w:t>
      </w:r>
    </w:p>
    <w:p w14:paraId="667419E1" w14:textId="489027B4" w:rsidR="00FF3FC7" w:rsidRDefault="00FF3FC7" w:rsidP="00FF3FC7">
      <w:pPr>
        <w:pStyle w:val="Odlomakpopisa"/>
        <w:numPr>
          <w:ilvl w:val="1"/>
          <w:numId w:val="17"/>
        </w:numPr>
        <w:tabs>
          <w:tab w:val="left" w:pos="633"/>
          <w:tab w:val="left" w:pos="1134"/>
        </w:tabs>
        <w:spacing w:after="0" w:line="276" w:lineRule="auto"/>
        <w:jc w:val="both"/>
        <w:rPr>
          <w:rFonts w:eastAsia="Arial"/>
          <w:bCs/>
          <w:color w:val="000000" w:themeColor="text1"/>
        </w:rPr>
      </w:pPr>
      <w:r w:rsidRPr="00FF3FC7">
        <w:rPr>
          <w:rFonts w:eastAsia="Arial"/>
          <w:bCs/>
          <w:color w:val="000000" w:themeColor="text1"/>
        </w:rPr>
        <w:t>održavanje čistoće javnih površina</w:t>
      </w:r>
      <w:r w:rsidR="00FB5489">
        <w:rPr>
          <w:rFonts w:eastAsia="Arial"/>
          <w:bCs/>
          <w:color w:val="000000" w:themeColor="text1"/>
        </w:rPr>
        <w:t>.</w:t>
      </w:r>
    </w:p>
    <w:p w14:paraId="0EDAAA43" w14:textId="558ED895" w:rsidR="00FF3FC7" w:rsidRDefault="00FF3FC7" w:rsidP="00FF3FC7">
      <w:pPr>
        <w:pStyle w:val="Odlomakpopisa"/>
        <w:numPr>
          <w:ilvl w:val="0"/>
          <w:numId w:val="17"/>
        </w:numPr>
        <w:tabs>
          <w:tab w:val="left" w:pos="633"/>
          <w:tab w:val="left" w:pos="1134"/>
        </w:tabs>
        <w:spacing w:after="0" w:line="276" w:lineRule="auto"/>
        <w:jc w:val="both"/>
        <w:rPr>
          <w:rFonts w:eastAsia="Arial"/>
          <w:bCs/>
          <w:color w:val="000000" w:themeColor="text1"/>
        </w:rPr>
      </w:pPr>
      <w:r w:rsidRPr="00FF3FC7">
        <w:rPr>
          <w:rFonts w:eastAsia="Arial"/>
          <w:bCs/>
          <w:color w:val="000000" w:themeColor="text1"/>
        </w:rPr>
        <w:t>uslužne komunalne djelatnosti:</w:t>
      </w:r>
    </w:p>
    <w:p w14:paraId="7B9CFD5F" w14:textId="25E8D5F8" w:rsidR="00FF3FC7" w:rsidRDefault="00FF3FC7" w:rsidP="00FF3FC7">
      <w:pPr>
        <w:pStyle w:val="Odlomakpopisa"/>
        <w:numPr>
          <w:ilvl w:val="1"/>
          <w:numId w:val="17"/>
        </w:numPr>
        <w:tabs>
          <w:tab w:val="left" w:pos="633"/>
          <w:tab w:val="left" w:pos="1134"/>
        </w:tabs>
        <w:spacing w:after="0" w:line="276" w:lineRule="auto"/>
        <w:jc w:val="both"/>
        <w:rPr>
          <w:rFonts w:eastAsia="Arial"/>
          <w:bCs/>
          <w:color w:val="000000" w:themeColor="text1"/>
        </w:rPr>
      </w:pPr>
      <w:r w:rsidRPr="00FF3FC7">
        <w:rPr>
          <w:rFonts w:eastAsia="Arial"/>
          <w:bCs/>
          <w:color w:val="000000" w:themeColor="text1"/>
        </w:rPr>
        <w:t>usluge javnih tržnica na malo</w:t>
      </w:r>
      <w:r w:rsidR="00FB5489">
        <w:rPr>
          <w:rFonts w:eastAsia="Arial"/>
          <w:bCs/>
          <w:color w:val="000000" w:themeColor="text1"/>
        </w:rPr>
        <w:t>;</w:t>
      </w:r>
    </w:p>
    <w:p w14:paraId="55F2F1BF" w14:textId="3FC09B51" w:rsidR="00FF3FC7" w:rsidRDefault="00FF3FC7" w:rsidP="00FF3FC7">
      <w:pPr>
        <w:pStyle w:val="Odlomakpopisa"/>
        <w:numPr>
          <w:ilvl w:val="1"/>
          <w:numId w:val="17"/>
        </w:numPr>
        <w:tabs>
          <w:tab w:val="left" w:pos="633"/>
          <w:tab w:val="left" w:pos="1134"/>
        </w:tabs>
        <w:spacing w:after="0" w:line="276" w:lineRule="auto"/>
        <w:jc w:val="both"/>
        <w:rPr>
          <w:rFonts w:eastAsia="Arial"/>
          <w:bCs/>
          <w:color w:val="000000" w:themeColor="text1"/>
        </w:rPr>
      </w:pPr>
      <w:r w:rsidRPr="00FF3FC7">
        <w:rPr>
          <w:rFonts w:eastAsia="Arial"/>
          <w:bCs/>
          <w:color w:val="000000" w:themeColor="text1"/>
        </w:rPr>
        <w:t>usluge ukopa pokojnika</w:t>
      </w:r>
      <w:r w:rsidR="00F005E1">
        <w:rPr>
          <w:rFonts w:eastAsia="Arial"/>
          <w:bCs/>
          <w:color w:val="000000" w:themeColor="text1"/>
        </w:rPr>
        <w:t>;</w:t>
      </w:r>
    </w:p>
    <w:p w14:paraId="38B8202E" w14:textId="44A5149E" w:rsidR="006D5ECD" w:rsidRDefault="006D5ECD" w:rsidP="00FF3FC7">
      <w:pPr>
        <w:pStyle w:val="Odlomakpopisa"/>
        <w:numPr>
          <w:ilvl w:val="1"/>
          <w:numId w:val="17"/>
        </w:numPr>
        <w:tabs>
          <w:tab w:val="left" w:pos="633"/>
          <w:tab w:val="left" w:pos="1134"/>
        </w:tabs>
        <w:spacing w:after="0" w:line="276" w:lineRule="auto"/>
        <w:jc w:val="both"/>
        <w:rPr>
          <w:rFonts w:eastAsia="Arial"/>
          <w:bCs/>
          <w:color w:val="000000" w:themeColor="text1"/>
        </w:rPr>
      </w:pPr>
      <w:r w:rsidRPr="006D5ECD">
        <w:rPr>
          <w:rFonts w:eastAsia="Arial"/>
          <w:bCs/>
          <w:color w:val="000000" w:themeColor="text1"/>
        </w:rPr>
        <w:t>komunalni linijski prijevoz putnika</w:t>
      </w:r>
      <w:r w:rsidR="00F005E1">
        <w:rPr>
          <w:rFonts w:eastAsia="Arial"/>
          <w:bCs/>
          <w:color w:val="000000" w:themeColor="text1"/>
        </w:rPr>
        <w:t xml:space="preserve"> i</w:t>
      </w:r>
    </w:p>
    <w:p w14:paraId="25DAA5F5" w14:textId="66878BA4" w:rsidR="00E1629E" w:rsidRPr="00E1629E" w:rsidRDefault="00E1629E" w:rsidP="00FF3FC7">
      <w:pPr>
        <w:pStyle w:val="Odlomakpopisa"/>
        <w:numPr>
          <w:ilvl w:val="1"/>
          <w:numId w:val="17"/>
        </w:numPr>
        <w:tabs>
          <w:tab w:val="left" w:pos="633"/>
          <w:tab w:val="left" w:pos="1134"/>
        </w:tabs>
        <w:spacing w:after="0" w:line="276" w:lineRule="auto"/>
        <w:jc w:val="both"/>
        <w:rPr>
          <w:rFonts w:eastAsia="Arial"/>
          <w:bCs/>
          <w:color w:val="000000" w:themeColor="text1"/>
        </w:rPr>
      </w:pPr>
      <w:r w:rsidRPr="007D069D">
        <w:rPr>
          <w:color w:val="000000"/>
        </w:rPr>
        <w:t xml:space="preserve">premještanja </w:t>
      </w:r>
      <w:r w:rsidRPr="007D069D">
        <w:t>nepropisno zaustavljenih i parkiranih vozila</w:t>
      </w:r>
      <w:r w:rsidRPr="007D069D">
        <w:rPr>
          <w:b/>
          <w:bCs/>
          <w:i/>
          <w:iCs/>
        </w:rPr>
        <w:t>.</w:t>
      </w:r>
    </w:p>
    <w:bookmarkEnd w:id="65"/>
    <w:bookmarkEnd w:id="67"/>
    <w:p w14:paraId="5AA13B19" w14:textId="77777777" w:rsidR="00FA2605" w:rsidRDefault="00FA2605" w:rsidP="00CB7C48">
      <w:pPr>
        <w:tabs>
          <w:tab w:val="left" w:pos="633"/>
          <w:tab w:val="left" w:pos="1134"/>
        </w:tabs>
        <w:spacing w:after="0" w:line="276" w:lineRule="auto"/>
        <w:jc w:val="both"/>
        <w:rPr>
          <w:rFonts w:eastAsia="Arial"/>
          <w:bCs/>
          <w:color w:val="000000" w:themeColor="text1"/>
        </w:rPr>
      </w:pPr>
    </w:p>
    <w:p w14:paraId="7A7BC7CA" w14:textId="77777777" w:rsidR="00F4792F" w:rsidRDefault="00F4792F" w:rsidP="00CB7C48">
      <w:pPr>
        <w:tabs>
          <w:tab w:val="left" w:pos="633"/>
          <w:tab w:val="left" w:pos="1134"/>
        </w:tabs>
        <w:spacing w:after="0" w:line="276" w:lineRule="auto"/>
        <w:jc w:val="both"/>
        <w:rPr>
          <w:rFonts w:eastAsia="Arial"/>
          <w:bCs/>
          <w:color w:val="000000" w:themeColor="text1"/>
        </w:rPr>
      </w:pPr>
    </w:p>
    <w:p w14:paraId="02534257" w14:textId="77777777" w:rsidR="00F4792F" w:rsidRDefault="00F4792F" w:rsidP="00CB7C48">
      <w:pPr>
        <w:tabs>
          <w:tab w:val="left" w:pos="633"/>
          <w:tab w:val="left" w:pos="1134"/>
        </w:tabs>
        <w:spacing w:after="0" w:line="276" w:lineRule="auto"/>
        <w:jc w:val="both"/>
        <w:rPr>
          <w:rFonts w:eastAsia="Arial"/>
          <w:bCs/>
          <w:color w:val="000000" w:themeColor="text1"/>
        </w:rPr>
      </w:pPr>
    </w:p>
    <w:p w14:paraId="0EE5C57E" w14:textId="5B475A77" w:rsidR="00E77AB3" w:rsidRPr="00E77AB3" w:rsidRDefault="00E77AB3" w:rsidP="00E77AB3">
      <w:pPr>
        <w:pStyle w:val="Naslov3"/>
        <w:rPr>
          <w:rFonts w:ascii="Bahnschrift" w:eastAsia="Arial" w:hAnsi="Bahnschrift"/>
          <w:b/>
          <w:bCs/>
        </w:rPr>
      </w:pPr>
      <w:bookmarkStart w:id="68" w:name="_Toc188441935"/>
      <w:r w:rsidRPr="00E77AB3">
        <w:rPr>
          <w:rFonts w:ascii="Bahnschrift" w:eastAsia="Arial" w:hAnsi="Bahnschrift"/>
          <w:b/>
          <w:bCs/>
        </w:rPr>
        <w:lastRenderedPageBreak/>
        <w:t>4.2.2. Služba – vlastiti pogon koju osniva jedinica lokalne samouprave</w:t>
      </w:r>
      <w:bookmarkEnd w:id="68"/>
    </w:p>
    <w:p w14:paraId="79298D04" w14:textId="1320BC60" w:rsidR="00E77AB3" w:rsidRDefault="00E77AB3" w:rsidP="00CB7C48">
      <w:pPr>
        <w:tabs>
          <w:tab w:val="left" w:pos="633"/>
          <w:tab w:val="left" w:pos="1134"/>
        </w:tabs>
        <w:spacing w:after="0" w:line="276" w:lineRule="auto"/>
        <w:jc w:val="both"/>
        <w:rPr>
          <w:rFonts w:eastAsia="Arial"/>
          <w:bCs/>
          <w:color w:val="000000" w:themeColor="text1"/>
        </w:rPr>
      </w:pPr>
    </w:p>
    <w:p w14:paraId="69E775D4" w14:textId="51483E64" w:rsidR="00E77AB3" w:rsidRPr="00B939ED" w:rsidRDefault="00E77AB3" w:rsidP="00CB7C48">
      <w:pPr>
        <w:tabs>
          <w:tab w:val="left" w:pos="633"/>
          <w:tab w:val="left" w:pos="1134"/>
        </w:tabs>
        <w:spacing w:after="0" w:line="276" w:lineRule="auto"/>
        <w:jc w:val="both"/>
        <w:rPr>
          <w:rFonts w:eastAsia="Arial"/>
          <w:bCs/>
          <w:color w:val="000000" w:themeColor="text1"/>
        </w:rPr>
      </w:pPr>
      <w:r w:rsidRPr="00B939ED">
        <w:rPr>
          <w:rFonts w:eastAsia="Arial"/>
          <w:bCs/>
          <w:color w:val="000000" w:themeColor="text1"/>
        </w:rPr>
        <w:t>Za obavljanje komunalnih djelatnosti jedinica lokalne samouprave može osnovati vlastiti pogon.</w:t>
      </w:r>
      <w:r w:rsidRPr="00B939ED">
        <w:rPr>
          <w:color w:val="000000" w:themeColor="text1"/>
        </w:rPr>
        <w:t xml:space="preserve"> </w:t>
      </w:r>
      <w:r w:rsidRPr="00B939ED">
        <w:rPr>
          <w:rFonts w:eastAsia="Arial"/>
          <w:bCs/>
          <w:color w:val="000000" w:themeColor="text1"/>
        </w:rPr>
        <w:t>Vlastiti pogon nema svojstvo pravne osobe te je samostalan u obavljanju komunalnih djelatnosti sukladno Zakonu</w:t>
      </w:r>
      <w:r w:rsidRPr="00B939ED">
        <w:rPr>
          <w:color w:val="000000" w:themeColor="text1"/>
        </w:rPr>
        <w:t xml:space="preserve"> </w:t>
      </w:r>
      <w:r w:rsidRPr="00B939ED">
        <w:rPr>
          <w:rFonts w:eastAsia="Arial"/>
          <w:bCs/>
          <w:color w:val="000000" w:themeColor="text1"/>
        </w:rPr>
        <w:t>o komunalnom gospodarstvu, posebnom zakonu i odluci o osnivanju.</w:t>
      </w:r>
    </w:p>
    <w:p w14:paraId="7641C08C" w14:textId="77777777" w:rsidR="00A53B6B" w:rsidRPr="00B939ED" w:rsidRDefault="00A53B6B" w:rsidP="00A53B6B">
      <w:pPr>
        <w:tabs>
          <w:tab w:val="left" w:pos="633"/>
          <w:tab w:val="left" w:pos="1134"/>
        </w:tabs>
        <w:spacing w:after="0" w:line="276" w:lineRule="auto"/>
        <w:jc w:val="both"/>
        <w:rPr>
          <w:rFonts w:eastAsia="Arial"/>
          <w:bCs/>
          <w:color w:val="000000" w:themeColor="text1"/>
        </w:rPr>
      </w:pPr>
    </w:p>
    <w:p w14:paraId="21D164B7" w14:textId="01AA9D0E" w:rsidR="00A53B6B" w:rsidRPr="00B939ED" w:rsidRDefault="00A53B6B" w:rsidP="00A53B6B">
      <w:pPr>
        <w:tabs>
          <w:tab w:val="left" w:pos="633"/>
          <w:tab w:val="left" w:pos="1134"/>
        </w:tabs>
        <w:spacing w:after="0" w:line="276" w:lineRule="auto"/>
        <w:jc w:val="both"/>
        <w:rPr>
          <w:rFonts w:eastAsia="Arial"/>
          <w:bCs/>
          <w:color w:val="000000" w:themeColor="text1"/>
        </w:rPr>
      </w:pPr>
      <w:r w:rsidRPr="00B939ED">
        <w:rPr>
          <w:rFonts w:eastAsia="Arial"/>
          <w:bCs/>
          <w:color w:val="000000" w:themeColor="text1"/>
        </w:rPr>
        <w:t>Jedinica lokalne samouprave osniva vlastiti pogon odlukom predstavničkog tijela. Odluka sadrži odredbe:</w:t>
      </w:r>
    </w:p>
    <w:p w14:paraId="791194FF" w14:textId="7BBC9B05" w:rsidR="00A53B6B" w:rsidRPr="00B939ED" w:rsidRDefault="00A53B6B" w:rsidP="009572F9">
      <w:pPr>
        <w:pStyle w:val="Odlomakpopisa"/>
        <w:numPr>
          <w:ilvl w:val="0"/>
          <w:numId w:val="34"/>
        </w:numPr>
        <w:tabs>
          <w:tab w:val="left" w:pos="633"/>
          <w:tab w:val="left" w:pos="1134"/>
        </w:tabs>
        <w:spacing w:after="0" w:line="276" w:lineRule="auto"/>
        <w:jc w:val="both"/>
        <w:rPr>
          <w:rFonts w:eastAsia="Arial"/>
          <w:bCs/>
          <w:color w:val="000000" w:themeColor="text1"/>
        </w:rPr>
      </w:pPr>
      <w:r w:rsidRPr="00B939ED">
        <w:rPr>
          <w:rFonts w:eastAsia="Arial"/>
          <w:bCs/>
          <w:color w:val="000000" w:themeColor="text1"/>
        </w:rPr>
        <w:t>o komunalnim djelatnostima koje obavlja vlastiti pogon</w:t>
      </w:r>
      <w:r w:rsidR="00FB5489">
        <w:rPr>
          <w:rFonts w:eastAsia="Arial"/>
          <w:bCs/>
          <w:color w:val="000000" w:themeColor="text1"/>
        </w:rPr>
        <w:t>;</w:t>
      </w:r>
    </w:p>
    <w:p w14:paraId="328DF6A5" w14:textId="60837408" w:rsidR="00A53B6B" w:rsidRPr="00B939ED" w:rsidRDefault="00A53B6B" w:rsidP="009572F9">
      <w:pPr>
        <w:pStyle w:val="Odlomakpopisa"/>
        <w:numPr>
          <w:ilvl w:val="0"/>
          <w:numId w:val="34"/>
        </w:numPr>
        <w:tabs>
          <w:tab w:val="left" w:pos="633"/>
          <w:tab w:val="left" w:pos="1134"/>
        </w:tabs>
        <w:spacing w:after="0" w:line="276" w:lineRule="auto"/>
        <w:jc w:val="both"/>
        <w:rPr>
          <w:rFonts w:eastAsia="Arial"/>
          <w:bCs/>
          <w:color w:val="000000" w:themeColor="text1"/>
        </w:rPr>
      </w:pPr>
      <w:r w:rsidRPr="00B939ED">
        <w:rPr>
          <w:rFonts w:eastAsia="Arial"/>
          <w:bCs/>
          <w:color w:val="000000" w:themeColor="text1"/>
        </w:rPr>
        <w:t>o području na kojem se obavljaju komunalne djelatnosti</w:t>
      </w:r>
      <w:r w:rsidR="00FB5489">
        <w:rPr>
          <w:rFonts w:eastAsia="Arial"/>
          <w:bCs/>
          <w:color w:val="000000" w:themeColor="text1"/>
        </w:rPr>
        <w:t>;</w:t>
      </w:r>
    </w:p>
    <w:p w14:paraId="0B3BE319" w14:textId="36EC69B3" w:rsidR="00A53B6B" w:rsidRPr="00B939ED" w:rsidRDefault="00A53B6B" w:rsidP="009572F9">
      <w:pPr>
        <w:pStyle w:val="Odlomakpopisa"/>
        <w:numPr>
          <w:ilvl w:val="0"/>
          <w:numId w:val="34"/>
        </w:numPr>
        <w:tabs>
          <w:tab w:val="left" w:pos="633"/>
          <w:tab w:val="left" w:pos="1134"/>
        </w:tabs>
        <w:spacing w:after="0" w:line="276" w:lineRule="auto"/>
        <w:jc w:val="both"/>
        <w:rPr>
          <w:rFonts w:eastAsia="Arial"/>
          <w:bCs/>
          <w:color w:val="000000" w:themeColor="text1"/>
        </w:rPr>
      </w:pPr>
      <w:r w:rsidRPr="00B939ED">
        <w:rPr>
          <w:rFonts w:eastAsia="Arial"/>
          <w:bCs/>
          <w:color w:val="000000" w:themeColor="text1"/>
        </w:rPr>
        <w:t>o unutarnjem ustrojstvu, organiziranju poslovanja i poslovodstvu vlastitog pogona</w:t>
      </w:r>
      <w:r w:rsidR="00FB5489">
        <w:rPr>
          <w:rFonts w:eastAsia="Arial"/>
          <w:bCs/>
          <w:color w:val="000000" w:themeColor="text1"/>
        </w:rPr>
        <w:t>;</w:t>
      </w:r>
    </w:p>
    <w:p w14:paraId="1383F0AE" w14:textId="41542145" w:rsidR="00A53B6B" w:rsidRPr="00B939ED" w:rsidRDefault="00A53B6B" w:rsidP="009572F9">
      <w:pPr>
        <w:pStyle w:val="Odlomakpopisa"/>
        <w:numPr>
          <w:ilvl w:val="0"/>
          <w:numId w:val="34"/>
        </w:numPr>
        <w:tabs>
          <w:tab w:val="left" w:pos="633"/>
          <w:tab w:val="left" w:pos="1134"/>
        </w:tabs>
        <w:spacing w:after="0" w:line="276" w:lineRule="auto"/>
        <w:jc w:val="both"/>
        <w:rPr>
          <w:rFonts w:eastAsia="Arial"/>
          <w:bCs/>
          <w:color w:val="000000" w:themeColor="text1"/>
        </w:rPr>
      </w:pPr>
      <w:r w:rsidRPr="00B939ED">
        <w:rPr>
          <w:rFonts w:eastAsia="Arial"/>
          <w:bCs/>
          <w:color w:val="000000" w:themeColor="text1"/>
        </w:rPr>
        <w:t>o sredstvima potrebnim za početak rada vlastitog pogona te načinu njihova pribavljanja</w:t>
      </w:r>
      <w:r w:rsidR="00FB5489">
        <w:rPr>
          <w:rFonts w:eastAsia="Arial"/>
          <w:bCs/>
          <w:color w:val="000000" w:themeColor="text1"/>
        </w:rPr>
        <w:t>;</w:t>
      </w:r>
    </w:p>
    <w:p w14:paraId="47B4F856" w14:textId="4F8AB61D" w:rsidR="00A53B6B" w:rsidRPr="00B939ED" w:rsidRDefault="00A53B6B" w:rsidP="009572F9">
      <w:pPr>
        <w:pStyle w:val="Odlomakpopisa"/>
        <w:numPr>
          <w:ilvl w:val="0"/>
          <w:numId w:val="34"/>
        </w:numPr>
        <w:tabs>
          <w:tab w:val="left" w:pos="633"/>
          <w:tab w:val="left" w:pos="1134"/>
        </w:tabs>
        <w:spacing w:after="0" w:line="276" w:lineRule="auto"/>
        <w:jc w:val="both"/>
        <w:rPr>
          <w:rFonts w:eastAsia="Arial"/>
          <w:bCs/>
          <w:color w:val="000000" w:themeColor="text1"/>
        </w:rPr>
      </w:pPr>
      <w:r w:rsidRPr="00B939ED">
        <w:rPr>
          <w:rFonts w:eastAsia="Arial"/>
          <w:bCs/>
          <w:color w:val="000000" w:themeColor="text1"/>
        </w:rPr>
        <w:t>o aktima poslovanja vlastitog pogona</w:t>
      </w:r>
      <w:r w:rsidR="00FB5489">
        <w:rPr>
          <w:rFonts w:eastAsia="Arial"/>
          <w:bCs/>
          <w:color w:val="000000" w:themeColor="text1"/>
        </w:rPr>
        <w:t>;</w:t>
      </w:r>
    </w:p>
    <w:p w14:paraId="04A7CCC5" w14:textId="0F7ADB71" w:rsidR="00A53B6B" w:rsidRPr="00B939ED" w:rsidRDefault="00A53B6B" w:rsidP="009572F9">
      <w:pPr>
        <w:pStyle w:val="Odlomakpopisa"/>
        <w:numPr>
          <w:ilvl w:val="0"/>
          <w:numId w:val="34"/>
        </w:numPr>
        <w:tabs>
          <w:tab w:val="left" w:pos="633"/>
          <w:tab w:val="left" w:pos="1134"/>
        </w:tabs>
        <w:spacing w:after="0" w:line="276" w:lineRule="auto"/>
        <w:jc w:val="both"/>
        <w:rPr>
          <w:rFonts w:eastAsia="Arial"/>
          <w:bCs/>
          <w:color w:val="000000" w:themeColor="text1"/>
        </w:rPr>
      </w:pPr>
      <w:r w:rsidRPr="00B939ED">
        <w:rPr>
          <w:rFonts w:eastAsia="Arial"/>
          <w:bCs/>
          <w:color w:val="000000" w:themeColor="text1"/>
        </w:rPr>
        <w:t>o iskazivanju učinka poslovanja</w:t>
      </w:r>
      <w:r w:rsidR="00FB5489">
        <w:rPr>
          <w:rFonts w:eastAsia="Arial"/>
          <w:bCs/>
          <w:color w:val="000000" w:themeColor="text1"/>
        </w:rPr>
        <w:t>;</w:t>
      </w:r>
    </w:p>
    <w:p w14:paraId="346746A8" w14:textId="6EBC6AF6" w:rsidR="00A53B6B" w:rsidRPr="00B939ED" w:rsidRDefault="00A53B6B" w:rsidP="009572F9">
      <w:pPr>
        <w:pStyle w:val="Odlomakpopisa"/>
        <w:numPr>
          <w:ilvl w:val="0"/>
          <w:numId w:val="34"/>
        </w:numPr>
        <w:tabs>
          <w:tab w:val="left" w:pos="633"/>
          <w:tab w:val="left" w:pos="1134"/>
        </w:tabs>
        <w:spacing w:after="0" w:line="276" w:lineRule="auto"/>
        <w:jc w:val="both"/>
        <w:rPr>
          <w:rFonts w:eastAsia="Arial"/>
          <w:bCs/>
          <w:color w:val="000000" w:themeColor="text1"/>
        </w:rPr>
      </w:pPr>
      <w:r w:rsidRPr="00B939ED">
        <w:rPr>
          <w:rFonts w:eastAsia="Arial"/>
          <w:bCs/>
          <w:color w:val="000000" w:themeColor="text1"/>
        </w:rPr>
        <w:t>o ograničenjima glede stjecanja, opterećivanja i otuđivanja nekretnina i druge vrste posebne imovine jedinice lokalne samouprave na kojoj se odvija poslovanje vlastitog pogona</w:t>
      </w:r>
      <w:r w:rsidR="00FB5489">
        <w:rPr>
          <w:rFonts w:eastAsia="Arial"/>
          <w:bCs/>
          <w:color w:val="000000" w:themeColor="text1"/>
        </w:rPr>
        <w:t>;</w:t>
      </w:r>
    </w:p>
    <w:p w14:paraId="790E717F" w14:textId="627DB3BE" w:rsidR="00A53B6B" w:rsidRPr="00B939ED" w:rsidRDefault="00A53B6B" w:rsidP="009572F9">
      <w:pPr>
        <w:pStyle w:val="Odlomakpopisa"/>
        <w:numPr>
          <w:ilvl w:val="0"/>
          <w:numId w:val="34"/>
        </w:numPr>
        <w:tabs>
          <w:tab w:val="left" w:pos="633"/>
          <w:tab w:val="left" w:pos="1134"/>
        </w:tabs>
        <w:spacing w:after="0" w:line="276" w:lineRule="auto"/>
        <w:jc w:val="both"/>
        <w:rPr>
          <w:rFonts w:eastAsia="Arial"/>
          <w:bCs/>
          <w:color w:val="000000" w:themeColor="text1"/>
        </w:rPr>
      </w:pPr>
      <w:r w:rsidRPr="00B939ED">
        <w:rPr>
          <w:rFonts w:eastAsia="Arial"/>
          <w:bCs/>
          <w:color w:val="000000" w:themeColor="text1"/>
        </w:rPr>
        <w:t>o načinu nadzora poslovanja vlastitog pogona od strane jedinice lokalne samouprave</w:t>
      </w:r>
      <w:r w:rsidR="00FB5489">
        <w:rPr>
          <w:rFonts w:eastAsia="Arial"/>
          <w:bCs/>
          <w:color w:val="000000" w:themeColor="text1"/>
        </w:rPr>
        <w:t>;</w:t>
      </w:r>
    </w:p>
    <w:p w14:paraId="3A250681" w14:textId="151CEDA5" w:rsidR="00A53B6B" w:rsidRPr="00B939ED" w:rsidRDefault="00A53B6B" w:rsidP="009572F9">
      <w:pPr>
        <w:pStyle w:val="Odlomakpopisa"/>
        <w:numPr>
          <w:ilvl w:val="0"/>
          <w:numId w:val="34"/>
        </w:numPr>
        <w:tabs>
          <w:tab w:val="left" w:pos="633"/>
          <w:tab w:val="left" w:pos="1134"/>
        </w:tabs>
        <w:spacing w:after="0" w:line="276" w:lineRule="auto"/>
        <w:jc w:val="both"/>
        <w:rPr>
          <w:rFonts w:eastAsia="Arial"/>
          <w:bCs/>
          <w:color w:val="000000" w:themeColor="text1"/>
        </w:rPr>
      </w:pPr>
      <w:r w:rsidRPr="00B939ED">
        <w:rPr>
          <w:rFonts w:eastAsia="Arial"/>
          <w:bCs/>
          <w:color w:val="000000" w:themeColor="text1"/>
        </w:rPr>
        <w:t>o imenovanju i razrješenju upravitelja vlastitog pogona i</w:t>
      </w:r>
    </w:p>
    <w:p w14:paraId="397755F6" w14:textId="6DEBA1BF" w:rsidR="00A53B6B" w:rsidRPr="00B939ED" w:rsidRDefault="00A53B6B" w:rsidP="009572F9">
      <w:pPr>
        <w:pStyle w:val="Odlomakpopisa"/>
        <w:numPr>
          <w:ilvl w:val="0"/>
          <w:numId w:val="34"/>
        </w:numPr>
        <w:tabs>
          <w:tab w:val="left" w:pos="633"/>
          <w:tab w:val="left" w:pos="1134"/>
        </w:tabs>
        <w:spacing w:after="0" w:line="276" w:lineRule="auto"/>
        <w:jc w:val="both"/>
        <w:rPr>
          <w:rFonts w:eastAsia="Arial"/>
          <w:bCs/>
          <w:color w:val="000000" w:themeColor="text1"/>
        </w:rPr>
      </w:pPr>
      <w:r w:rsidRPr="00B939ED">
        <w:rPr>
          <w:rFonts w:eastAsia="Arial"/>
          <w:bCs/>
          <w:color w:val="000000" w:themeColor="text1"/>
        </w:rPr>
        <w:t>o ukidanju vlastitog pogona.</w:t>
      </w:r>
    </w:p>
    <w:p w14:paraId="4681929E" w14:textId="77777777" w:rsidR="00E94E5D" w:rsidRPr="00B939ED" w:rsidRDefault="00E94E5D" w:rsidP="00A53B6B">
      <w:pPr>
        <w:tabs>
          <w:tab w:val="left" w:pos="633"/>
          <w:tab w:val="left" w:pos="1134"/>
        </w:tabs>
        <w:spacing w:after="0" w:line="276" w:lineRule="auto"/>
        <w:jc w:val="both"/>
        <w:rPr>
          <w:rFonts w:eastAsia="Arial"/>
          <w:bCs/>
          <w:color w:val="000000" w:themeColor="text1"/>
        </w:rPr>
      </w:pPr>
    </w:p>
    <w:p w14:paraId="74929BB3" w14:textId="2F2BC36F" w:rsidR="00A53B6B" w:rsidRPr="00B939ED" w:rsidRDefault="00A53B6B" w:rsidP="00A53B6B">
      <w:pPr>
        <w:tabs>
          <w:tab w:val="left" w:pos="633"/>
          <w:tab w:val="left" w:pos="1134"/>
        </w:tabs>
        <w:spacing w:after="0" w:line="276" w:lineRule="auto"/>
        <w:jc w:val="both"/>
        <w:rPr>
          <w:rFonts w:eastAsia="Arial"/>
          <w:bCs/>
          <w:color w:val="000000" w:themeColor="text1"/>
        </w:rPr>
      </w:pPr>
      <w:r w:rsidRPr="00B939ED">
        <w:rPr>
          <w:rFonts w:eastAsia="Arial"/>
          <w:bCs/>
          <w:color w:val="000000" w:themeColor="text1"/>
        </w:rPr>
        <w:t>Unutarnje ustrojstvo vlastitog pogona uređuje se odlukom o osnivanju vlastitog pogona te pobliže uređuje pravilnikom o poslovanju vlastitog pogona, koje donosi predstavničko tijelo jedinice lokalne samouprave.</w:t>
      </w:r>
      <w:r w:rsidR="00E94E5D" w:rsidRPr="00B939ED">
        <w:rPr>
          <w:rFonts w:eastAsia="Arial"/>
          <w:bCs/>
          <w:color w:val="000000" w:themeColor="text1"/>
        </w:rPr>
        <w:t xml:space="preserve"> </w:t>
      </w:r>
      <w:r w:rsidRPr="00B939ED">
        <w:rPr>
          <w:rFonts w:eastAsia="Arial"/>
          <w:bCs/>
          <w:color w:val="000000" w:themeColor="text1"/>
        </w:rPr>
        <w:t>U jedinicama lokalne samouprave koje imaju jedinstveni upravni odjel vlastiti pogon može se osnovati kao organizacijska jedinica u tom odjelu.</w:t>
      </w:r>
      <w:r w:rsidR="008A063C">
        <w:rPr>
          <w:rFonts w:eastAsia="Arial"/>
          <w:bCs/>
          <w:color w:val="000000" w:themeColor="text1"/>
        </w:rPr>
        <w:t xml:space="preserve"> </w:t>
      </w:r>
      <w:r w:rsidRPr="00B939ED">
        <w:rPr>
          <w:rFonts w:eastAsia="Arial"/>
          <w:bCs/>
          <w:color w:val="000000" w:themeColor="text1"/>
        </w:rPr>
        <w:t>Vlastitim pogonom upravlja upravitelj pogona.</w:t>
      </w:r>
      <w:r w:rsidR="00E94E5D" w:rsidRPr="00B939ED">
        <w:rPr>
          <w:rFonts w:eastAsia="Arial"/>
          <w:bCs/>
          <w:color w:val="000000" w:themeColor="text1"/>
        </w:rPr>
        <w:t xml:space="preserve"> </w:t>
      </w:r>
      <w:r w:rsidRPr="00B939ED">
        <w:rPr>
          <w:rFonts w:eastAsia="Arial"/>
          <w:bCs/>
          <w:color w:val="000000" w:themeColor="text1"/>
        </w:rPr>
        <w:t xml:space="preserve">Upravitelja pogona imenuje i razrješava </w:t>
      </w:r>
      <w:r w:rsidR="00E94E5D" w:rsidRPr="00B939ED">
        <w:rPr>
          <w:rFonts w:eastAsia="Arial"/>
          <w:bCs/>
          <w:color w:val="000000" w:themeColor="text1"/>
        </w:rPr>
        <w:t>čelnik jedinice lokalne samouprave</w:t>
      </w:r>
      <w:r w:rsidRPr="00B939ED">
        <w:rPr>
          <w:rFonts w:eastAsia="Arial"/>
          <w:bCs/>
          <w:color w:val="000000" w:themeColor="text1"/>
        </w:rPr>
        <w:t>.</w:t>
      </w:r>
      <w:r w:rsidR="00E94E5D" w:rsidRPr="00B939ED">
        <w:rPr>
          <w:rFonts w:eastAsia="Arial"/>
          <w:bCs/>
          <w:color w:val="000000" w:themeColor="text1"/>
        </w:rPr>
        <w:t xml:space="preserve"> </w:t>
      </w:r>
      <w:r w:rsidRPr="00B939ED">
        <w:rPr>
          <w:rFonts w:eastAsia="Arial"/>
          <w:bCs/>
          <w:color w:val="000000" w:themeColor="text1"/>
        </w:rPr>
        <w:t>Upravitelj pogona koji je osnovan kao organizacijska jedinica jedinstvenog upravnog odjela je pročelnik jedinstvenog upravnog odjela.</w:t>
      </w:r>
    </w:p>
    <w:p w14:paraId="4BDE9394" w14:textId="77777777" w:rsidR="00E94E5D" w:rsidRPr="00B939ED" w:rsidRDefault="00E94E5D" w:rsidP="00A53B6B">
      <w:pPr>
        <w:tabs>
          <w:tab w:val="left" w:pos="633"/>
          <w:tab w:val="left" w:pos="1134"/>
        </w:tabs>
        <w:spacing w:after="0" w:line="276" w:lineRule="auto"/>
        <w:jc w:val="both"/>
        <w:rPr>
          <w:rFonts w:eastAsia="Arial"/>
          <w:bCs/>
          <w:color w:val="000000" w:themeColor="text1"/>
        </w:rPr>
      </w:pPr>
    </w:p>
    <w:p w14:paraId="16FD655B" w14:textId="5668C5A6" w:rsidR="00A53B6B" w:rsidRPr="00B939ED" w:rsidRDefault="00A53B6B" w:rsidP="00A53B6B">
      <w:pPr>
        <w:tabs>
          <w:tab w:val="left" w:pos="633"/>
          <w:tab w:val="left" w:pos="1134"/>
        </w:tabs>
        <w:spacing w:after="0" w:line="276" w:lineRule="auto"/>
        <w:jc w:val="both"/>
        <w:rPr>
          <w:rFonts w:eastAsia="Arial"/>
          <w:bCs/>
          <w:color w:val="000000" w:themeColor="text1"/>
        </w:rPr>
      </w:pPr>
      <w:r w:rsidRPr="00B939ED">
        <w:rPr>
          <w:rFonts w:eastAsia="Arial"/>
          <w:bCs/>
          <w:color w:val="000000" w:themeColor="text1"/>
        </w:rPr>
        <w:t xml:space="preserve">Upravitelj pogona organizira i vodi rad vlastitog pogona te odgovara čelniku </w:t>
      </w:r>
      <w:r w:rsidR="00E94E5D" w:rsidRPr="00B939ED">
        <w:rPr>
          <w:rFonts w:eastAsia="Arial"/>
          <w:bCs/>
          <w:color w:val="000000" w:themeColor="text1"/>
        </w:rPr>
        <w:t xml:space="preserve">jedinice lokalne samouprave </w:t>
      </w:r>
      <w:r w:rsidRPr="00B939ED">
        <w:rPr>
          <w:rFonts w:eastAsia="Arial"/>
          <w:bCs/>
          <w:color w:val="000000" w:themeColor="text1"/>
        </w:rPr>
        <w:t>za materijalno i financijsko poslovanje i za zakonitost rada vlastitog pogona.</w:t>
      </w:r>
      <w:r w:rsidR="00E94E5D" w:rsidRPr="00B939ED">
        <w:rPr>
          <w:rFonts w:eastAsia="Arial"/>
          <w:bCs/>
          <w:color w:val="000000" w:themeColor="text1"/>
        </w:rPr>
        <w:t xml:space="preserve"> </w:t>
      </w:r>
      <w:r w:rsidRPr="00B939ED">
        <w:rPr>
          <w:rFonts w:eastAsia="Arial"/>
          <w:bCs/>
          <w:color w:val="000000" w:themeColor="text1"/>
        </w:rPr>
        <w:t xml:space="preserve">Upravitelj pogona na temelju ovlasti </w:t>
      </w:r>
      <w:r w:rsidR="00E94E5D" w:rsidRPr="00B939ED">
        <w:rPr>
          <w:rFonts w:eastAsia="Arial"/>
          <w:bCs/>
          <w:color w:val="000000" w:themeColor="text1"/>
        </w:rPr>
        <w:t xml:space="preserve">čelnika jedinice lokalne samouprave </w:t>
      </w:r>
      <w:r w:rsidRPr="00B939ED">
        <w:rPr>
          <w:rFonts w:eastAsia="Arial"/>
          <w:bCs/>
          <w:color w:val="000000" w:themeColor="text1"/>
        </w:rPr>
        <w:t>sklapa ugovore s drugim fizičkim ili pravnim osobama.</w:t>
      </w:r>
    </w:p>
    <w:p w14:paraId="58EE409A" w14:textId="77777777" w:rsidR="008A063C" w:rsidRDefault="008A063C" w:rsidP="008A063C">
      <w:pPr>
        <w:tabs>
          <w:tab w:val="left" w:pos="633"/>
          <w:tab w:val="left" w:pos="1134"/>
        </w:tabs>
        <w:spacing w:after="0" w:line="276" w:lineRule="auto"/>
        <w:jc w:val="both"/>
        <w:rPr>
          <w:rFonts w:eastAsia="Arial"/>
          <w:bCs/>
          <w:color w:val="000000" w:themeColor="text1"/>
        </w:rPr>
      </w:pPr>
    </w:p>
    <w:p w14:paraId="00F91012" w14:textId="016F943F" w:rsidR="008A063C" w:rsidRDefault="008A063C" w:rsidP="008A063C">
      <w:pPr>
        <w:tabs>
          <w:tab w:val="left" w:pos="633"/>
          <w:tab w:val="left" w:pos="1134"/>
        </w:tabs>
        <w:spacing w:after="0" w:line="276" w:lineRule="auto"/>
        <w:jc w:val="both"/>
        <w:rPr>
          <w:rFonts w:eastAsia="Arial"/>
          <w:bCs/>
          <w:color w:val="000000" w:themeColor="text1"/>
        </w:rPr>
      </w:pPr>
      <w:r>
        <w:rPr>
          <w:rFonts w:eastAsia="Arial"/>
          <w:bCs/>
          <w:color w:val="000000" w:themeColor="text1"/>
        </w:rPr>
        <w:t xml:space="preserve">Odlukom </w:t>
      </w:r>
      <w:r w:rsidRPr="008A063C">
        <w:rPr>
          <w:rFonts w:eastAsia="Arial"/>
          <w:bCs/>
          <w:color w:val="000000" w:themeColor="text1"/>
        </w:rPr>
        <w:t>o osnivanju Pogona za</w:t>
      </w:r>
      <w:r>
        <w:rPr>
          <w:rFonts w:eastAsia="Arial"/>
          <w:bCs/>
          <w:color w:val="000000" w:themeColor="text1"/>
        </w:rPr>
        <w:t xml:space="preserve"> </w:t>
      </w:r>
      <w:r w:rsidRPr="008A063C">
        <w:rPr>
          <w:rFonts w:eastAsia="Arial"/>
          <w:bCs/>
          <w:color w:val="000000" w:themeColor="text1"/>
        </w:rPr>
        <w:t>obavljanje komunalnih djelatnost</w:t>
      </w:r>
      <w:r>
        <w:rPr>
          <w:rFonts w:eastAsia="Arial"/>
          <w:bCs/>
          <w:color w:val="000000" w:themeColor="text1"/>
        </w:rPr>
        <w:t xml:space="preserve">i </w:t>
      </w:r>
      <w:r w:rsidRPr="008A063C">
        <w:rPr>
          <w:rFonts w:eastAsia="Arial"/>
          <w:bCs/>
          <w:color w:val="000000" w:themeColor="text1"/>
        </w:rPr>
        <w:t>u Gradu Makarskoj</w:t>
      </w:r>
      <w:r w:rsidRPr="008A063C">
        <w:t xml:space="preserve"> (Glasnik Grada Makarske, br</w:t>
      </w:r>
      <w:r w:rsidR="00290FB0">
        <w:t>.</w:t>
      </w:r>
      <w:r w:rsidRPr="008A063C">
        <w:t xml:space="preserve"> 18/07, 14/09, 3/20</w:t>
      </w:r>
      <w:r w:rsidR="00F005E1">
        <w:t xml:space="preserve"> i</w:t>
      </w:r>
      <w:r w:rsidR="001E0558" w:rsidRPr="001E0558">
        <w:t xml:space="preserve"> 14/22</w:t>
      </w:r>
      <w:r w:rsidRPr="008A063C">
        <w:t>)</w:t>
      </w:r>
      <w:r>
        <w:t xml:space="preserve"> </w:t>
      </w:r>
      <w:r w:rsidRPr="008A063C">
        <w:rPr>
          <w:rFonts w:eastAsia="Arial"/>
          <w:bCs/>
          <w:color w:val="000000" w:themeColor="text1"/>
        </w:rPr>
        <w:t>osn</w:t>
      </w:r>
      <w:r>
        <w:rPr>
          <w:rFonts w:eastAsia="Arial"/>
          <w:bCs/>
          <w:color w:val="000000" w:themeColor="text1"/>
        </w:rPr>
        <w:t>ovan</w:t>
      </w:r>
      <w:r w:rsidRPr="008A063C">
        <w:rPr>
          <w:rFonts w:eastAsia="Arial"/>
          <w:bCs/>
          <w:color w:val="000000" w:themeColor="text1"/>
        </w:rPr>
        <w:t xml:space="preserve"> </w:t>
      </w:r>
      <w:r>
        <w:rPr>
          <w:rFonts w:eastAsia="Arial"/>
          <w:bCs/>
          <w:color w:val="000000" w:themeColor="text1"/>
        </w:rPr>
        <w:t>j</w:t>
      </w:r>
      <w:r w:rsidRPr="008A063C">
        <w:rPr>
          <w:rFonts w:eastAsia="Arial"/>
          <w:bCs/>
          <w:color w:val="000000" w:themeColor="text1"/>
        </w:rPr>
        <w:t>e Pogon Grada Makarske za obavljanje komunalnih djelatnosti</w:t>
      </w:r>
      <w:r>
        <w:rPr>
          <w:rFonts w:eastAsia="Arial"/>
          <w:bCs/>
          <w:color w:val="000000" w:themeColor="text1"/>
        </w:rPr>
        <w:t>.</w:t>
      </w:r>
    </w:p>
    <w:p w14:paraId="18203D8C" w14:textId="77777777" w:rsidR="008A063C" w:rsidRDefault="008A063C" w:rsidP="00CB7C48">
      <w:pPr>
        <w:tabs>
          <w:tab w:val="left" w:pos="633"/>
          <w:tab w:val="left" w:pos="1134"/>
        </w:tabs>
        <w:spacing w:after="0" w:line="276" w:lineRule="auto"/>
        <w:jc w:val="both"/>
        <w:rPr>
          <w:rFonts w:eastAsia="Arial"/>
          <w:bCs/>
          <w:color w:val="000000" w:themeColor="text1"/>
        </w:rPr>
      </w:pPr>
    </w:p>
    <w:p w14:paraId="11C282DC" w14:textId="784B5257" w:rsidR="00B506E9" w:rsidRPr="00B506E9" w:rsidRDefault="00B506E9" w:rsidP="00B506E9">
      <w:pPr>
        <w:tabs>
          <w:tab w:val="left" w:pos="633"/>
          <w:tab w:val="left" w:pos="1134"/>
        </w:tabs>
        <w:spacing w:after="0" w:line="276" w:lineRule="auto"/>
        <w:jc w:val="both"/>
        <w:rPr>
          <w:rFonts w:eastAsia="Arial"/>
          <w:bCs/>
          <w:color w:val="000000" w:themeColor="text1"/>
        </w:rPr>
      </w:pPr>
      <w:r w:rsidRPr="00B506E9">
        <w:rPr>
          <w:rFonts w:eastAsia="Arial"/>
          <w:bCs/>
          <w:color w:val="000000" w:themeColor="text1"/>
        </w:rPr>
        <w:t>Unutar Pogona kao niže ustrojstven</w:t>
      </w:r>
      <w:r w:rsidR="00F005E1">
        <w:rPr>
          <w:rFonts w:eastAsia="Arial"/>
          <w:bCs/>
          <w:color w:val="000000" w:themeColor="text1"/>
        </w:rPr>
        <w:t>a</w:t>
      </w:r>
      <w:r w:rsidRPr="00B506E9">
        <w:rPr>
          <w:rFonts w:eastAsia="Arial"/>
          <w:bCs/>
          <w:color w:val="000000" w:themeColor="text1"/>
        </w:rPr>
        <w:t xml:space="preserve"> jedinic</w:t>
      </w:r>
      <w:r w:rsidR="00F005E1">
        <w:rPr>
          <w:rFonts w:eastAsia="Arial"/>
          <w:bCs/>
          <w:color w:val="000000" w:themeColor="text1"/>
        </w:rPr>
        <w:t>a</w:t>
      </w:r>
      <w:r w:rsidRPr="00B506E9">
        <w:rPr>
          <w:rFonts w:eastAsia="Arial"/>
          <w:bCs/>
          <w:color w:val="000000" w:themeColor="text1"/>
        </w:rPr>
        <w:t>,</w:t>
      </w:r>
      <w:r>
        <w:rPr>
          <w:rFonts w:eastAsia="Arial"/>
          <w:bCs/>
          <w:color w:val="000000" w:themeColor="text1"/>
        </w:rPr>
        <w:t xml:space="preserve"> </w:t>
      </w:r>
      <w:r w:rsidRPr="00B506E9">
        <w:rPr>
          <w:rFonts w:eastAsia="Arial"/>
          <w:bCs/>
          <w:color w:val="000000" w:themeColor="text1"/>
        </w:rPr>
        <w:t>ustrojen</w:t>
      </w:r>
      <w:r w:rsidR="00F005E1">
        <w:rPr>
          <w:rFonts w:eastAsia="Arial"/>
          <w:bCs/>
          <w:color w:val="000000" w:themeColor="text1"/>
        </w:rPr>
        <w:t>a je</w:t>
      </w:r>
      <w:r w:rsidRPr="00B506E9">
        <w:rPr>
          <w:rFonts w:eastAsia="Arial"/>
          <w:bCs/>
          <w:color w:val="000000" w:themeColor="text1"/>
        </w:rPr>
        <w:t xml:space="preserve"> Služba parkinga</w:t>
      </w:r>
      <w:r w:rsidR="00580258">
        <w:rPr>
          <w:rFonts w:eastAsia="Arial"/>
          <w:bCs/>
          <w:color w:val="000000" w:themeColor="text1"/>
        </w:rPr>
        <w:t>.</w:t>
      </w:r>
    </w:p>
    <w:p w14:paraId="6588314A" w14:textId="20A24E64" w:rsidR="00F4792F" w:rsidRDefault="00B506E9" w:rsidP="00580258">
      <w:pPr>
        <w:tabs>
          <w:tab w:val="left" w:pos="633"/>
          <w:tab w:val="left" w:pos="1134"/>
        </w:tabs>
        <w:spacing w:after="0" w:line="276" w:lineRule="auto"/>
        <w:jc w:val="both"/>
        <w:rPr>
          <w:rFonts w:eastAsia="Arial"/>
          <w:bCs/>
          <w:color w:val="000000" w:themeColor="text1"/>
        </w:rPr>
      </w:pPr>
      <w:r>
        <w:rPr>
          <w:rFonts w:eastAsia="Arial"/>
          <w:bCs/>
          <w:color w:val="000000" w:themeColor="text1"/>
        </w:rPr>
        <w:tab/>
      </w:r>
    </w:p>
    <w:p w14:paraId="113B870D" w14:textId="0210AFA1" w:rsidR="00B506E9" w:rsidRPr="00B506E9" w:rsidRDefault="00B506E9" w:rsidP="00B506E9">
      <w:pPr>
        <w:tabs>
          <w:tab w:val="left" w:pos="633"/>
          <w:tab w:val="left" w:pos="1134"/>
        </w:tabs>
        <w:spacing w:after="0" w:line="276" w:lineRule="auto"/>
        <w:jc w:val="both"/>
        <w:rPr>
          <w:rFonts w:eastAsia="Arial"/>
          <w:bCs/>
          <w:color w:val="000000" w:themeColor="text1"/>
        </w:rPr>
      </w:pPr>
      <w:r w:rsidRPr="00B506E9">
        <w:rPr>
          <w:rFonts w:eastAsia="Arial"/>
          <w:bCs/>
          <w:color w:val="000000" w:themeColor="text1"/>
        </w:rPr>
        <w:t>Unutarnje niže ustrojstvene jedinice ustrojene s</w:t>
      </w:r>
      <w:r>
        <w:rPr>
          <w:rFonts w:eastAsia="Arial"/>
          <w:bCs/>
          <w:color w:val="000000" w:themeColor="text1"/>
        </w:rPr>
        <w:t>u</w:t>
      </w:r>
      <w:r w:rsidRPr="00B506E9">
        <w:rPr>
          <w:rFonts w:eastAsia="Arial"/>
          <w:bCs/>
          <w:color w:val="000000" w:themeColor="text1"/>
        </w:rPr>
        <w:t xml:space="preserve"> za obavljanje slijedećih</w:t>
      </w:r>
      <w:r>
        <w:rPr>
          <w:rFonts w:eastAsia="Arial"/>
          <w:bCs/>
          <w:color w:val="000000" w:themeColor="text1"/>
        </w:rPr>
        <w:t xml:space="preserve"> </w:t>
      </w:r>
      <w:r w:rsidRPr="00B506E9">
        <w:rPr>
          <w:rFonts w:eastAsia="Arial"/>
          <w:bCs/>
          <w:color w:val="000000" w:themeColor="text1"/>
        </w:rPr>
        <w:t>poslova:</w:t>
      </w:r>
    </w:p>
    <w:p w14:paraId="2C4285D2" w14:textId="28F97B18" w:rsidR="00B506E9" w:rsidRDefault="00B506E9" w:rsidP="009572F9">
      <w:pPr>
        <w:pStyle w:val="Odlomakpopisa"/>
        <w:numPr>
          <w:ilvl w:val="0"/>
          <w:numId w:val="49"/>
        </w:numPr>
        <w:tabs>
          <w:tab w:val="left" w:pos="633"/>
          <w:tab w:val="left" w:pos="1134"/>
        </w:tabs>
        <w:spacing w:after="0" w:line="276" w:lineRule="auto"/>
        <w:jc w:val="both"/>
        <w:rPr>
          <w:rFonts w:eastAsia="Arial"/>
          <w:bCs/>
          <w:color w:val="000000" w:themeColor="text1"/>
        </w:rPr>
      </w:pPr>
      <w:r w:rsidRPr="00B506E9">
        <w:rPr>
          <w:rFonts w:eastAsia="Arial"/>
          <w:bCs/>
          <w:color w:val="000000" w:themeColor="text1"/>
        </w:rPr>
        <w:t>Služba parkinga obavlja poslove naplate i</w:t>
      </w:r>
      <w:r>
        <w:rPr>
          <w:rFonts w:eastAsia="Arial"/>
          <w:bCs/>
          <w:color w:val="000000" w:themeColor="text1"/>
        </w:rPr>
        <w:t xml:space="preserve"> </w:t>
      </w:r>
      <w:r w:rsidRPr="00B506E9">
        <w:rPr>
          <w:rFonts w:eastAsia="Arial"/>
          <w:bCs/>
          <w:color w:val="000000" w:themeColor="text1"/>
        </w:rPr>
        <w:t>nadzora naplate parkinga na području grada</w:t>
      </w:r>
      <w:r>
        <w:rPr>
          <w:rFonts w:eastAsia="Arial"/>
          <w:bCs/>
          <w:color w:val="000000" w:themeColor="text1"/>
        </w:rPr>
        <w:t xml:space="preserve"> </w:t>
      </w:r>
      <w:r w:rsidRPr="00B506E9">
        <w:rPr>
          <w:rFonts w:eastAsia="Arial"/>
          <w:bCs/>
          <w:color w:val="000000" w:themeColor="text1"/>
        </w:rPr>
        <w:t>Makarske</w:t>
      </w:r>
      <w:r w:rsidR="00580258">
        <w:rPr>
          <w:rFonts w:eastAsia="Arial"/>
          <w:bCs/>
          <w:color w:val="000000" w:themeColor="text1"/>
        </w:rPr>
        <w:t>.</w:t>
      </w:r>
    </w:p>
    <w:p w14:paraId="0BA85C57" w14:textId="1CC73624" w:rsidR="001E0558" w:rsidRDefault="001E0558" w:rsidP="00CB7C48">
      <w:pPr>
        <w:tabs>
          <w:tab w:val="left" w:pos="633"/>
          <w:tab w:val="left" w:pos="1134"/>
        </w:tabs>
        <w:spacing w:after="0" w:line="276" w:lineRule="auto"/>
        <w:jc w:val="both"/>
        <w:rPr>
          <w:rFonts w:eastAsia="Arial"/>
          <w:bCs/>
          <w:color w:val="000000" w:themeColor="text1"/>
        </w:rPr>
      </w:pPr>
      <w:r w:rsidRPr="001E0558">
        <w:rPr>
          <w:rFonts w:eastAsia="Arial"/>
          <w:bCs/>
          <w:color w:val="000000" w:themeColor="text1"/>
        </w:rPr>
        <w:lastRenderedPageBreak/>
        <w:t xml:space="preserve">Pogon za obavljanje komunalnih djelatnosti obavlja uslužnu komunalnu djelatnost </w:t>
      </w:r>
      <w:bookmarkStart w:id="69" w:name="_Hlk150842544"/>
      <w:r w:rsidRPr="001E0558">
        <w:rPr>
          <w:rFonts w:eastAsia="Arial"/>
          <w:bCs/>
          <w:color w:val="000000" w:themeColor="text1"/>
        </w:rPr>
        <w:t>usluge parkiranja na uređenim javnim površinama i u javnim garažama</w:t>
      </w:r>
      <w:bookmarkEnd w:id="69"/>
      <w:r w:rsidRPr="001E0558">
        <w:rPr>
          <w:rFonts w:eastAsia="Arial"/>
          <w:bCs/>
          <w:color w:val="000000" w:themeColor="text1"/>
        </w:rPr>
        <w:t>, što podrazumijeva upravljanje tim površinama, njihovo održavanje, naplata i kontrola naplate parkiranja i drugi poslovi s tim u vezi.</w:t>
      </w:r>
    </w:p>
    <w:p w14:paraId="5229EAE7" w14:textId="77777777" w:rsidR="001E0558" w:rsidRDefault="001E0558" w:rsidP="00CB7C48">
      <w:pPr>
        <w:tabs>
          <w:tab w:val="left" w:pos="633"/>
          <w:tab w:val="left" w:pos="1134"/>
        </w:tabs>
        <w:spacing w:after="0" w:line="276" w:lineRule="auto"/>
        <w:jc w:val="both"/>
        <w:rPr>
          <w:rFonts w:eastAsia="Arial"/>
          <w:bCs/>
          <w:color w:val="000000" w:themeColor="text1"/>
        </w:rPr>
      </w:pPr>
    </w:p>
    <w:p w14:paraId="1E0679E1" w14:textId="08DF6656" w:rsidR="003267C7" w:rsidRDefault="00BC3481" w:rsidP="00BC3481">
      <w:pPr>
        <w:tabs>
          <w:tab w:val="left" w:pos="633"/>
          <w:tab w:val="left" w:pos="1134"/>
        </w:tabs>
        <w:spacing w:after="0" w:line="276" w:lineRule="auto"/>
        <w:jc w:val="both"/>
        <w:rPr>
          <w:rFonts w:eastAsia="Arial"/>
          <w:bCs/>
          <w:color w:val="000000" w:themeColor="text1"/>
        </w:rPr>
      </w:pPr>
      <w:r w:rsidRPr="00BC3481">
        <w:rPr>
          <w:rFonts w:eastAsia="Arial"/>
          <w:bCs/>
          <w:color w:val="000000" w:themeColor="text1"/>
        </w:rPr>
        <w:t>Poslove koji su do donošenja Odluke</w:t>
      </w:r>
      <w:r>
        <w:rPr>
          <w:rFonts w:eastAsia="Arial"/>
          <w:bCs/>
          <w:color w:val="000000" w:themeColor="text1"/>
        </w:rPr>
        <w:t xml:space="preserve"> </w:t>
      </w:r>
      <w:r w:rsidRPr="00BC3481">
        <w:rPr>
          <w:rFonts w:eastAsia="Arial"/>
          <w:bCs/>
          <w:color w:val="000000" w:themeColor="text1"/>
        </w:rPr>
        <w:t>o izmjeni i dopuni</w:t>
      </w:r>
      <w:r>
        <w:rPr>
          <w:rFonts w:eastAsia="Arial"/>
          <w:bCs/>
          <w:color w:val="000000" w:themeColor="text1"/>
        </w:rPr>
        <w:t xml:space="preserve"> </w:t>
      </w:r>
      <w:r w:rsidRPr="00BC3481">
        <w:rPr>
          <w:rFonts w:eastAsia="Arial"/>
          <w:bCs/>
          <w:color w:val="000000" w:themeColor="text1"/>
        </w:rPr>
        <w:t xml:space="preserve">odluke o osnivanju </w:t>
      </w:r>
      <w:r>
        <w:rPr>
          <w:rFonts w:eastAsia="Arial"/>
          <w:bCs/>
          <w:color w:val="000000" w:themeColor="text1"/>
        </w:rPr>
        <w:t>V</w:t>
      </w:r>
      <w:r w:rsidRPr="00BC3481">
        <w:rPr>
          <w:rFonts w:eastAsia="Arial"/>
          <w:bCs/>
          <w:color w:val="000000" w:themeColor="text1"/>
        </w:rPr>
        <w:t>lastitog</w:t>
      </w:r>
      <w:r>
        <w:rPr>
          <w:rFonts w:eastAsia="Arial"/>
          <w:bCs/>
          <w:color w:val="000000" w:themeColor="text1"/>
        </w:rPr>
        <w:t xml:space="preserve"> p</w:t>
      </w:r>
      <w:r w:rsidRPr="00BC3481">
        <w:rPr>
          <w:rFonts w:eastAsia="Arial"/>
          <w:bCs/>
          <w:color w:val="000000" w:themeColor="text1"/>
        </w:rPr>
        <w:t>ogona Grada Makarske</w:t>
      </w:r>
      <w:r>
        <w:rPr>
          <w:rFonts w:eastAsia="Arial"/>
          <w:bCs/>
          <w:color w:val="000000" w:themeColor="text1"/>
        </w:rPr>
        <w:t xml:space="preserve"> </w:t>
      </w:r>
      <w:bookmarkStart w:id="70" w:name="_Hlk148688482"/>
      <w:r w:rsidRPr="00BC3481">
        <w:rPr>
          <w:rFonts w:eastAsia="Arial"/>
          <w:bCs/>
          <w:color w:val="000000" w:themeColor="text1"/>
        </w:rPr>
        <w:t>(Glasnik Grada Makarske, br</w:t>
      </w:r>
      <w:r w:rsidR="00290FB0">
        <w:rPr>
          <w:rFonts w:eastAsia="Arial"/>
          <w:bCs/>
          <w:color w:val="000000" w:themeColor="text1"/>
        </w:rPr>
        <w:t>.</w:t>
      </w:r>
      <w:r>
        <w:rPr>
          <w:rFonts w:eastAsia="Arial"/>
          <w:bCs/>
          <w:color w:val="000000" w:themeColor="text1"/>
        </w:rPr>
        <w:t xml:space="preserve"> 14</w:t>
      </w:r>
      <w:r w:rsidRPr="00BC3481">
        <w:rPr>
          <w:rFonts w:eastAsia="Arial"/>
          <w:bCs/>
          <w:color w:val="000000" w:themeColor="text1"/>
        </w:rPr>
        <w:t>/2</w:t>
      </w:r>
      <w:r>
        <w:rPr>
          <w:rFonts w:eastAsia="Arial"/>
          <w:bCs/>
          <w:color w:val="000000" w:themeColor="text1"/>
        </w:rPr>
        <w:t>2</w:t>
      </w:r>
      <w:r w:rsidRPr="00BC3481">
        <w:rPr>
          <w:rFonts w:eastAsia="Arial"/>
          <w:bCs/>
          <w:color w:val="000000" w:themeColor="text1"/>
        </w:rPr>
        <w:t>)</w:t>
      </w:r>
      <w:r>
        <w:rPr>
          <w:rFonts w:eastAsia="Arial"/>
          <w:bCs/>
          <w:color w:val="000000" w:themeColor="text1"/>
        </w:rPr>
        <w:t xml:space="preserve"> </w:t>
      </w:r>
      <w:bookmarkEnd w:id="70"/>
      <w:r w:rsidRPr="00BC3481">
        <w:rPr>
          <w:rFonts w:eastAsia="Arial"/>
          <w:bCs/>
          <w:color w:val="000000" w:themeColor="text1"/>
        </w:rPr>
        <w:t>bili u nadležnosti Vlastitog pogona Grada</w:t>
      </w:r>
      <w:r>
        <w:rPr>
          <w:rFonts w:eastAsia="Arial"/>
          <w:bCs/>
          <w:color w:val="000000" w:themeColor="text1"/>
        </w:rPr>
        <w:t xml:space="preserve"> </w:t>
      </w:r>
      <w:r w:rsidRPr="00BC3481">
        <w:rPr>
          <w:rFonts w:eastAsia="Arial"/>
          <w:bCs/>
          <w:color w:val="000000" w:themeColor="text1"/>
        </w:rPr>
        <w:t xml:space="preserve">Makarske, izuzev </w:t>
      </w:r>
      <w:r>
        <w:rPr>
          <w:rFonts w:eastAsia="Arial"/>
          <w:bCs/>
          <w:color w:val="000000" w:themeColor="text1"/>
        </w:rPr>
        <w:t xml:space="preserve">navedenih </w:t>
      </w:r>
      <w:r w:rsidRPr="00BC3481">
        <w:rPr>
          <w:rFonts w:eastAsia="Arial"/>
          <w:bCs/>
          <w:color w:val="000000" w:themeColor="text1"/>
        </w:rPr>
        <w:t>djelatnosti, u cijelosti, kao gospodarsku cjelinu</w:t>
      </w:r>
      <w:r>
        <w:rPr>
          <w:rFonts w:eastAsia="Arial"/>
          <w:bCs/>
          <w:color w:val="000000" w:themeColor="text1"/>
        </w:rPr>
        <w:t xml:space="preserve"> </w:t>
      </w:r>
      <w:r w:rsidRPr="00BC3481">
        <w:rPr>
          <w:rFonts w:eastAsia="Arial"/>
          <w:bCs/>
          <w:color w:val="000000" w:themeColor="text1"/>
        </w:rPr>
        <w:t>preuz</w:t>
      </w:r>
      <w:r w:rsidR="002C441D">
        <w:rPr>
          <w:rFonts w:eastAsia="Arial"/>
          <w:bCs/>
          <w:color w:val="000000" w:themeColor="text1"/>
        </w:rPr>
        <w:t xml:space="preserve">elo je </w:t>
      </w:r>
      <w:r w:rsidRPr="00BC3481">
        <w:rPr>
          <w:rFonts w:eastAsia="Arial"/>
          <w:bCs/>
          <w:color w:val="000000" w:themeColor="text1"/>
        </w:rPr>
        <w:t>komunalno poduzeće Makarski</w:t>
      </w:r>
      <w:r>
        <w:rPr>
          <w:rFonts w:eastAsia="Arial"/>
          <w:bCs/>
          <w:color w:val="000000" w:themeColor="text1"/>
        </w:rPr>
        <w:t xml:space="preserve"> k</w:t>
      </w:r>
      <w:r w:rsidRPr="00BC3481">
        <w:rPr>
          <w:rFonts w:eastAsia="Arial"/>
          <w:bCs/>
          <w:color w:val="000000" w:themeColor="text1"/>
        </w:rPr>
        <w:t>omunalac d.o.o.</w:t>
      </w:r>
    </w:p>
    <w:p w14:paraId="3C5232F1" w14:textId="77777777" w:rsidR="003267C7" w:rsidRDefault="003267C7" w:rsidP="00CB7C48">
      <w:pPr>
        <w:tabs>
          <w:tab w:val="left" w:pos="633"/>
          <w:tab w:val="left" w:pos="1134"/>
        </w:tabs>
        <w:spacing w:after="0" w:line="276" w:lineRule="auto"/>
        <w:jc w:val="both"/>
        <w:rPr>
          <w:rFonts w:eastAsia="Arial"/>
          <w:bCs/>
          <w:color w:val="000000" w:themeColor="text1"/>
        </w:rPr>
      </w:pPr>
    </w:p>
    <w:p w14:paraId="11AE68E9" w14:textId="31CCFEFE" w:rsidR="002C441D" w:rsidRDefault="002C441D" w:rsidP="00CB7C48">
      <w:pPr>
        <w:tabs>
          <w:tab w:val="left" w:pos="633"/>
          <w:tab w:val="left" w:pos="1134"/>
        </w:tabs>
        <w:spacing w:after="0" w:line="276" w:lineRule="auto"/>
        <w:jc w:val="both"/>
        <w:rPr>
          <w:rFonts w:eastAsia="Arial"/>
          <w:bCs/>
          <w:color w:val="000000" w:themeColor="text1"/>
        </w:rPr>
      </w:pPr>
      <w:r w:rsidRPr="002C441D">
        <w:rPr>
          <w:rFonts w:eastAsia="Arial"/>
          <w:bCs/>
          <w:color w:val="000000" w:themeColor="text1"/>
        </w:rPr>
        <w:t>Zajedno sa preuzimanjem poslovne cjeline, imenovano komunalno poduzeće preuz</w:t>
      </w:r>
      <w:r>
        <w:rPr>
          <w:rFonts w:eastAsia="Arial"/>
          <w:bCs/>
          <w:color w:val="000000" w:themeColor="text1"/>
        </w:rPr>
        <w:t>elo je</w:t>
      </w:r>
      <w:r w:rsidRPr="002C441D">
        <w:rPr>
          <w:rFonts w:eastAsia="Arial"/>
          <w:bCs/>
          <w:color w:val="000000" w:themeColor="text1"/>
        </w:rPr>
        <w:t xml:space="preserve"> i djelatnike Vlastitog pogona zaposlene na poslovima koji </w:t>
      </w:r>
      <w:r>
        <w:rPr>
          <w:rFonts w:eastAsia="Arial"/>
          <w:bCs/>
          <w:color w:val="000000" w:themeColor="text1"/>
        </w:rPr>
        <w:t xml:space="preserve">su </w:t>
      </w:r>
      <w:r w:rsidRPr="002C441D">
        <w:rPr>
          <w:rFonts w:eastAsia="Arial"/>
          <w:bCs/>
          <w:color w:val="000000" w:themeColor="text1"/>
        </w:rPr>
        <w:t>pre</w:t>
      </w:r>
      <w:r>
        <w:rPr>
          <w:rFonts w:eastAsia="Arial"/>
          <w:bCs/>
          <w:color w:val="000000" w:themeColor="text1"/>
        </w:rPr>
        <w:t>šli</w:t>
      </w:r>
      <w:r w:rsidRPr="002C441D">
        <w:rPr>
          <w:rFonts w:eastAsia="Arial"/>
          <w:bCs/>
          <w:color w:val="000000" w:themeColor="text1"/>
        </w:rPr>
        <w:t xml:space="preserve"> u djelokrug komunalnog poduzeća Makarski </w:t>
      </w:r>
      <w:r>
        <w:rPr>
          <w:rFonts w:eastAsia="Arial"/>
          <w:bCs/>
          <w:color w:val="000000" w:themeColor="text1"/>
        </w:rPr>
        <w:t>k</w:t>
      </w:r>
      <w:r w:rsidRPr="002C441D">
        <w:rPr>
          <w:rFonts w:eastAsia="Arial"/>
          <w:bCs/>
          <w:color w:val="000000" w:themeColor="text1"/>
        </w:rPr>
        <w:t>omunalac d.o.o.</w:t>
      </w:r>
    </w:p>
    <w:p w14:paraId="4BB16C1A" w14:textId="77777777" w:rsidR="002C441D" w:rsidRDefault="002C441D" w:rsidP="00CB7C48">
      <w:pPr>
        <w:tabs>
          <w:tab w:val="left" w:pos="633"/>
          <w:tab w:val="left" w:pos="1134"/>
        </w:tabs>
        <w:spacing w:after="0" w:line="276" w:lineRule="auto"/>
        <w:jc w:val="both"/>
        <w:rPr>
          <w:rFonts w:eastAsia="Arial"/>
          <w:bCs/>
          <w:color w:val="000000" w:themeColor="text1"/>
        </w:rPr>
      </w:pPr>
    </w:p>
    <w:p w14:paraId="2DD55F52" w14:textId="34121A33" w:rsidR="002C441D" w:rsidRDefault="002C441D" w:rsidP="002C441D">
      <w:pPr>
        <w:tabs>
          <w:tab w:val="left" w:pos="633"/>
          <w:tab w:val="left" w:pos="1134"/>
        </w:tabs>
        <w:spacing w:after="0" w:line="276" w:lineRule="auto"/>
        <w:jc w:val="both"/>
        <w:rPr>
          <w:rFonts w:eastAsia="Arial"/>
          <w:bCs/>
          <w:color w:val="000000" w:themeColor="text1"/>
        </w:rPr>
      </w:pPr>
      <w:r w:rsidRPr="002C441D">
        <w:rPr>
          <w:rFonts w:eastAsia="Arial"/>
          <w:bCs/>
          <w:color w:val="000000" w:themeColor="text1"/>
        </w:rPr>
        <w:t>Komunalne djelatnosti koje su Odlukom o izmjeni i dopuni odluke o osnivanju Vlastitog pogona Grada Makarske</w:t>
      </w:r>
      <w:r>
        <w:rPr>
          <w:rFonts w:eastAsia="Arial"/>
          <w:bCs/>
          <w:color w:val="000000" w:themeColor="text1"/>
        </w:rPr>
        <w:t xml:space="preserve"> </w:t>
      </w:r>
      <w:r w:rsidRPr="002C441D">
        <w:rPr>
          <w:rFonts w:eastAsia="Arial"/>
          <w:bCs/>
          <w:color w:val="000000" w:themeColor="text1"/>
        </w:rPr>
        <w:t>(Glasnik Grada Makarske, br</w:t>
      </w:r>
      <w:r w:rsidR="00290FB0">
        <w:rPr>
          <w:rFonts w:eastAsia="Arial"/>
          <w:bCs/>
          <w:color w:val="000000" w:themeColor="text1"/>
        </w:rPr>
        <w:t>.</w:t>
      </w:r>
      <w:r w:rsidRPr="002C441D">
        <w:rPr>
          <w:rFonts w:eastAsia="Arial"/>
          <w:bCs/>
          <w:color w:val="000000" w:themeColor="text1"/>
        </w:rPr>
        <w:t xml:space="preserve"> 14/22) prenesene iz djelokruga poslova</w:t>
      </w:r>
      <w:r>
        <w:rPr>
          <w:rFonts w:eastAsia="Arial"/>
          <w:bCs/>
          <w:color w:val="000000" w:themeColor="text1"/>
        </w:rPr>
        <w:t xml:space="preserve"> </w:t>
      </w:r>
      <w:r w:rsidRPr="002C441D">
        <w:rPr>
          <w:rFonts w:eastAsia="Arial"/>
          <w:bCs/>
          <w:color w:val="000000" w:themeColor="text1"/>
        </w:rPr>
        <w:t>Vlastitog pogona Grada Makarske u djelokrug</w:t>
      </w:r>
      <w:r>
        <w:rPr>
          <w:rFonts w:eastAsia="Arial"/>
          <w:bCs/>
          <w:color w:val="000000" w:themeColor="text1"/>
        </w:rPr>
        <w:t xml:space="preserve"> </w:t>
      </w:r>
      <w:r w:rsidRPr="002C441D">
        <w:rPr>
          <w:rFonts w:eastAsia="Arial"/>
          <w:bCs/>
          <w:color w:val="000000" w:themeColor="text1"/>
        </w:rPr>
        <w:t xml:space="preserve">komunalnog poduzeća </w:t>
      </w:r>
      <w:r>
        <w:rPr>
          <w:rFonts w:eastAsia="Arial"/>
          <w:bCs/>
          <w:color w:val="000000" w:themeColor="text1"/>
        </w:rPr>
        <w:t>M</w:t>
      </w:r>
      <w:r w:rsidRPr="002C441D">
        <w:rPr>
          <w:rFonts w:eastAsia="Arial"/>
          <w:bCs/>
          <w:color w:val="000000" w:themeColor="text1"/>
        </w:rPr>
        <w:t>akarski</w:t>
      </w:r>
      <w:r>
        <w:rPr>
          <w:rFonts w:eastAsia="Arial"/>
          <w:bCs/>
          <w:color w:val="000000" w:themeColor="text1"/>
        </w:rPr>
        <w:t xml:space="preserve"> </w:t>
      </w:r>
      <w:r w:rsidRPr="002C441D">
        <w:rPr>
          <w:rFonts w:eastAsia="Arial"/>
          <w:bCs/>
          <w:color w:val="000000" w:themeColor="text1"/>
        </w:rPr>
        <w:t>komunalac d.o.o. presta</w:t>
      </w:r>
      <w:r>
        <w:rPr>
          <w:rFonts w:eastAsia="Arial"/>
          <w:bCs/>
          <w:color w:val="000000" w:themeColor="text1"/>
        </w:rPr>
        <w:t>le su</w:t>
      </w:r>
      <w:r w:rsidRPr="002C441D">
        <w:rPr>
          <w:rFonts w:eastAsia="Arial"/>
          <w:bCs/>
          <w:color w:val="000000" w:themeColor="text1"/>
        </w:rPr>
        <w:t xml:space="preserve"> se obavljati u</w:t>
      </w:r>
      <w:r>
        <w:rPr>
          <w:rFonts w:eastAsia="Arial"/>
          <w:bCs/>
          <w:color w:val="000000" w:themeColor="text1"/>
        </w:rPr>
        <w:t xml:space="preserve"> </w:t>
      </w:r>
      <w:r w:rsidRPr="002C441D">
        <w:rPr>
          <w:rFonts w:eastAsia="Arial"/>
          <w:bCs/>
          <w:color w:val="000000" w:themeColor="text1"/>
        </w:rPr>
        <w:t>Vlastitom pogonu Grada Makarske danom 30.</w:t>
      </w:r>
      <w:r>
        <w:rPr>
          <w:rFonts w:eastAsia="Arial"/>
          <w:bCs/>
          <w:color w:val="000000" w:themeColor="text1"/>
        </w:rPr>
        <w:t xml:space="preserve"> </w:t>
      </w:r>
      <w:r w:rsidRPr="002C441D">
        <w:rPr>
          <w:rFonts w:eastAsia="Arial"/>
          <w:bCs/>
          <w:color w:val="000000" w:themeColor="text1"/>
        </w:rPr>
        <w:t>lipnja 2022.godine</w:t>
      </w:r>
      <w:r>
        <w:rPr>
          <w:rFonts w:eastAsia="Arial"/>
          <w:bCs/>
          <w:color w:val="000000" w:themeColor="text1"/>
        </w:rPr>
        <w:t>.</w:t>
      </w:r>
    </w:p>
    <w:p w14:paraId="4C4738BD" w14:textId="77777777" w:rsidR="002C441D" w:rsidRPr="002C441D" w:rsidRDefault="002C441D" w:rsidP="002C441D">
      <w:pPr>
        <w:tabs>
          <w:tab w:val="left" w:pos="633"/>
          <w:tab w:val="left" w:pos="1134"/>
        </w:tabs>
        <w:spacing w:after="0" w:line="276" w:lineRule="auto"/>
        <w:jc w:val="both"/>
        <w:rPr>
          <w:rFonts w:eastAsia="Arial"/>
          <w:bCs/>
          <w:color w:val="000000" w:themeColor="text1"/>
        </w:rPr>
      </w:pPr>
    </w:p>
    <w:p w14:paraId="150689AA" w14:textId="21EE5C69" w:rsidR="00C475D4" w:rsidRDefault="002C441D" w:rsidP="002C441D">
      <w:pPr>
        <w:tabs>
          <w:tab w:val="left" w:pos="633"/>
          <w:tab w:val="left" w:pos="1134"/>
        </w:tabs>
        <w:spacing w:after="0" w:line="276" w:lineRule="auto"/>
        <w:jc w:val="both"/>
        <w:rPr>
          <w:rFonts w:eastAsia="Arial"/>
          <w:bCs/>
          <w:color w:val="000000" w:themeColor="text1"/>
        </w:rPr>
      </w:pPr>
      <w:r w:rsidRPr="002C441D">
        <w:rPr>
          <w:rFonts w:eastAsia="Arial"/>
          <w:bCs/>
          <w:color w:val="000000" w:themeColor="text1"/>
        </w:rPr>
        <w:t>Komunalne djelatnosti prenesene iz</w:t>
      </w:r>
      <w:r>
        <w:rPr>
          <w:rFonts w:eastAsia="Arial"/>
          <w:bCs/>
          <w:color w:val="000000" w:themeColor="text1"/>
        </w:rPr>
        <w:t xml:space="preserve"> </w:t>
      </w:r>
      <w:r w:rsidRPr="002C441D">
        <w:rPr>
          <w:rFonts w:eastAsia="Arial"/>
          <w:bCs/>
          <w:color w:val="000000" w:themeColor="text1"/>
        </w:rPr>
        <w:t>djelokruga poslova Vlastitog pogona,</w:t>
      </w:r>
      <w:r>
        <w:rPr>
          <w:rFonts w:eastAsia="Arial"/>
          <w:bCs/>
          <w:color w:val="000000" w:themeColor="text1"/>
        </w:rPr>
        <w:t xml:space="preserve"> </w:t>
      </w:r>
      <w:r w:rsidRPr="002C441D">
        <w:rPr>
          <w:rFonts w:eastAsia="Arial"/>
          <w:bCs/>
          <w:color w:val="000000" w:themeColor="text1"/>
        </w:rPr>
        <w:t>zajedno sa zaposlenicima raspoređenim na te</w:t>
      </w:r>
      <w:r>
        <w:rPr>
          <w:rFonts w:eastAsia="Arial"/>
          <w:bCs/>
          <w:color w:val="000000" w:themeColor="text1"/>
        </w:rPr>
        <w:t xml:space="preserve"> </w:t>
      </w:r>
      <w:r w:rsidRPr="002C441D">
        <w:rPr>
          <w:rFonts w:eastAsia="Arial"/>
          <w:bCs/>
          <w:color w:val="000000" w:themeColor="text1"/>
        </w:rPr>
        <w:t xml:space="preserve">djelatnosti, </w:t>
      </w:r>
      <w:r w:rsidR="00824C53">
        <w:rPr>
          <w:rFonts w:eastAsia="Arial"/>
          <w:bCs/>
          <w:color w:val="000000" w:themeColor="text1"/>
        </w:rPr>
        <w:t xml:space="preserve">povjerene su odlukom gradskog vijeća o povjeravanju komunalnih djelatnosti </w:t>
      </w:r>
      <w:r w:rsidRPr="002C441D">
        <w:rPr>
          <w:rFonts w:eastAsia="Arial"/>
          <w:bCs/>
          <w:color w:val="000000" w:themeColor="text1"/>
        </w:rPr>
        <w:t>komunalnom poduzeću</w:t>
      </w:r>
      <w:r>
        <w:rPr>
          <w:rFonts w:eastAsia="Arial"/>
          <w:bCs/>
          <w:color w:val="000000" w:themeColor="text1"/>
        </w:rPr>
        <w:t xml:space="preserve"> </w:t>
      </w:r>
      <w:r w:rsidRPr="002C441D">
        <w:rPr>
          <w:rFonts w:eastAsia="Arial"/>
          <w:bCs/>
          <w:color w:val="000000" w:themeColor="text1"/>
        </w:rPr>
        <w:t xml:space="preserve">Makarski </w:t>
      </w:r>
      <w:r>
        <w:rPr>
          <w:rFonts w:eastAsia="Arial"/>
          <w:bCs/>
          <w:color w:val="000000" w:themeColor="text1"/>
        </w:rPr>
        <w:t>k</w:t>
      </w:r>
      <w:r w:rsidRPr="002C441D">
        <w:rPr>
          <w:rFonts w:eastAsia="Arial"/>
          <w:bCs/>
          <w:color w:val="000000" w:themeColor="text1"/>
        </w:rPr>
        <w:t>omunalac d.o.o</w:t>
      </w:r>
      <w:r>
        <w:rPr>
          <w:rFonts w:eastAsia="Arial"/>
          <w:bCs/>
          <w:color w:val="000000" w:themeColor="text1"/>
        </w:rPr>
        <w:t>.,</w:t>
      </w:r>
      <w:r w:rsidRPr="002C441D">
        <w:rPr>
          <w:rFonts w:eastAsia="Arial"/>
          <w:bCs/>
          <w:color w:val="000000" w:themeColor="text1"/>
        </w:rPr>
        <w:t xml:space="preserve"> koji ih</w:t>
      </w:r>
      <w:r>
        <w:rPr>
          <w:rFonts w:eastAsia="Arial"/>
          <w:bCs/>
          <w:color w:val="000000" w:themeColor="text1"/>
        </w:rPr>
        <w:t xml:space="preserve"> je </w:t>
      </w:r>
      <w:r w:rsidRPr="002C441D">
        <w:rPr>
          <w:rFonts w:eastAsia="Arial"/>
          <w:bCs/>
          <w:color w:val="000000" w:themeColor="text1"/>
        </w:rPr>
        <w:t>poče</w:t>
      </w:r>
      <w:r>
        <w:rPr>
          <w:rFonts w:eastAsia="Arial"/>
          <w:bCs/>
          <w:color w:val="000000" w:themeColor="text1"/>
        </w:rPr>
        <w:t>o</w:t>
      </w:r>
      <w:r w:rsidRPr="002C441D">
        <w:rPr>
          <w:rFonts w:eastAsia="Arial"/>
          <w:bCs/>
          <w:color w:val="000000" w:themeColor="text1"/>
        </w:rPr>
        <w:t xml:space="preserve"> obavljati s danom 1. srpnja 2022.</w:t>
      </w:r>
      <w:r w:rsidR="00D64D6A">
        <w:rPr>
          <w:rFonts w:eastAsia="Arial"/>
          <w:bCs/>
          <w:color w:val="000000" w:themeColor="text1"/>
        </w:rPr>
        <w:t xml:space="preserve"> </w:t>
      </w:r>
      <w:r w:rsidRPr="002C441D">
        <w:rPr>
          <w:rFonts w:eastAsia="Arial"/>
          <w:bCs/>
          <w:color w:val="000000" w:themeColor="text1"/>
        </w:rPr>
        <w:t>godine.</w:t>
      </w:r>
    </w:p>
    <w:p w14:paraId="77AF95E3" w14:textId="77777777" w:rsidR="00A778F0" w:rsidRPr="00CB7C48" w:rsidRDefault="00A778F0" w:rsidP="00CB7C48">
      <w:pPr>
        <w:tabs>
          <w:tab w:val="left" w:pos="633"/>
          <w:tab w:val="left" w:pos="1134"/>
        </w:tabs>
        <w:spacing w:after="0" w:line="276" w:lineRule="auto"/>
        <w:jc w:val="both"/>
        <w:rPr>
          <w:rFonts w:eastAsia="Arial"/>
          <w:bCs/>
          <w:color w:val="000000" w:themeColor="text1"/>
        </w:rPr>
      </w:pPr>
    </w:p>
    <w:p w14:paraId="4D81D1C4" w14:textId="1AB44FBD" w:rsidR="005841F2" w:rsidRDefault="00D316E4" w:rsidP="00D316E4">
      <w:pPr>
        <w:pStyle w:val="Naslov3"/>
        <w:rPr>
          <w:rFonts w:ascii="Bahnschrift" w:eastAsia="Arial" w:hAnsi="Bahnschrift"/>
          <w:b/>
          <w:bCs/>
        </w:rPr>
      </w:pPr>
      <w:bookmarkStart w:id="71" w:name="_Toc120100700"/>
      <w:bookmarkStart w:id="72" w:name="_Toc188441936"/>
      <w:r w:rsidRPr="00D316E4">
        <w:rPr>
          <w:rFonts w:ascii="Bahnschrift" w:eastAsia="Arial" w:hAnsi="Bahnschrift"/>
          <w:b/>
          <w:bCs/>
        </w:rPr>
        <w:t>4.2.</w:t>
      </w:r>
      <w:r w:rsidR="00E77AB3">
        <w:rPr>
          <w:rFonts w:ascii="Bahnschrift" w:eastAsia="Arial" w:hAnsi="Bahnschrift"/>
          <w:b/>
          <w:bCs/>
        </w:rPr>
        <w:t>3</w:t>
      </w:r>
      <w:r w:rsidRPr="00D316E4">
        <w:rPr>
          <w:rFonts w:ascii="Bahnschrift" w:eastAsia="Arial" w:hAnsi="Bahnschrift"/>
          <w:b/>
          <w:bCs/>
        </w:rPr>
        <w:t xml:space="preserve">. </w:t>
      </w:r>
      <w:r w:rsidR="005841F2" w:rsidRPr="00D316E4">
        <w:rPr>
          <w:rFonts w:ascii="Bahnschrift" w:eastAsia="Arial" w:hAnsi="Bahnschrift"/>
          <w:b/>
          <w:bCs/>
        </w:rPr>
        <w:t>Koncesija</w:t>
      </w:r>
      <w:bookmarkEnd w:id="71"/>
      <w:bookmarkEnd w:id="72"/>
    </w:p>
    <w:p w14:paraId="0036326C" w14:textId="77777777" w:rsidR="00D316E4" w:rsidRPr="00D316E4" w:rsidRDefault="00D316E4" w:rsidP="00D316E4">
      <w:pPr>
        <w:spacing w:after="0"/>
      </w:pPr>
    </w:p>
    <w:p w14:paraId="583A7602" w14:textId="500ED4F9" w:rsidR="00E40325" w:rsidRPr="0045077C" w:rsidRDefault="00E40325" w:rsidP="00E40325">
      <w:pPr>
        <w:pStyle w:val="StandardWeb"/>
        <w:spacing w:before="0" w:beforeAutospacing="0" w:after="0" w:afterAutospacing="0" w:line="276" w:lineRule="auto"/>
        <w:jc w:val="both"/>
        <w:rPr>
          <w:rFonts w:ascii="Arial" w:hAnsi="Arial" w:cs="Arial"/>
          <w:color w:val="000000" w:themeColor="text1"/>
        </w:rPr>
      </w:pPr>
      <w:r w:rsidRPr="0045077C">
        <w:rPr>
          <w:rFonts w:ascii="Arial" w:hAnsi="Arial" w:cs="Arial"/>
          <w:color w:val="000000" w:themeColor="text1"/>
        </w:rPr>
        <w:t>Koncesijom se može steći pravo obavljanja komunalnih djelatnosti i pravo korištenja komunalne infrastrukture radi obavljanja komunalnih djelatnosti:</w:t>
      </w:r>
    </w:p>
    <w:p w14:paraId="640D22C2" w14:textId="77777777" w:rsidR="00E40325" w:rsidRPr="0045077C" w:rsidRDefault="00E40325" w:rsidP="00E40325">
      <w:pPr>
        <w:pStyle w:val="StandardWeb"/>
        <w:spacing w:before="0" w:beforeAutospacing="0" w:after="0" w:afterAutospacing="0" w:line="276" w:lineRule="auto"/>
        <w:jc w:val="both"/>
        <w:rPr>
          <w:rFonts w:ascii="Arial" w:hAnsi="Arial" w:cs="Arial"/>
          <w:color w:val="000000" w:themeColor="text1"/>
        </w:rPr>
      </w:pPr>
    </w:p>
    <w:p w14:paraId="3D01011E" w14:textId="7BAA037A" w:rsidR="00E40325" w:rsidRPr="0045077C" w:rsidRDefault="00E40325">
      <w:pPr>
        <w:pStyle w:val="StandardWeb"/>
        <w:numPr>
          <w:ilvl w:val="0"/>
          <w:numId w:val="15"/>
        </w:numPr>
        <w:spacing w:before="0" w:beforeAutospacing="0" w:after="0" w:afterAutospacing="0" w:line="276" w:lineRule="auto"/>
        <w:jc w:val="both"/>
        <w:rPr>
          <w:rFonts w:ascii="Arial" w:hAnsi="Arial" w:cs="Arial"/>
          <w:color w:val="000000" w:themeColor="text1"/>
        </w:rPr>
      </w:pPr>
      <w:r w:rsidRPr="0045077C">
        <w:rPr>
          <w:rFonts w:ascii="Arial" w:hAnsi="Arial" w:cs="Arial"/>
          <w:color w:val="000000" w:themeColor="text1"/>
        </w:rPr>
        <w:t>pružanja usluge parkiranja na uređenim javnim površinama i u javnim garažama</w:t>
      </w:r>
      <w:r w:rsidR="00F5772E">
        <w:rPr>
          <w:rFonts w:ascii="Arial" w:hAnsi="Arial" w:cs="Arial"/>
          <w:color w:val="000000" w:themeColor="text1"/>
        </w:rPr>
        <w:t>;</w:t>
      </w:r>
    </w:p>
    <w:p w14:paraId="6A94BC07" w14:textId="46E34FF4" w:rsidR="00E40325" w:rsidRPr="0045077C" w:rsidRDefault="00E40325">
      <w:pPr>
        <w:pStyle w:val="StandardWeb"/>
        <w:numPr>
          <w:ilvl w:val="0"/>
          <w:numId w:val="15"/>
        </w:numPr>
        <w:spacing w:before="0" w:beforeAutospacing="0" w:after="0" w:afterAutospacing="0" w:line="276" w:lineRule="auto"/>
        <w:jc w:val="both"/>
        <w:rPr>
          <w:rFonts w:ascii="Arial" w:hAnsi="Arial" w:cs="Arial"/>
          <w:color w:val="000000" w:themeColor="text1"/>
        </w:rPr>
      </w:pPr>
      <w:r w:rsidRPr="0045077C">
        <w:rPr>
          <w:rFonts w:ascii="Arial" w:hAnsi="Arial" w:cs="Arial"/>
          <w:color w:val="000000" w:themeColor="text1"/>
        </w:rPr>
        <w:t>pružanja usluga javnih tržnica na malo</w:t>
      </w:r>
      <w:r w:rsidR="00F5772E">
        <w:rPr>
          <w:rFonts w:ascii="Arial" w:hAnsi="Arial" w:cs="Arial"/>
          <w:color w:val="000000" w:themeColor="text1"/>
        </w:rPr>
        <w:t>;</w:t>
      </w:r>
    </w:p>
    <w:p w14:paraId="66FE5A77" w14:textId="43C7FE48" w:rsidR="00E40325" w:rsidRPr="0045077C" w:rsidRDefault="00E40325">
      <w:pPr>
        <w:pStyle w:val="StandardWeb"/>
        <w:numPr>
          <w:ilvl w:val="0"/>
          <w:numId w:val="15"/>
        </w:numPr>
        <w:spacing w:before="0" w:beforeAutospacing="0" w:after="0" w:afterAutospacing="0" w:line="276" w:lineRule="auto"/>
        <w:jc w:val="both"/>
        <w:rPr>
          <w:rFonts w:ascii="Arial" w:hAnsi="Arial" w:cs="Arial"/>
          <w:color w:val="000000" w:themeColor="text1"/>
        </w:rPr>
      </w:pPr>
      <w:r w:rsidRPr="0045077C">
        <w:rPr>
          <w:rFonts w:ascii="Arial" w:hAnsi="Arial" w:cs="Arial"/>
          <w:color w:val="000000" w:themeColor="text1"/>
        </w:rPr>
        <w:t>komunalnog linijskog prijevoza putnika</w:t>
      </w:r>
      <w:r w:rsidR="00F5772E">
        <w:rPr>
          <w:rFonts w:ascii="Arial" w:hAnsi="Arial" w:cs="Arial"/>
          <w:color w:val="000000" w:themeColor="text1"/>
        </w:rPr>
        <w:t>;</w:t>
      </w:r>
    </w:p>
    <w:p w14:paraId="46E18615" w14:textId="4F6675A5" w:rsidR="00E40325" w:rsidRPr="0045077C" w:rsidRDefault="00E40325">
      <w:pPr>
        <w:pStyle w:val="StandardWeb"/>
        <w:numPr>
          <w:ilvl w:val="0"/>
          <w:numId w:val="15"/>
        </w:numPr>
        <w:spacing w:before="0" w:beforeAutospacing="0" w:after="0" w:afterAutospacing="0" w:line="276" w:lineRule="auto"/>
        <w:jc w:val="both"/>
        <w:rPr>
          <w:rFonts w:ascii="Arial" w:hAnsi="Arial" w:cs="Arial"/>
          <w:color w:val="000000" w:themeColor="text1"/>
        </w:rPr>
      </w:pPr>
      <w:r w:rsidRPr="0045077C">
        <w:rPr>
          <w:rFonts w:ascii="Arial" w:hAnsi="Arial" w:cs="Arial"/>
          <w:color w:val="000000" w:themeColor="text1"/>
        </w:rPr>
        <w:t>obavljanja dimnjačarskih poslova</w:t>
      </w:r>
      <w:r w:rsidR="00F5772E">
        <w:rPr>
          <w:rFonts w:ascii="Arial" w:hAnsi="Arial" w:cs="Arial"/>
          <w:color w:val="000000" w:themeColor="text1"/>
        </w:rPr>
        <w:t xml:space="preserve"> i</w:t>
      </w:r>
    </w:p>
    <w:p w14:paraId="54E1C153" w14:textId="66FB4AA9" w:rsidR="00E40325" w:rsidRPr="0045077C" w:rsidRDefault="00E40325">
      <w:pPr>
        <w:pStyle w:val="StandardWeb"/>
        <w:numPr>
          <w:ilvl w:val="0"/>
          <w:numId w:val="15"/>
        </w:numPr>
        <w:spacing w:before="0" w:beforeAutospacing="0" w:after="0" w:afterAutospacing="0" w:line="276" w:lineRule="auto"/>
        <w:jc w:val="both"/>
        <w:rPr>
          <w:rFonts w:ascii="Arial" w:hAnsi="Arial" w:cs="Arial"/>
          <w:color w:val="000000" w:themeColor="text1"/>
        </w:rPr>
      </w:pPr>
      <w:r w:rsidRPr="0045077C">
        <w:rPr>
          <w:rFonts w:ascii="Arial" w:hAnsi="Arial" w:cs="Arial"/>
          <w:color w:val="000000" w:themeColor="text1"/>
        </w:rPr>
        <w:t>održavanja javne rasvjete.</w:t>
      </w:r>
    </w:p>
    <w:p w14:paraId="516C1B99" w14:textId="77777777" w:rsidR="00E40325" w:rsidRPr="0045077C" w:rsidRDefault="00E40325" w:rsidP="00E40325">
      <w:pPr>
        <w:pStyle w:val="StandardWeb"/>
        <w:spacing w:before="0" w:beforeAutospacing="0" w:after="0" w:afterAutospacing="0" w:line="276" w:lineRule="auto"/>
        <w:ind w:left="720"/>
        <w:jc w:val="both"/>
        <w:rPr>
          <w:rFonts w:ascii="Arial" w:hAnsi="Arial" w:cs="Arial"/>
          <w:color w:val="000000" w:themeColor="text1"/>
        </w:rPr>
      </w:pPr>
    </w:p>
    <w:p w14:paraId="73C263FE" w14:textId="505BF3D2" w:rsidR="00E40325" w:rsidRPr="0045077C" w:rsidRDefault="00E40325" w:rsidP="00E40325">
      <w:pPr>
        <w:pStyle w:val="StandardWeb"/>
        <w:spacing w:before="0" w:beforeAutospacing="0" w:after="0" w:afterAutospacing="0" w:line="276" w:lineRule="auto"/>
        <w:jc w:val="both"/>
        <w:rPr>
          <w:rFonts w:ascii="Arial" w:hAnsi="Arial" w:cs="Arial"/>
          <w:color w:val="000000" w:themeColor="text1"/>
        </w:rPr>
      </w:pPr>
      <w:r w:rsidRPr="0045077C">
        <w:rPr>
          <w:rFonts w:ascii="Arial" w:hAnsi="Arial" w:cs="Arial"/>
          <w:color w:val="000000" w:themeColor="text1"/>
        </w:rPr>
        <w:t xml:space="preserve">Predstavničko tijelo jedinice lokalne samouprave u skladu sa Zakonom </w:t>
      </w:r>
      <w:bookmarkStart w:id="73" w:name="_Hlk121381851"/>
      <w:r w:rsidRPr="0045077C">
        <w:rPr>
          <w:rFonts w:ascii="Arial" w:hAnsi="Arial" w:cs="Arial"/>
          <w:color w:val="000000" w:themeColor="text1"/>
        </w:rPr>
        <w:t>o komunalnom gospodarstvu (</w:t>
      </w:r>
      <w:r w:rsidR="00046BED">
        <w:rPr>
          <w:rFonts w:ascii="Arial" w:hAnsi="Arial" w:cs="Arial"/>
          <w:color w:val="000000" w:themeColor="text1"/>
        </w:rPr>
        <w:t>„</w:t>
      </w:r>
      <w:r w:rsidRPr="0045077C">
        <w:rPr>
          <w:rFonts w:ascii="Arial" w:hAnsi="Arial" w:cs="Arial"/>
          <w:color w:val="000000" w:themeColor="text1"/>
        </w:rPr>
        <w:t>N</w:t>
      </w:r>
      <w:r w:rsidR="00046BED">
        <w:rPr>
          <w:rFonts w:ascii="Arial" w:hAnsi="Arial" w:cs="Arial"/>
          <w:color w:val="000000" w:themeColor="text1"/>
        </w:rPr>
        <w:t xml:space="preserve">arodne </w:t>
      </w:r>
      <w:r w:rsidRPr="0045077C">
        <w:rPr>
          <w:rFonts w:ascii="Arial" w:hAnsi="Arial" w:cs="Arial"/>
          <w:color w:val="000000" w:themeColor="text1"/>
        </w:rPr>
        <w:t>N</w:t>
      </w:r>
      <w:r w:rsidR="00046BED">
        <w:rPr>
          <w:rFonts w:ascii="Arial" w:hAnsi="Arial" w:cs="Arial"/>
          <w:color w:val="000000" w:themeColor="text1"/>
        </w:rPr>
        <w:t>ovine“, br.</w:t>
      </w:r>
      <w:r w:rsidRPr="0045077C">
        <w:rPr>
          <w:rFonts w:ascii="Arial" w:hAnsi="Arial" w:cs="Arial"/>
          <w:color w:val="000000" w:themeColor="text1"/>
        </w:rPr>
        <w:t xml:space="preserve"> 68/18, 110/18</w:t>
      </w:r>
      <w:r w:rsidR="00202B16">
        <w:rPr>
          <w:rFonts w:ascii="Arial" w:hAnsi="Arial" w:cs="Arial"/>
          <w:color w:val="000000" w:themeColor="text1"/>
        </w:rPr>
        <w:t>,</w:t>
      </w:r>
      <w:r w:rsidR="008F3B11">
        <w:rPr>
          <w:rFonts w:ascii="Arial" w:hAnsi="Arial" w:cs="Arial"/>
          <w:color w:val="000000" w:themeColor="text1"/>
        </w:rPr>
        <w:t xml:space="preserve"> </w:t>
      </w:r>
      <w:r w:rsidRPr="0045077C">
        <w:rPr>
          <w:rFonts w:ascii="Arial" w:hAnsi="Arial" w:cs="Arial"/>
          <w:color w:val="000000" w:themeColor="text1"/>
        </w:rPr>
        <w:t>32/20</w:t>
      </w:r>
      <w:r w:rsidR="00202B16">
        <w:rPr>
          <w:rFonts w:ascii="Arial" w:hAnsi="Arial" w:cs="Arial"/>
          <w:color w:val="000000" w:themeColor="text1"/>
        </w:rPr>
        <w:t xml:space="preserve"> i 145/24</w:t>
      </w:r>
      <w:r w:rsidRPr="0045077C">
        <w:rPr>
          <w:rFonts w:ascii="Arial" w:hAnsi="Arial" w:cs="Arial"/>
          <w:color w:val="000000" w:themeColor="text1"/>
        </w:rPr>
        <w:t xml:space="preserve">) </w:t>
      </w:r>
      <w:bookmarkEnd w:id="73"/>
      <w:r w:rsidRPr="0045077C">
        <w:rPr>
          <w:rFonts w:ascii="Arial" w:hAnsi="Arial" w:cs="Arial"/>
          <w:color w:val="000000" w:themeColor="text1"/>
        </w:rPr>
        <w:t>odlukom određuje komunalne djelatnosti koje se obavljaju na temelju koncesije.</w:t>
      </w:r>
    </w:p>
    <w:p w14:paraId="67BE5397" w14:textId="78362580" w:rsidR="00E40325" w:rsidRPr="0045077C" w:rsidRDefault="00E40325" w:rsidP="00E40325">
      <w:pPr>
        <w:tabs>
          <w:tab w:val="left" w:pos="567"/>
        </w:tabs>
        <w:spacing w:after="0" w:line="276" w:lineRule="auto"/>
        <w:jc w:val="both"/>
        <w:rPr>
          <w:rFonts w:ascii="Cambria" w:eastAsia="Arial" w:hAnsi="Cambria" w:cs="Times New Roman"/>
          <w:bCs/>
          <w:color w:val="000000" w:themeColor="text1"/>
        </w:rPr>
      </w:pPr>
    </w:p>
    <w:p w14:paraId="19AB4578" w14:textId="6A70C7CE" w:rsidR="0013637D" w:rsidRPr="0045077C" w:rsidRDefault="0013637D" w:rsidP="0013637D">
      <w:pPr>
        <w:tabs>
          <w:tab w:val="left" w:pos="567"/>
        </w:tabs>
        <w:spacing w:after="0" w:line="276" w:lineRule="auto"/>
        <w:jc w:val="both"/>
        <w:rPr>
          <w:rFonts w:eastAsia="Arial"/>
          <w:bCs/>
          <w:color w:val="000000" w:themeColor="text1"/>
        </w:rPr>
      </w:pPr>
      <w:r w:rsidRPr="0045077C">
        <w:rPr>
          <w:rFonts w:eastAsia="Arial"/>
          <w:bCs/>
          <w:color w:val="000000" w:themeColor="text1"/>
        </w:rPr>
        <w:t>Davatelj koncesije predstavničko je tijelo jedinice lokalne samouprave. Na sva pitanja u vezi s koncesijama, uključujući i pitanje načina obračuna naknade za koncesiju, koja nisu uređena Zakonom</w:t>
      </w:r>
      <w:r w:rsidRPr="0045077C">
        <w:rPr>
          <w:color w:val="000000" w:themeColor="text1"/>
        </w:rPr>
        <w:t xml:space="preserve"> </w:t>
      </w:r>
      <w:r w:rsidRPr="0045077C">
        <w:rPr>
          <w:rFonts w:eastAsia="Arial"/>
          <w:bCs/>
          <w:color w:val="000000" w:themeColor="text1"/>
        </w:rPr>
        <w:t>o komunalnom gospodarstvu (</w:t>
      </w:r>
      <w:r w:rsidR="00046BED">
        <w:rPr>
          <w:rFonts w:eastAsia="Arial"/>
          <w:bCs/>
          <w:color w:val="000000" w:themeColor="text1"/>
        </w:rPr>
        <w:t>„</w:t>
      </w:r>
      <w:r w:rsidRPr="0045077C">
        <w:rPr>
          <w:rFonts w:eastAsia="Arial"/>
          <w:bCs/>
          <w:color w:val="000000" w:themeColor="text1"/>
        </w:rPr>
        <w:t>N</w:t>
      </w:r>
      <w:r w:rsidR="00046BED">
        <w:rPr>
          <w:rFonts w:eastAsia="Arial"/>
          <w:bCs/>
          <w:color w:val="000000" w:themeColor="text1"/>
        </w:rPr>
        <w:t xml:space="preserve">arodne </w:t>
      </w:r>
      <w:r w:rsidRPr="0045077C">
        <w:rPr>
          <w:rFonts w:eastAsia="Arial"/>
          <w:bCs/>
          <w:color w:val="000000" w:themeColor="text1"/>
        </w:rPr>
        <w:t>N</w:t>
      </w:r>
      <w:r w:rsidR="00046BED">
        <w:rPr>
          <w:rFonts w:eastAsia="Arial"/>
          <w:bCs/>
          <w:color w:val="000000" w:themeColor="text1"/>
        </w:rPr>
        <w:t>ovine“,</w:t>
      </w:r>
      <w:r w:rsidR="00CB13F0" w:rsidRPr="0045077C">
        <w:rPr>
          <w:rFonts w:eastAsia="Arial"/>
          <w:bCs/>
          <w:color w:val="000000" w:themeColor="text1"/>
        </w:rPr>
        <w:t xml:space="preserve"> br.</w:t>
      </w:r>
      <w:r w:rsidRPr="0045077C">
        <w:rPr>
          <w:rFonts w:eastAsia="Arial"/>
          <w:bCs/>
          <w:color w:val="000000" w:themeColor="text1"/>
        </w:rPr>
        <w:t xml:space="preserve"> 68/18, 110/18</w:t>
      </w:r>
      <w:r w:rsidR="00202B16">
        <w:rPr>
          <w:rFonts w:eastAsia="Arial"/>
          <w:bCs/>
          <w:color w:val="000000" w:themeColor="text1"/>
        </w:rPr>
        <w:t>,</w:t>
      </w:r>
      <w:r w:rsidR="008F3B11">
        <w:rPr>
          <w:rFonts w:eastAsia="Arial"/>
          <w:bCs/>
          <w:color w:val="000000" w:themeColor="text1"/>
        </w:rPr>
        <w:t xml:space="preserve"> </w:t>
      </w:r>
      <w:r w:rsidRPr="0045077C">
        <w:rPr>
          <w:rFonts w:eastAsia="Arial"/>
          <w:bCs/>
          <w:color w:val="000000" w:themeColor="text1"/>
        </w:rPr>
        <w:t>32/20</w:t>
      </w:r>
      <w:r w:rsidR="00202B16">
        <w:rPr>
          <w:rFonts w:eastAsia="Arial"/>
          <w:bCs/>
          <w:color w:val="000000" w:themeColor="text1"/>
        </w:rPr>
        <w:t xml:space="preserve"> i 145/24</w:t>
      </w:r>
      <w:r w:rsidRPr="0045077C">
        <w:rPr>
          <w:rFonts w:eastAsia="Arial"/>
          <w:bCs/>
          <w:color w:val="000000" w:themeColor="text1"/>
        </w:rPr>
        <w:t>) na odgovarajući se način primjenjuju propisi kojima se uređuju koncesije.</w:t>
      </w:r>
    </w:p>
    <w:p w14:paraId="5E3999B0" w14:textId="77777777" w:rsidR="00236617" w:rsidRDefault="00236617" w:rsidP="00E40325">
      <w:pPr>
        <w:tabs>
          <w:tab w:val="left" w:pos="567"/>
        </w:tabs>
        <w:spacing w:after="0" w:line="276" w:lineRule="auto"/>
        <w:jc w:val="both"/>
        <w:rPr>
          <w:rFonts w:ascii="Cambria" w:eastAsia="Arial" w:hAnsi="Cambria" w:cs="Times New Roman"/>
          <w:bCs/>
        </w:rPr>
      </w:pPr>
    </w:p>
    <w:p w14:paraId="08C3B1AC" w14:textId="3583E893" w:rsidR="00BA7B1C" w:rsidRPr="00BA7B1C" w:rsidRDefault="00BA7B1C" w:rsidP="00BA7B1C">
      <w:pPr>
        <w:tabs>
          <w:tab w:val="left" w:pos="709"/>
        </w:tabs>
        <w:spacing w:after="0" w:line="276" w:lineRule="auto"/>
        <w:jc w:val="both"/>
        <w:rPr>
          <w:rFonts w:eastAsia="Calibri"/>
          <w:iCs/>
          <w:color w:val="000000" w:themeColor="text1"/>
        </w:rPr>
      </w:pPr>
      <w:r w:rsidRPr="00BA7B1C">
        <w:rPr>
          <w:rFonts w:eastAsia="Calibri"/>
          <w:iCs/>
          <w:color w:val="000000" w:themeColor="text1"/>
        </w:rPr>
        <w:t>Gradsko vijeće Grada Makarske donijelo je Odluku o komunalnim djelatnostima koje se obavljaju na temelju koncesije na području Grada Makarske</w:t>
      </w:r>
      <w:r w:rsidRPr="00BA7B1C">
        <w:rPr>
          <w:color w:val="000000" w:themeColor="text1"/>
        </w:rPr>
        <w:t xml:space="preserve"> </w:t>
      </w:r>
      <w:r w:rsidRPr="00BA7B1C">
        <w:rPr>
          <w:rFonts w:eastAsia="Calibri"/>
          <w:iCs/>
          <w:color w:val="000000" w:themeColor="text1"/>
        </w:rPr>
        <w:t>(Glasnik Grada Makarske, br</w:t>
      </w:r>
      <w:r w:rsidR="00290FB0">
        <w:rPr>
          <w:rFonts w:eastAsia="Calibri"/>
          <w:iCs/>
          <w:color w:val="000000" w:themeColor="text1"/>
        </w:rPr>
        <w:t>.</w:t>
      </w:r>
      <w:r w:rsidRPr="00BA7B1C">
        <w:rPr>
          <w:rFonts w:eastAsia="Calibri"/>
          <w:iCs/>
          <w:color w:val="000000" w:themeColor="text1"/>
        </w:rPr>
        <w:t xml:space="preserve"> 21/18, 24/22</w:t>
      </w:r>
      <w:r w:rsidR="008F3B11">
        <w:rPr>
          <w:rFonts w:eastAsia="Calibri"/>
          <w:iCs/>
          <w:color w:val="000000" w:themeColor="text1"/>
        </w:rPr>
        <w:t xml:space="preserve"> i</w:t>
      </w:r>
      <w:r w:rsidR="00824C53">
        <w:rPr>
          <w:rFonts w:eastAsia="Calibri"/>
          <w:iCs/>
          <w:color w:val="000000" w:themeColor="text1"/>
        </w:rPr>
        <w:t xml:space="preserve"> 23/24</w:t>
      </w:r>
      <w:r w:rsidRPr="00BA7B1C">
        <w:rPr>
          <w:rFonts w:eastAsia="Calibri"/>
          <w:iCs/>
          <w:color w:val="000000" w:themeColor="text1"/>
        </w:rPr>
        <w:t>). Komunalne djelatnosti, koje se obavljaju na temelju koncesije na području Grada Makarske su:</w:t>
      </w:r>
    </w:p>
    <w:p w14:paraId="50872A26" w14:textId="47BCC824" w:rsidR="00BA7B1C" w:rsidRPr="00BA7B1C" w:rsidRDefault="00BA7B1C" w:rsidP="009572F9">
      <w:pPr>
        <w:pStyle w:val="Odlomakpopisa"/>
        <w:numPr>
          <w:ilvl w:val="0"/>
          <w:numId w:val="43"/>
        </w:numPr>
        <w:tabs>
          <w:tab w:val="left" w:pos="709"/>
        </w:tabs>
        <w:spacing w:after="0" w:line="276" w:lineRule="auto"/>
        <w:jc w:val="both"/>
        <w:rPr>
          <w:rFonts w:eastAsia="Calibri"/>
          <w:iCs/>
          <w:color w:val="000000" w:themeColor="text1"/>
        </w:rPr>
      </w:pPr>
      <w:bookmarkStart w:id="74" w:name="_Hlk148683066"/>
      <w:r w:rsidRPr="00BA7B1C">
        <w:rPr>
          <w:rFonts w:eastAsia="Calibri"/>
          <w:iCs/>
          <w:color w:val="000000" w:themeColor="text1"/>
        </w:rPr>
        <w:t>dimnjačarski poslovi</w:t>
      </w:r>
      <w:r w:rsidR="00A955DE" w:rsidRPr="00A955DE">
        <w:rPr>
          <w:rFonts w:eastAsia="Calibri"/>
          <w:iCs/>
          <w:color w:val="000000" w:themeColor="text1"/>
        </w:rPr>
        <w:t xml:space="preserve"> (</w:t>
      </w:r>
      <w:r w:rsidR="00351CF9">
        <w:rPr>
          <w:rFonts w:eastAsia="Calibri"/>
          <w:iCs/>
          <w:color w:val="000000" w:themeColor="text1"/>
        </w:rPr>
        <w:t xml:space="preserve">ugovor o koncesiji </w:t>
      </w:r>
      <w:r w:rsidR="00E51E72">
        <w:rPr>
          <w:rFonts w:eastAsia="Calibri"/>
          <w:iCs/>
          <w:color w:val="000000" w:themeColor="text1"/>
        </w:rPr>
        <w:t xml:space="preserve">za obavljanje dimnjačarskih poslova na području grada Makarske </w:t>
      </w:r>
      <w:r w:rsidR="00351CF9">
        <w:rPr>
          <w:rFonts w:eastAsia="Calibri"/>
          <w:iCs/>
          <w:color w:val="000000" w:themeColor="text1"/>
        </w:rPr>
        <w:t xml:space="preserve">sklopljen </w:t>
      </w:r>
      <w:r w:rsidR="00E51E72">
        <w:rPr>
          <w:rFonts w:eastAsia="Calibri"/>
          <w:iCs/>
          <w:color w:val="000000" w:themeColor="text1"/>
        </w:rPr>
        <w:t xml:space="preserve">je dana </w:t>
      </w:r>
      <w:r w:rsidR="00351CF9">
        <w:rPr>
          <w:rFonts w:eastAsia="Calibri"/>
          <w:iCs/>
          <w:color w:val="000000" w:themeColor="text1"/>
        </w:rPr>
        <w:t>29.03.2024.</w:t>
      </w:r>
      <w:r w:rsidR="00A955DE" w:rsidRPr="00A955DE">
        <w:rPr>
          <w:rFonts w:eastAsia="Calibri"/>
          <w:iCs/>
          <w:color w:val="000000" w:themeColor="text1"/>
        </w:rPr>
        <w:t>)</w:t>
      </w:r>
      <w:r w:rsidRPr="00BA7B1C">
        <w:rPr>
          <w:rFonts w:eastAsia="Calibri"/>
          <w:iCs/>
          <w:color w:val="000000" w:themeColor="text1"/>
        </w:rPr>
        <w:t>.</w:t>
      </w:r>
    </w:p>
    <w:bookmarkEnd w:id="74"/>
    <w:p w14:paraId="13D84CDE" w14:textId="77777777" w:rsidR="009678A7" w:rsidRPr="00A265C5" w:rsidRDefault="009678A7" w:rsidP="009678A7">
      <w:pPr>
        <w:tabs>
          <w:tab w:val="left" w:pos="567"/>
        </w:tabs>
        <w:spacing w:after="0" w:line="276" w:lineRule="auto"/>
        <w:jc w:val="both"/>
        <w:rPr>
          <w:rFonts w:eastAsia="Arial"/>
          <w:bCs/>
          <w:highlight w:val="yellow"/>
        </w:rPr>
      </w:pPr>
    </w:p>
    <w:p w14:paraId="2C48260C" w14:textId="289BA2DA" w:rsidR="00A265C5" w:rsidRPr="00A265C5" w:rsidRDefault="00A265C5" w:rsidP="00A265C5">
      <w:pPr>
        <w:tabs>
          <w:tab w:val="left" w:pos="567"/>
        </w:tabs>
        <w:spacing w:after="0" w:line="276" w:lineRule="auto"/>
        <w:jc w:val="both"/>
        <w:rPr>
          <w:rFonts w:eastAsia="Arial"/>
          <w:bCs/>
        </w:rPr>
      </w:pPr>
      <w:r w:rsidRPr="00A265C5">
        <w:rPr>
          <w:rFonts w:eastAsia="Arial"/>
          <w:bCs/>
        </w:rPr>
        <w:t xml:space="preserve">Pripremne radnje i postupak davanja koncesije za </w:t>
      </w:r>
      <w:r w:rsidR="00824C53" w:rsidRPr="00A265C5">
        <w:rPr>
          <w:rFonts w:eastAsia="Arial"/>
          <w:bCs/>
        </w:rPr>
        <w:t>naveden</w:t>
      </w:r>
      <w:r w:rsidR="00824C53">
        <w:rPr>
          <w:rFonts w:eastAsia="Arial"/>
          <w:bCs/>
        </w:rPr>
        <w:t>u</w:t>
      </w:r>
      <w:r w:rsidR="00824C53" w:rsidRPr="00A265C5">
        <w:rPr>
          <w:rFonts w:eastAsia="Arial"/>
          <w:bCs/>
        </w:rPr>
        <w:t xml:space="preserve"> komunaln</w:t>
      </w:r>
      <w:r w:rsidR="00824C53">
        <w:rPr>
          <w:rFonts w:eastAsia="Arial"/>
          <w:bCs/>
        </w:rPr>
        <w:t>u</w:t>
      </w:r>
      <w:r w:rsidR="00824C53" w:rsidRPr="00A265C5">
        <w:rPr>
          <w:rFonts w:eastAsia="Arial"/>
          <w:bCs/>
        </w:rPr>
        <w:t xml:space="preserve"> </w:t>
      </w:r>
      <w:r w:rsidRPr="00A265C5">
        <w:rPr>
          <w:rFonts w:eastAsia="Arial"/>
          <w:bCs/>
        </w:rPr>
        <w:t>djelatnost provode se sukladno Zakonu o koncesijama.</w:t>
      </w:r>
    </w:p>
    <w:p w14:paraId="6ABBA271" w14:textId="77777777" w:rsidR="00E45233" w:rsidRDefault="00E45233" w:rsidP="00E40325">
      <w:pPr>
        <w:tabs>
          <w:tab w:val="left" w:pos="567"/>
        </w:tabs>
        <w:spacing w:after="0" w:line="276" w:lineRule="auto"/>
        <w:jc w:val="both"/>
        <w:rPr>
          <w:rFonts w:eastAsia="Arial"/>
          <w:bCs/>
        </w:rPr>
      </w:pPr>
    </w:p>
    <w:p w14:paraId="04FBC261" w14:textId="207E2546" w:rsidR="00C32C0F" w:rsidRDefault="00C32C0F" w:rsidP="00E40325">
      <w:pPr>
        <w:tabs>
          <w:tab w:val="left" w:pos="567"/>
        </w:tabs>
        <w:spacing w:after="0" w:line="276" w:lineRule="auto"/>
        <w:jc w:val="both"/>
        <w:rPr>
          <w:rFonts w:eastAsia="Arial"/>
          <w:bCs/>
        </w:rPr>
      </w:pPr>
      <w:r w:rsidRPr="00C32C0F">
        <w:rPr>
          <w:rFonts w:eastAsia="Arial"/>
          <w:bCs/>
        </w:rPr>
        <w:t>Gradsko vijeće Grada Makarske na sjednici održanoj dana 21. prosinca 2018.</w:t>
      </w:r>
      <w:r w:rsidR="00A955DE">
        <w:rPr>
          <w:rFonts w:eastAsia="Arial"/>
          <w:bCs/>
        </w:rPr>
        <w:t xml:space="preserve"> </w:t>
      </w:r>
      <w:r w:rsidRPr="00C32C0F">
        <w:rPr>
          <w:rFonts w:eastAsia="Arial"/>
          <w:bCs/>
        </w:rPr>
        <w:t>god</w:t>
      </w:r>
      <w:r w:rsidR="00434CCF">
        <w:rPr>
          <w:rFonts w:eastAsia="Arial"/>
          <w:bCs/>
        </w:rPr>
        <w:t>ine</w:t>
      </w:r>
      <w:r w:rsidRPr="00C32C0F">
        <w:rPr>
          <w:rFonts w:eastAsia="Arial"/>
          <w:bCs/>
        </w:rPr>
        <w:t>, don</w:t>
      </w:r>
      <w:r>
        <w:rPr>
          <w:rFonts w:eastAsia="Arial"/>
          <w:bCs/>
        </w:rPr>
        <w:t>ijelo je Odluku o</w:t>
      </w:r>
      <w:r w:rsidRPr="00C32C0F">
        <w:t xml:space="preserve"> </w:t>
      </w:r>
      <w:r w:rsidRPr="00C32C0F">
        <w:rPr>
          <w:rFonts w:eastAsia="Arial"/>
          <w:bCs/>
        </w:rPr>
        <w:t>obavljanju dimnjačarskih poslova</w:t>
      </w:r>
      <w:r>
        <w:rPr>
          <w:rFonts w:eastAsia="Arial"/>
          <w:bCs/>
        </w:rPr>
        <w:t xml:space="preserve"> kojom se </w:t>
      </w:r>
      <w:r w:rsidRPr="00C32C0F">
        <w:rPr>
          <w:rFonts w:eastAsia="Arial"/>
          <w:bCs/>
        </w:rPr>
        <w:t>uređuje</w:t>
      </w:r>
      <w:r>
        <w:rPr>
          <w:rFonts w:eastAsia="Arial"/>
          <w:bCs/>
        </w:rPr>
        <w:t xml:space="preserve"> </w:t>
      </w:r>
      <w:r w:rsidRPr="00C32C0F">
        <w:rPr>
          <w:rFonts w:eastAsia="Arial"/>
          <w:bCs/>
        </w:rPr>
        <w:t>organizacija i način obavljanja dimnjačarskih poslova, rokovi kontrole i čišćenja dimnjaka i uređaja za loženje, nadzor nad obavljanjem tih poslova, te kaznene odredbe, radi sprečavanja i otklanjanja uzroka požara i opasnosti od plinova i dimova, a u svrhu zaštite ljudi i imovine od požara.</w:t>
      </w:r>
    </w:p>
    <w:p w14:paraId="19622C32" w14:textId="77777777" w:rsidR="00C32C0F" w:rsidRDefault="00C32C0F" w:rsidP="00E40325">
      <w:pPr>
        <w:tabs>
          <w:tab w:val="left" w:pos="567"/>
        </w:tabs>
        <w:spacing w:after="0" w:line="276" w:lineRule="auto"/>
        <w:jc w:val="both"/>
        <w:rPr>
          <w:rFonts w:eastAsia="Arial"/>
          <w:bCs/>
        </w:rPr>
      </w:pPr>
    </w:p>
    <w:p w14:paraId="728ACDF0" w14:textId="51C3A116" w:rsidR="00A265C5" w:rsidRDefault="00A265C5" w:rsidP="00A265C5">
      <w:pPr>
        <w:tabs>
          <w:tab w:val="left" w:pos="567"/>
        </w:tabs>
        <w:spacing w:after="0" w:line="276" w:lineRule="auto"/>
        <w:jc w:val="both"/>
        <w:rPr>
          <w:rFonts w:eastAsia="Arial"/>
          <w:bCs/>
        </w:rPr>
      </w:pPr>
      <w:r w:rsidRPr="00A265C5">
        <w:rPr>
          <w:rFonts w:eastAsia="Arial"/>
          <w:bCs/>
        </w:rPr>
        <w:t>Prije početka postupka davanja koncesije,</w:t>
      </w:r>
      <w:r>
        <w:rPr>
          <w:rFonts w:eastAsia="Arial"/>
          <w:bCs/>
        </w:rPr>
        <w:t xml:space="preserve"> </w:t>
      </w:r>
      <w:r w:rsidRPr="00A265C5">
        <w:rPr>
          <w:rFonts w:eastAsia="Arial"/>
          <w:bCs/>
        </w:rPr>
        <w:t>gradonačelnik imenuje stručno povjerenstvo za</w:t>
      </w:r>
      <w:r>
        <w:rPr>
          <w:rFonts w:eastAsia="Arial"/>
          <w:bCs/>
        </w:rPr>
        <w:t xml:space="preserve"> </w:t>
      </w:r>
      <w:r w:rsidRPr="00A265C5">
        <w:rPr>
          <w:rFonts w:eastAsia="Arial"/>
          <w:bCs/>
        </w:rPr>
        <w:t>koncesiju, koje se sastoji od predsjednika i četiri</w:t>
      </w:r>
      <w:r>
        <w:rPr>
          <w:rFonts w:eastAsia="Arial"/>
          <w:bCs/>
        </w:rPr>
        <w:t xml:space="preserve"> </w:t>
      </w:r>
      <w:r w:rsidRPr="00A265C5">
        <w:rPr>
          <w:rFonts w:eastAsia="Arial"/>
          <w:bCs/>
        </w:rPr>
        <w:t>člana.</w:t>
      </w:r>
    </w:p>
    <w:p w14:paraId="1BE93DD2" w14:textId="77777777" w:rsidR="00A265C5" w:rsidRPr="00E45233" w:rsidRDefault="00A265C5" w:rsidP="00E40325">
      <w:pPr>
        <w:tabs>
          <w:tab w:val="left" w:pos="567"/>
        </w:tabs>
        <w:spacing w:after="0" w:line="276" w:lineRule="auto"/>
        <w:jc w:val="both"/>
        <w:rPr>
          <w:rFonts w:eastAsia="Arial"/>
          <w:bCs/>
        </w:rPr>
      </w:pPr>
    </w:p>
    <w:p w14:paraId="6EB93FA6" w14:textId="2CBDE222" w:rsidR="00E45233" w:rsidRDefault="00E45233" w:rsidP="00E45233">
      <w:pPr>
        <w:tabs>
          <w:tab w:val="left" w:pos="567"/>
        </w:tabs>
        <w:spacing w:after="0" w:line="276" w:lineRule="auto"/>
        <w:jc w:val="both"/>
        <w:rPr>
          <w:rFonts w:eastAsia="Arial"/>
          <w:bCs/>
        </w:rPr>
      </w:pPr>
      <w:r>
        <w:rPr>
          <w:rFonts w:eastAsia="Arial"/>
          <w:bCs/>
        </w:rPr>
        <w:t>G</w:t>
      </w:r>
      <w:r w:rsidRPr="00E45233">
        <w:rPr>
          <w:rFonts w:eastAsia="Arial"/>
          <w:bCs/>
        </w:rPr>
        <w:t>radonačelnik Grada Makarske dana 30. kolovoza</w:t>
      </w:r>
      <w:r>
        <w:rPr>
          <w:rFonts w:eastAsia="Arial"/>
          <w:bCs/>
        </w:rPr>
        <w:t xml:space="preserve"> </w:t>
      </w:r>
      <w:r w:rsidRPr="00E45233">
        <w:rPr>
          <w:rFonts w:eastAsia="Arial"/>
          <w:bCs/>
        </w:rPr>
        <w:t>2023. godine don</w:t>
      </w:r>
      <w:r>
        <w:rPr>
          <w:rFonts w:eastAsia="Arial"/>
          <w:bCs/>
        </w:rPr>
        <w:t>io je</w:t>
      </w:r>
      <w:r w:rsidRPr="00E45233">
        <w:t xml:space="preserve"> </w:t>
      </w:r>
      <w:r>
        <w:t xml:space="preserve">Odluku </w:t>
      </w:r>
      <w:r w:rsidRPr="00E45233">
        <w:rPr>
          <w:rFonts w:eastAsia="Arial"/>
          <w:bCs/>
        </w:rPr>
        <w:t>o imenovanju stručnog povjerenstva</w:t>
      </w:r>
      <w:r>
        <w:rPr>
          <w:rFonts w:eastAsia="Arial"/>
          <w:bCs/>
        </w:rPr>
        <w:t xml:space="preserve"> </w:t>
      </w:r>
      <w:r w:rsidRPr="00E45233">
        <w:rPr>
          <w:rFonts w:eastAsia="Arial"/>
          <w:bCs/>
        </w:rPr>
        <w:t>za koncesiju za obavljanje komunalne</w:t>
      </w:r>
      <w:r>
        <w:rPr>
          <w:rFonts w:eastAsia="Arial"/>
          <w:bCs/>
        </w:rPr>
        <w:t xml:space="preserve"> </w:t>
      </w:r>
      <w:r w:rsidRPr="00E45233">
        <w:rPr>
          <w:rFonts w:eastAsia="Arial"/>
          <w:bCs/>
        </w:rPr>
        <w:t>djelatnosti dimnjačarskih poslova</w:t>
      </w:r>
      <w:r>
        <w:rPr>
          <w:rFonts w:eastAsia="Arial"/>
          <w:bCs/>
        </w:rPr>
        <w:t>.</w:t>
      </w:r>
    </w:p>
    <w:p w14:paraId="690E452A" w14:textId="77777777" w:rsidR="00BC1C1F" w:rsidRDefault="00BC1C1F" w:rsidP="00E45233">
      <w:pPr>
        <w:tabs>
          <w:tab w:val="left" w:pos="567"/>
        </w:tabs>
        <w:spacing w:after="0" w:line="276" w:lineRule="auto"/>
        <w:jc w:val="both"/>
        <w:rPr>
          <w:rFonts w:eastAsia="Arial"/>
          <w:bCs/>
        </w:rPr>
      </w:pPr>
    </w:p>
    <w:p w14:paraId="58B868E9" w14:textId="77777777" w:rsidR="00BC1C1F" w:rsidRPr="00BC1C1F" w:rsidRDefault="00BC1C1F" w:rsidP="00BC1C1F">
      <w:pPr>
        <w:tabs>
          <w:tab w:val="left" w:pos="567"/>
        </w:tabs>
        <w:spacing w:after="0" w:line="276" w:lineRule="auto"/>
        <w:jc w:val="both"/>
        <w:rPr>
          <w:rFonts w:eastAsia="Arial"/>
          <w:bCs/>
        </w:rPr>
      </w:pPr>
      <w:r w:rsidRPr="00BC1C1F">
        <w:rPr>
          <w:rFonts w:eastAsia="Arial"/>
          <w:bCs/>
        </w:rPr>
        <w:t>Zadaci stručnog povjerenstva za koncesiju su:</w:t>
      </w:r>
    </w:p>
    <w:p w14:paraId="43E95040" w14:textId="7F9F8302" w:rsidR="00BC1C1F" w:rsidRDefault="00BC1C1F" w:rsidP="009572F9">
      <w:pPr>
        <w:pStyle w:val="Odlomakpopisa"/>
        <w:numPr>
          <w:ilvl w:val="0"/>
          <w:numId w:val="41"/>
        </w:numPr>
        <w:tabs>
          <w:tab w:val="left" w:pos="567"/>
        </w:tabs>
        <w:spacing w:after="0" w:line="276" w:lineRule="auto"/>
        <w:jc w:val="both"/>
        <w:rPr>
          <w:rFonts w:eastAsia="Arial"/>
          <w:bCs/>
        </w:rPr>
      </w:pPr>
      <w:r>
        <w:rPr>
          <w:rFonts w:eastAsia="Arial"/>
          <w:bCs/>
        </w:rPr>
        <w:t xml:space="preserve"> </w:t>
      </w:r>
      <w:r w:rsidRPr="00BC1C1F">
        <w:rPr>
          <w:rFonts w:eastAsia="Arial"/>
          <w:bCs/>
        </w:rPr>
        <w:t>suradnja s davateljem koncesije pri izradi</w:t>
      </w:r>
      <w:r>
        <w:rPr>
          <w:rFonts w:eastAsia="Arial"/>
          <w:bCs/>
        </w:rPr>
        <w:t xml:space="preserve"> </w:t>
      </w:r>
      <w:r w:rsidRPr="00BC1C1F">
        <w:rPr>
          <w:rFonts w:eastAsia="Arial"/>
          <w:bCs/>
        </w:rPr>
        <w:t>studije opravdanosti davanja koncesije, odnosno</w:t>
      </w:r>
      <w:r>
        <w:rPr>
          <w:rFonts w:eastAsia="Arial"/>
          <w:bCs/>
        </w:rPr>
        <w:t xml:space="preserve"> </w:t>
      </w:r>
      <w:r w:rsidRPr="00BC1C1F">
        <w:rPr>
          <w:rFonts w:eastAsia="Arial"/>
          <w:bCs/>
        </w:rPr>
        <w:t>analize davanja koncesije, pri pripremi utvrđivanja</w:t>
      </w:r>
      <w:r>
        <w:rPr>
          <w:rFonts w:eastAsia="Arial"/>
          <w:bCs/>
        </w:rPr>
        <w:t xml:space="preserve"> </w:t>
      </w:r>
      <w:r w:rsidRPr="00BC1C1F">
        <w:rPr>
          <w:rFonts w:eastAsia="Arial"/>
          <w:bCs/>
        </w:rPr>
        <w:t>uvjeta za davanje koncesije određenih posebnim</w:t>
      </w:r>
      <w:r>
        <w:rPr>
          <w:rFonts w:eastAsia="Arial"/>
          <w:bCs/>
        </w:rPr>
        <w:t xml:space="preserve"> </w:t>
      </w:r>
      <w:r w:rsidRPr="00BC1C1F">
        <w:rPr>
          <w:rFonts w:eastAsia="Arial"/>
          <w:bCs/>
        </w:rPr>
        <w:t>zakonom i izradi dokumentacije za nadmetanje</w:t>
      </w:r>
      <w:r>
        <w:rPr>
          <w:rFonts w:eastAsia="Arial"/>
          <w:bCs/>
        </w:rPr>
        <w:t xml:space="preserve"> </w:t>
      </w:r>
      <w:r w:rsidRPr="00BC1C1F">
        <w:rPr>
          <w:rFonts w:eastAsia="Arial"/>
          <w:bCs/>
        </w:rPr>
        <w:t>te pri definiranju uvjeta sposobnosti i kriterija za</w:t>
      </w:r>
      <w:r>
        <w:rPr>
          <w:rFonts w:eastAsia="Arial"/>
          <w:bCs/>
        </w:rPr>
        <w:t xml:space="preserve"> </w:t>
      </w:r>
      <w:r w:rsidRPr="00BC1C1F">
        <w:rPr>
          <w:rFonts w:eastAsia="Arial"/>
          <w:bCs/>
        </w:rPr>
        <w:t>odabir najpovoljnije ponude</w:t>
      </w:r>
      <w:r w:rsidR="00A0040C">
        <w:rPr>
          <w:rFonts w:eastAsia="Arial"/>
          <w:bCs/>
        </w:rPr>
        <w:t>;</w:t>
      </w:r>
    </w:p>
    <w:p w14:paraId="1D26B46E" w14:textId="32E876D8" w:rsidR="00BC1C1F" w:rsidRDefault="00BC1C1F" w:rsidP="009572F9">
      <w:pPr>
        <w:pStyle w:val="Odlomakpopisa"/>
        <w:numPr>
          <w:ilvl w:val="0"/>
          <w:numId w:val="41"/>
        </w:numPr>
        <w:tabs>
          <w:tab w:val="left" w:pos="567"/>
        </w:tabs>
        <w:spacing w:after="0" w:line="276" w:lineRule="auto"/>
        <w:jc w:val="both"/>
        <w:rPr>
          <w:rFonts w:eastAsia="Arial"/>
          <w:bCs/>
        </w:rPr>
      </w:pPr>
      <w:r>
        <w:rPr>
          <w:rFonts w:eastAsia="Arial"/>
          <w:bCs/>
        </w:rPr>
        <w:t xml:space="preserve"> </w:t>
      </w:r>
      <w:r w:rsidRPr="00BC1C1F">
        <w:rPr>
          <w:rFonts w:eastAsia="Arial"/>
          <w:bCs/>
        </w:rPr>
        <w:t>pregled i ocjena pristiglih ponuda i/ili zahtjeva</w:t>
      </w:r>
      <w:r>
        <w:rPr>
          <w:rFonts w:eastAsia="Arial"/>
          <w:bCs/>
        </w:rPr>
        <w:t xml:space="preserve"> </w:t>
      </w:r>
      <w:r w:rsidRPr="00BC1C1F">
        <w:rPr>
          <w:rFonts w:eastAsia="Arial"/>
          <w:bCs/>
        </w:rPr>
        <w:t>za sudjelovanje, u skladu s pravilima postupka</w:t>
      </w:r>
      <w:r>
        <w:rPr>
          <w:rFonts w:eastAsia="Arial"/>
          <w:bCs/>
        </w:rPr>
        <w:t xml:space="preserve"> </w:t>
      </w:r>
      <w:r w:rsidRPr="00BC1C1F">
        <w:rPr>
          <w:rFonts w:eastAsia="Arial"/>
          <w:bCs/>
        </w:rPr>
        <w:t>davanja koncesije</w:t>
      </w:r>
      <w:r w:rsidR="00A0040C">
        <w:rPr>
          <w:rFonts w:eastAsia="Arial"/>
          <w:bCs/>
        </w:rPr>
        <w:t>;</w:t>
      </w:r>
    </w:p>
    <w:p w14:paraId="03C3BE3A" w14:textId="6240E8AD" w:rsidR="00BC1C1F" w:rsidRDefault="00BC1C1F" w:rsidP="009572F9">
      <w:pPr>
        <w:pStyle w:val="Odlomakpopisa"/>
        <w:numPr>
          <w:ilvl w:val="0"/>
          <w:numId w:val="41"/>
        </w:numPr>
        <w:tabs>
          <w:tab w:val="left" w:pos="567"/>
        </w:tabs>
        <w:spacing w:after="0" w:line="276" w:lineRule="auto"/>
        <w:jc w:val="both"/>
        <w:rPr>
          <w:rFonts w:eastAsia="Arial"/>
          <w:bCs/>
        </w:rPr>
      </w:pPr>
      <w:r>
        <w:rPr>
          <w:rFonts w:eastAsia="Arial"/>
          <w:bCs/>
        </w:rPr>
        <w:t xml:space="preserve"> </w:t>
      </w:r>
      <w:r w:rsidRPr="00BC1C1F">
        <w:rPr>
          <w:rFonts w:eastAsia="Arial"/>
          <w:bCs/>
        </w:rPr>
        <w:t>prije sklapanja ugovora o koncesiji,</w:t>
      </w:r>
      <w:r>
        <w:rPr>
          <w:rFonts w:eastAsia="Arial"/>
          <w:bCs/>
        </w:rPr>
        <w:t xml:space="preserve"> </w:t>
      </w:r>
      <w:r w:rsidRPr="00BC1C1F">
        <w:rPr>
          <w:rFonts w:eastAsia="Arial"/>
          <w:bCs/>
        </w:rPr>
        <w:t>utvrđivanje prijedloga odluke o davanju koncesije,</w:t>
      </w:r>
      <w:r>
        <w:rPr>
          <w:rFonts w:eastAsia="Arial"/>
          <w:bCs/>
        </w:rPr>
        <w:t xml:space="preserve"> </w:t>
      </w:r>
      <w:r w:rsidRPr="00BC1C1F">
        <w:rPr>
          <w:rFonts w:eastAsia="Arial"/>
          <w:bCs/>
        </w:rPr>
        <w:t>prijedloga odluke o izmjeni odluke o davanju</w:t>
      </w:r>
      <w:r w:rsidRPr="00BC1C1F">
        <w:t xml:space="preserve"> </w:t>
      </w:r>
      <w:r w:rsidRPr="00BC1C1F">
        <w:rPr>
          <w:rFonts w:eastAsia="Arial"/>
          <w:bCs/>
        </w:rPr>
        <w:t>koncesije, prijedloga odluke o poništenju postupka</w:t>
      </w:r>
      <w:r>
        <w:rPr>
          <w:rFonts w:eastAsia="Arial"/>
          <w:bCs/>
        </w:rPr>
        <w:t xml:space="preserve"> </w:t>
      </w:r>
      <w:r w:rsidRPr="00BC1C1F">
        <w:rPr>
          <w:rFonts w:eastAsia="Arial"/>
          <w:bCs/>
        </w:rPr>
        <w:t>davanja koncesije, prijedloga odluke o izmjeni</w:t>
      </w:r>
      <w:r>
        <w:rPr>
          <w:rFonts w:eastAsia="Arial"/>
          <w:bCs/>
        </w:rPr>
        <w:t xml:space="preserve"> </w:t>
      </w:r>
      <w:r w:rsidRPr="00BC1C1F">
        <w:rPr>
          <w:rFonts w:eastAsia="Arial"/>
          <w:bCs/>
        </w:rPr>
        <w:t>odluke o poništenju postupka davanja koncesije te</w:t>
      </w:r>
      <w:r>
        <w:rPr>
          <w:rFonts w:eastAsia="Arial"/>
          <w:bCs/>
        </w:rPr>
        <w:t xml:space="preserve"> </w:t>
      </w:r>
      <w:r w:rsidRPr="00BC1C1F">
        <w:rPr>
          <w:rFonts w:eastAsia="Arial"/>
          <w:bCs/>
        </w:rPr>
        <w:t>obrazloženja tih prijedloga</w:t>
      </w:r>
      <w:r w:rsidR="00A0040C">
        <w:rPr>
          <w:rFonts w:eastAsia="Arial"/>
          <w:bCs/>
        </w:rPr>
        <w:t>;</w:t>
      </w:r>
    </w:p>
    <w:p w14:paraId="57F4B732" w14:textId="00111D91" w:rsidR="00BC1C1F" w:rsidRPr="00BC1C1F" w:rsidRDefault="00BC1C1F" w:rsidP="009572F9">
      <w:pPr>
        <w:pStyle w:val="Odlomakpopisa"/>
        <w:numPr>
          <w:ilvl w:val="0"/>
          <w:numId w:val="41"/>
        </w:numPr>
        <w:tabs>
          <w:tab w:val="left" w:pos="567"/>
        </w:tabs>
        <w:spacing w:after="0" w:line="276" w:lineRule="auto"/>
        <w:jc w:val="both"/>
        <w:rPr>
          <w:rFonts w:eastAsia="Arial"/>
          <w:bCs/>
        </w:rPr>
      </w:pPr>
      <w:r>
        <w:rPr>
          <w:rFonts w:eastAsia="Arial"/>
          <w:bCs/>
        </w:rPr>
        <w:t xml:space="preserve"> </w:t>
      </w:r>
      <w:r w:rsidRPr="00BC1C1F">
        <w:rPr>
          <w:rFonts w:eastAsia="Arial"/>
          <w:bCs/>
        </w:rPr>
        <w:t>predlaganje vrste i vrijednosti pojedinog</w:t>
      </w:r>
      <w:r>
        <w:rPr>
          <w:rFonts w:eastAsia="Arial"/>
          <w:bCs/>
        </w:rPr>
        <w:t xml:space="preserve"> </w:t>
      </w:r>
      <w:r w:rsidRPr="00BC1C1F">
        <w:rPr>
          <w:rFonts w:eastAsia="Arial"/>
          <w:bCs/>
        </w:rPr>
        <w:t>jamstva</w:t>
      </w:r>
      <w:r w:rsidR="00A0040C">
        <w:rPr>
          <w:rFonts w:eastAsia="Arial"/>
          <w:bCs/>
        </w:rPr>
        <w:t xml:space="preserve"> i</w:t>
      </w:r>
    </w:p>
    <w:p w14:paraId="48FB8B01" w14:textId="419CEE22" w:rsidR="00BC1C1F" w:rsidRPr="00BC1C1F" w:rsidRDefault="00BC1C1F" w:rsidP="009572F9">
      <w:pPr>
        <w:pStyle w:val="Odlomakpopisa"/>
        <w:numPr>
          <w:ilvl w:val="0"/>
          <w:numId w:val="41"/>
        </w:numPr>
        <w:tabs>
          <w:tab w:val="left" w:pos="567"/>
        </w:tabs>
        <w:spacing w:after="0" w:line="276" w:lineRule="auto"/>
        <w:jc w:val="both"/>
        <w:rPr>
          <w:rFonts w:eastAsia="Arial"/>
          <w:bCs/>
        </w:rPr>
      </w:pPr>
      <w:r>
        <w:rPr>
          <w:rFonts w:eastAsia="Arial"/>
          <w:bCs/>
        </w:rPr>
        <w:t xml:space="preserve"> </w:t>
      </w:r>
      <w:r w:rsidRPr="00BC1C1F">
        <w:rPr>
          <w:rFonts w:eastAsia="Arial"/>
          <w:bCs/>
        </w:rPr>
        <w:t>obavljanje svih ostalih radnji potrebnih za</w:t>
      </w:r>
      <w:r>
        <w:rPr>
          <w:rFonts w:eastAsia="Arial"/>
          <w:bCs/>
        </w:rPr>
        <w:t xml:space="preserve"> </w:t>
      </w:r>
      <w:r w:rsidRPr="00BC1C1F">
        <w:rPr>
          <w:rFonts w:eastAsia="Arial"/>
          <w:bCs/>
        </w:rPr>
        <w:t>provedbu postupka davanja koncesije.</w:t>
      </w:r>
    </w:p>
    <w:p w14:paraId="152C94FC" w14:textId="77777777" w:rsidR="00A265C5" w:rsidRDefault="00A265C5" w:rsidP="00DC7EA3">
      <w:pPr>
        <w:tabs>
          <w:tab w:val="left" w:pos="567"/>
        </w:tabs>
        <w:spacing w:after="0" w:line="276" w:lineRule="auto"/>
        <w:jc w:val="both"/>
        <w:rPr>
          <w:rFonts w:eastAsia="Arial"/>
          <w:bCs/>
        </w:rPr>
      </w:pPr>
    </w:p>
    <w:p w14:paraId="70DDD500" w14:textId="1C87BB7E" w:rsidR="00A265C5" w:rsidRDefault="00A265C5" w:rsidP="00A265C5">
      <w:pPr>
        <w:tabs>
          <w:tab w:val="left" w:pos="567"/>
        </w:tabs>
        <w:spacing w:after="0" w:line="276" w:lineRule="auto"/>
        <w:jc w:val="both"/>
        <w:rPr>
          <w:rFonts w:eastAsia="Arial"/>
          <w:bCs/>
        </w:rPr>
      </w:pPr>
      <w:r w:rsidRPr="00A265C5">
        <w:rPr>
          <w:rFonts w:eastAsia="Arial"/>
          <w:bCs/>
        </w:rPr>
        <w:t>Odluku o davanju koncesije, nakon što stručno</w:t>
      </w:r>
      <w:r>
        <w:rPr>
          <w:rFonts w:eastAsia="Arial"/>
          <w:bCs/>
        </w:rPr>
        <w:t xml:space="preserve"> </w:t>
      </w:r>
      <w:r w:rsidRPr="00A265C5">
        <w:rPr>
          <w:rFonts w:eastAsia="Arial"/>
          <w:bCs/>
        </w:rPr>
        <w:t>povjerenstvo pregleda i ocijeni ponude, donosi</w:t>
      </w:r>
      <w:r>
        <w:rPr>
          <w:rFonts w:eastAsia="Arial"/>
          <w:bCs/>
        </w:rPr>
        <w:t xml:space="preserve"> </w:t>
      </w:r>
      <w:r w:rsidRPr="00A265C5">
        <w:rPr>
          <w:rFonts w:eastAsia="Arial"/>
          <w:bCs/>
        </w:rPr>
        <w:t>Gradsko vijeće.</w:t>
      </w:r>
      <w:r>
        <w:rPr>
          <w:rFonts w:eastAsia="Arial"/>
          <w:bCs/>
        </w:rPr>
        <w:t xml:space="preserve"> </w:t>
      </w:r>
      <w:r w:rsidRPr="00A265C5">
        <w:rPr>
          <w:rFonts w:eastAsia="Arial"/>
          <w:bCs/>
        </w:rPr>
        <w:t>Na temelju Odluke o davanju koncesije, sklapa</w:t>
      </w:r>
      <w:r>
        <w:rPr>
          <w:rFonts w:eastAsia="Arial"/>
          <w:bCs/>
        </w:rPr>
        <w:t xml:space="preserve"> </w:t>
      </w:r>
      <w:r w:rsidRPr="00A265C5">
        <w:rPr>
          <w:rFonts w:eastAsia="Arial"/>
          <w:bCs/>
        </w:rPr>
        <w:t>se ugovor o koncesiji.</w:t>
      </w:r>
      <w:r>
        <w:rPr>
          <w:rFonts w:eastAsia="Arial"/>
          <w:bCs/>
        </w:rPr>
        <w:t xml:space="preserve"> </w:t>
      </w:r>
      <w:r w:rsidRPr="00A265C5">
        <w:rPr>
          <w:rFonts w:eastAsia="Arial"/>
          <w:bCs/>
        </w:rPr>
        <w:t>Ugovor o koncesiji s odabranim najpovoljnijim</w:t>
      </w:r>
      <w:r>
        <w:rPr>
          <w:rFonts w:eastAsia="Arial"/>
          <w:bCs/>
        </w:rPr>
        <w:t xml:space="preserve"> </w:t>
      </w:r>
      <w:r w:rsidRPr="00A265C5">
        <w:rPr>
          <w:rFonts w:eastAsia="Arial"/>
          <w:bCs/>
        </w:rPr>
        <w:t>ponuditeljem sklapa gradonačelnik.</w:t>
      </w:r>
      <w:r>
        <w:rPr>
          <w:rFonts w:eastAsia="Arial"/>
          <w:bCs/>
        </w:rPr>
        <w:t xml:space="preserve"> </w:t>
      </w:r>
      <w:r w:rsidRPr="00A265C5">
        <w:rPr>
          <w:rFonts w:eastAsia="Arial"/>
          <w:bCs/>
        </w:rPr>
        <w:t>Naknada za koncesiju uplaćuje se u korist</w:t>
      </w:r>
      <w:r>
        <w:rPr>
          <w:rFonts w:eastAsia="Arial"/>
          <w:bCs/>
        </w:rPr>
        <w:t xml:space="preserve"> </w:t>
      </w:r>
      <w:r w:rsidRPr="00A265C5">
        <w:rPr>
          <w:rFonts w:eastAsia="Arial"/>
          <w:bCs/>
        </w:rPr>
        <w:t>proračuna Grada Makarske na način propisan Zakonom o koncesijama.</w:t>
      </w:r>
    </w:p>
    <w:p w14:paraId="66122987" w14:textId="77777777" w:rsidR="00A955DE" w:rsidRDefault="00A955DE" w:rsidP="00DC7EA3">
      <w:pPr>
        <w:tabs>
          <w:tab w:val="left" w:pos="567"/>
        </w:tabs>
        <w:spacing w:after="0" w:line="276" w:lineRule="auto"/>
        <w:jc w:val="both"/>
        <w:rPr>
          <w:rFonts w:eastAsia="Arial"/>
          <w:bCs/>
        </w:rPr>
      </w:pPr>
    </w:p>
    <w:p w14:paraId="49913590" w14:textId="2268A80D" w:rsidR="00E45233" w:rsidRDefault="00DC7EA3" w:rsidP="00DC7EA3">
      <w:pPr>
        <w:tabs>
          <w:tab w:val="left" w:pos="567"/>
        </w:tabs>
        <w:spacing w:after="0" w:line="276" w:lineRule="auto"/>
        <w:jc w:val="both"/>
        <w:rPr>
          <w:rFonts w:eastAsia="Arial"/>
          <w:bCs/>
        </w:rPr>
      </w:pPr>
      <w:r w:rsidRPr="00DC7EA3">
        <w:rPr>
          <w:rFonts w:eastAsia="Arial"/>
          <w:bCs/>
        </w:rPr>
        <w:lastRenderedPageBreak/>
        <w:t>Gradsko vijeće Grada Makarske donijelo je</w:t>
      </w:r>
      <w:r w:rsidRPr="00DC7EA3">
        <w:t xml:space="preserve"> </w:t>
      </w:r>
      <w:r w:rsidR="00A955DE">
        <w:rPr>
          <w:rFonts w:eastAsia="Arial"/>
          <w:bCs/>
        </w:rPr>
        <w:t>S</w:t>
      </w:r>
      <w:r w:rsidRPr="00DC7EA3">
        <w:rPr>
          <w:rFonts w:eastAsia="Arial"/>
          <w:bCs/>
        </w:rPr>
        <w:t>rednjoročni (trogodišnji) plan</w:t>
      </w:r>
      <w:r>
        <w:rPr>
          <w:rFonts w:eastAsia="Arial"/>
          <w:bCs/>
        </w:rPr>
        <w:t xml:space="preserve"> </w:t>
      </w:r>
      <w:r w:rsidRPr="00DC7EA3">
        <w:rPr>
          <w:rFonts w:eastAsia="Arial"/>
          <w:bCs/>
        </w:rPr>
        <w:t>davanja koncesija</w:t>
      </w:r>
      <w:r>
        <w:rPr>
          <w:rFonts w:eastAsia="Arial"/>
          <w:bCs/>
        </w:rPr>
        <w:t xml:space="preserve"> </w:t>
      </w:r>
      <w:r w:rsidRPr="00DC7EA3">
        <w:rPr>
          <w:rFonts w:eastAsia="Arial"/>
          <w:bCs/>
        </w:rPr>
        <w:t>radi obavljanja komunalnih djelatnosti na</w:t>
      </w:r>
      <w:r>
        <w:rPr>
          <w:rFonts w:eastAsia="Arial"/>
          <w:bCs/>
        </w:rPr>
        <w:t xml:space="preserve"> </w:t>
      </w:r>
      <w:r w:rsidRPr="00DC7EA3">
        <w:rPr>
          <w:rFonts w:eastAsia="Arial"/>
          <w:bCs/>
        </w:rPr>
        <w:t>području Grada Makarske</w:t>
      </w:r>
      <w:r>
        <w:rPr>
          <w:rFonts w:eastAsia="Arial"/>
          <w:bCs/>
        </w:rPr>
        <w:t xml:space="preserve"> </w:t>
      </w:r>
      <w:r w:rsidRPr="00DC7EA3">
        <w:rPr>
          <w:rFonts w:eastAsia="Arial"/>
          <w:bCs/>
        </w:rPr>
        <w:t>za razdoblje od 2023. do 2025. godine</w:t>
      </w:r>
      <w:r w:rsidR="000F47DB">
        <w:rPr>
          <w:rFonts w:eastAsia="Arial"/>
          <w:bCs/>
        </w:rPr>
        <w:t xml:space="preserve"> </w:t>
      </w:r>
      <w:r w:rsidR="000F47DB" w:rsidRPr="000F47DB">
        <w:rPr>
          <w:rFonts w:eastAsia="Arial"/>
          <w:bCs/>
        </w:rPr>
        <w:t>(Glasnik Grada Makarske</w:t>
      </w:r>
      <w:r w:rsidR="00BE7738">
        <w:rPr>
          <w:rFonts w:eastAsia="Arial"/>
          <w:bCs/>
        </w:rPr>
        <w:t>,</w:t>
      </w:r>
      <w:r w:rsidR="000F47DB" w:rsidRPr="000F47DB">
        <w:rPr>
          <w:rFonts w:eastAsia="Arial"/>
          <w:bCs/>
        </w:rPr>
        <w:t xml:space="preserve"> br</w:t>
      </w:r>
      <w:r w:rsidR="00290FB0">
        <w:rPr>
          <w:rFonts w:eastAsia="Arial"/>
          <w:bCs/>
        </w:rPr>
        <w:t>.</w:t>
      </w:r>
      <w:r w:rsidR="000F47DB" w:rsidRPr="000F47DB">
        <w:rPr>
          <w:rFonts w:eastAsia="Arial"/>
          <w:bCs/>
        </w:rPr>
        <w:t xml:space="preserve"> 27/22</w:t>
      </w:r>
      <w:r w:rsidR="00AF41E9">
        <w:rPr>
          <w:rFonts w:eastAsia="Arial"/>
          <w:bCs/>
        </w:rPr>
        <w:t>,</w:t>
      </w:r>
      <w:r w:rsidR="00AF41E9" w:rsidRPr="00AF41E9">
        <w:rPr>
          <w:rFonts w:eastAsia="Arial"/>
          <w:bCs/>
        </w:rPr>
        <w:t>10/24</w:t>
      </w:r>
      <w:r w:rsidR="00AF41E9">
        <w:rPr>
          <w:rFonts w:eastAsia="Arial"/>
          <w:bCs/>
        </w:rPr>
        <w:t>,</w:t>
      </w:r>
      <w:r w:rsidR="00AF41E9" w:rsidRPr="00AF41E9">
        <w:rPr>
          <w:rFonts w:eastAsia="Arial"/>
          <w:bCs/>
        </w:rPr>
        <w:t xml:space="preserve"> 16/24</w:t>
      </w:r>
      <w:r w:rsidR="00AF41E9">
        <w:rPr>
          <w:rFonts w:eastAsia="Arial"/>
          <w:bCs/>
        </w:rPr>
        <w:t xml:space="preserve"> i </w:t>
      </w:r>
      <w:r w:rsidR="0081140F">
        <w:rPr>
          <w:rFonts w:eastAsia="Arial"/>
          <w:bCs/>
        </w:rPr>
        <w:t>23/24</w:t>
      </w:r>
      <w:r w:rsidR="000F47DB" w:rsidRPr="000F47DB">
        <w:rPr>
          <w:rFonts w:eastAsia="Arial"/>
          <w:bCs/>
        </w:rPr>
        <w:t>)</w:t>
      </w:r>
      <w:r>
        <w:rPr>
          <w:rFonts w:eastAsia="Arial"/>
          <w:bCs/>
        </w:rPr>
        <w:t>.</w:t>
      </w:r>
    </w:p>
    <w:p w14:paraId="277E3588" w14:textId="77777777" w:rsidR="00DC7EA3" w:rsidRDefault="00DC7EA3" w:rsidP="00DC7EA3">
      <w:pPr>
        <w:tabs>
          <w:tab w:val="left" w:pos="567"/>
        </w:tabs>
        <w:spacing w:after="0" w:line="276" w:lineRule="auto"/>
        <w:jc w:val="both"/>
        <w:rPr>
          <w:rFonts w:eastAsia="Arial"/>
          <w:bCs/>
        </w:rPr>
      </w:pPr>
    </w:p>
    <w:p w14:paraId="4AA9158E" w14:textId="4029DF11" w:rsidR="00C31C7F" w:rsidRDefault="00C31C7F" w:rsidP="00C31C7F">
      <w:pPr>
        <w:tabs>
          <w:tab w:val="left" w:pos="567"/>
        </w:tabs>
        <w:spacing w:after="0" w:line="276" w:lineRule="auto"/>
        <w:jc w:val="both"/>
        <w:rPr>
          <w:rFonts w:eastAsia="Arial"/>
          <w:bCs/>
        </w:rPr>
      </w:pPr>
      <w:r w:rsidRPr="00C31C7F">
        <w:rPr>
          <w:rFonts w:eastAsia="Arial"/>
          <w:bCs/>
        </w:rPr>
        <w:t>Stupanjem na snagu III. izmjena i dopuna Srednjoročnog</w:t>
      </w:r>
      <w:r>
        <w:rPr>
          <w:rFonts w:eastAsia="Arial"/>
          <w:bCs/>
        </w:rPr>
        <w:t xml:space="preserve"> </w:t>
      </w:r>
      <w:r w:rsidRPr="00C31C7F">
        <w:rPr>
          <w:rFonts w:eastAsia="Arial"/>
          <w:bCs/>
        </w:rPr>
        <w:t>(trogodišnjeg) Plana davanja koncesija</w:t>
      </w:r>
      <w:r>
        <w:rPr>
          <w:rFonts w:eastAsia="Arial"/>
          <w:bCs/>
        </w:rPr>
        <w:t xml:space="preserve"> </w:t>
      </w:r>
      <w:r w:rsidRPr="00C31C7F">
        <w:rPr>
          <w:rFonts w:eastAsia="Arial"/>
          <w:bCs/>
        </w:rPr>
        <w:t>radi obavljanja komunalnih djelatnosti na</w:t>
      </w:r>
      <w:r>
        <w:rPr>
          <w:rFonts w:eastAsia="Arial"/>
          <w:bCs/>
        </w:rPr>
        <w:t xml:space="preserve">  </w:t>
      </w:r>
      <w:r w:rsidRPr="00C31C7F">
        <w:rPr>
          <w:rFonts w:eastAsia="Arial"/>
          <w:bCs/>
        </w:rPr>
        <w:t>području Grada Makarske</w:t>
      </w:r>
      <w:r>
        <w:rPr>
          <w:rFonts w:eastAsia="Arial"/>
          <w:bCs/>
        </w:rPr>
        <w:t xml:space="preserve"> </w:t>
      </w:r>
      <w:r w:rsidRPr="00C31C7F">
        <w:rPr>
          <w:rFonts w:eastAsia="Arial"/>
          <w:bCs/>
        </w:rPr>
        <w:t>za razdoblje od 2023. do 2025. godine (</w:t>
      </w:r>
      <w:r w:rsidR="00DE46CA">
        <w:rPr>
          <w:rFonts w:eastAsia="Arial"/>
          <w:bCs/>
        </w:rPr>
        <w:t>G</w:t>
      </w:r>
      <w:r w:rsidRPr="00C31C7F">
        <w:rPr>
          <w:rFonts w:eastAsia="Arial"/>
          <w:bCs/>
        </w:rPr>
        <w:t>lasnik</w:t>
      </w:r>
      <w:r w:rsidR="00DE46CA">
        <w:rPr>
          <w:rFonts w:eastAsia="Arial"/>
          <w:bCs/>
        </w:rPr>
        <w:t xml:space="preserve"> Grada Makarske, br</w:t>
      </w:r>
      <w:r w:rsidR="00290FB0">
        <w:rPr>
          <w:rFonts w:eastAsia="Arial"/>
          <w:bCs/>
        </w:rPr>
        <w:t>.</w:t>
      </w:r>
      <w:r w:rsidRPr="00C31C7F">
        <w:rPr>
          <w:rFonts w:eastAsia="Arial"/>
          <w:bCs/>
        </w:rPr>
        <w:t xml:space="preserve"> 23/24) prestaje važiti Godišnji plan davanja koncesije radi obavljanja komunalne djelatnosti na području Grada Makarske za 2025. godinu (Glasnik Grada Makarske</w:t>
      </w:r>
      <w:r w:rsidR="00DE46CA">
        <w:rPr>
          <w:rFonts w:eastAsia="Arial"/>
          <w:bCs/>
        </w:rPr>
        <w:t>,</w:t>
      </w:r>
      <w:r w:rsidRPr="00C31C7F">
        <w:rPr>
          <w:rFonts w:eastAsia="Arial"/>
          <w:bCs/>
        </w:rPr>
        <w:t xml:space="preserve"> br</w:t>
      </w:r>
      <w:r w:rsidR="00290FB0">
        <w:rPr>
          <w:rFonts w:eastAsia="Arial"/>
          <w:bCs/>
        </w:rPr>
        <w:t>.</w:t>
      </w:r>
      <w:r w:rsidRPr="00C31C7F">
        <w:rPr>
          <w:rFonts w:eastAsia="Arial"/>
          <w:bCs/>
        </w:rPr>
        <w:t xml:space="preserve"> 10/24) koji se odnosio na koncesiju za obavljanje poslova premještanja i blokiranja nepropisno zaustavljenih ili parkiranih vozila</w:t>
      </w:r>
      <w:r>
        <w:rPr>
          <w:rFonts w:eastAsia="Arial"/>
          <w:bCs/>
        </w:rPr>
        <w:t>.</w:t>
      </w:r>
    </w:p>
    <w:p w14:paraId="500C1119" w14:textId="77777777" w:rsidR="00C31C7F" w:rsidRDefault="00C31C7F" w:rsidP="00DC7EA3">
      <w:pPr>
        <w:tabs>
          <w:tab w:val="left" w:pos="567"/>
        </w:tabs>
        <w:spacing w:after="0" w:line="276" w:lineRule="auto"/>
        <w:jc w:val="both"/>
        <w:rPr>
          <w:rFonts w:eastAsia="Arial"/>
          <w:bCs/>
        </w:rPr>
      </w:pPr>
    </w:p>
    <w:p w14:paraId="1C51CF06" w14:textId="693F3BCF" w:rsidR="00DC7EA3" w:rsidRPr="00DC7EA3" w:rsidRDefault="00DC7EA3" w:rsidP="00DC7EA3">
      <w:pPr>
        <w:tabs>
          <w:tab w:val="left" w:pos="567"/>
        </w:tabs>
        <w:spacing w:after="0" w:line="276" w:lineRule="auto"/>
        <w:jc w:val="both"/>
        <w:rPr>
          <w:rFonts w:eastAsia="Arial"/>
          <w:bCs/>
        </w:rPr>
      </w:pPr>
      <w:r w:rsidRPr="00DC7EA3">
        <w:rPr>
          <w:rFonts w:eastAsia="Arial"/>
          <w:bCs/>
        </w:rPr>
        <w:t>Grad Makarska u razdoblju od 2023. do 2025.</w:t>
      </w:r>
      <w:r>
        <w:rPr>
          <w:rFonts w:eastAsia="Arial"/>
          <w:bCs/>
        </w:rPr>
        <w:t xml:space="preserve"> </w:t>
      </w:r>
      <w:r w:rsidRPr="00DC7EA3">
        <w:rPr>
          <w:rFonts w:eastAsia="Arial"/>
          <w:bCs/>
        </w:rPr>
        <w:t>godine planira davanje slijedećih koncesija radi</w:t>
      </w:r>
      <w:r>
        <w:rPr>
          <w:rFonts w:eastAsia="Arial"/>
          <w:bCs/>
        </w:rPr>
        <w:t xml:space="preserve"> </w:t>
      </w:r>
      <w:r w:rsidRPr="00DC7EA3">
        <w:rPr>
          <w:rFonts w:eastAsia="Arial"/>
          <w:bCs/>
        </w:rPr>
        <w:t>obavljanja komunalnih djelatnosti:</w:t>
      </w:r>
    </w:p>
    <w:p w14:paraId="3BCE7881" w14:textId="77777777" w:rsidR="00DC7EA3" w:rsidRDefault="00DC7EA3" w:rsidP="00E40325">
      <w:pPr>
        <w:tabs>
          <w:tab w:val="left" w:pos="567"/>
        </w:tabs>
        <w:spacing w:after="0" w:line="276" w:lineRule="auto"/>
        <w:jc w:val="both"/>
      </w:pPr>
      <w:r>
        <w:t xml:space="preserve">a) KONCESIJA ZA OBAVLJANJE DIMNJAČARSKIH POSLOVA </w:t>
      </w:r>
    </w:p>
    <w:p w14:paraId="2FD27C79" w14:textId="6BF2EC8D" w:rsidR="00DC7EA3" w:rsidRDefault="00DC7EA3" w:rsidP="00E40325">
      <w:pPr>
        <w:tabs>
          <w:tab w:val="left" w:pos="567"/>
        </w:tabs>
        <w:spacing w:after="0" w:line="276" w:lineRule="auto"/>
        <w:jc w:val="both"/>
      </w:pPr>
      <w:r>
        <w:tab/>
        <w:t>- planirani broj koncesija: 1</w:t>
      </w:r>
      <w:r w:rsidR="0091522F">
        <w:t>;</w:t>
      </w:r>
      <w:r>
        <w:t xml:space="preserve"> </w:t>
      </w:r>
    </w:p>
    <w:p w14:paraId="19AA5BD8" w14:textId="44FFAF4B" w:rsidR="00DC7EA3" w:rsidRDefault="00DC7EA3" w:rsidP="00E40325">
      <w:pPr>
        <w:tabs>
          <w:tab w:val="left" w:pos="567"/>
        </w:tabs>
        <w:spacing w:after="0" w:line="276" w:lineRule="auto"/>
        <w:jc w:val="both"/>
      </w:pPr>
      <w:r>
        <w:tab/>
        <w:t>- rok na koji se koncesija planira dati: 4 godine</w:t>
      </w:r>
      <w:r w:rsidR="0091522F">
        <w:t>;</w:t>
      </w:r>
    </w:p>
    <w:p w14:paraId="44A7C30E" w14:textId="215F55C3" w:rsidR="00DC7EA3" w:rsidRDefault="00DC7EA3" w:rsidP="00E40325">
      <w:pPr>
        <w:tabs>
          <w:tab w:val="left" w:pos="567"/>
        </w:tabs>
        <w:spacing w:after="0" w:line="276" w:lineRule="auto"/>
        <w:jc w:val="both"/>
      </w:pPr>
      <w:r>
        <w:tab/>
        <w:t>- početak koncesije: 2023.g</w:t>
      </w:r>
      <w:r w:rsidR="0091522F">
        <w:t>odina;</w:t>
      </w:r>
      <w:r>
        <w:t xml:space="preserve"> </w:t>
      </w:r>
    </w:p>
    <w:p w14:paraId="08583E5F" w14:textId="2D964254" w:rsidR="00DC7EA3" w:rsidRDefault="00DC7EA3" w:rsidP="00E40325">
      <w:pPr>
        <w:tabs>
          <w:tab w:val="left" w:pos="567"/>
        </w:tabs>
        <w:spacing w:after="0" w:line="276" w:lineRule="auto"/>
        <w:jc w:val="both"/>
      </w:pPr>
      <w:r>
        <w:tab/>
        <w:t xml:space="preserve">- procijenjena godišnja naknada za koncesiju: </w:t>
      </w:r>
      <w:r w:rsidR="0096218A" w:rsidRPr="0096218A">
        <w:t>530,89</w:t>
      </w:r>
      <w:r w:rsidR="0096218A">
        <w:t xml:space="preserve"> €</w:t>
      </w:r>
      <w:r w:rsidR="0091522F">
        <w:t>;</w:t>
      </w:r>
      <w:r w:rsidR="0096218A" w:rsidRPr="0096218A" w:rsidDel="0096218A">
        <w:t xml:space="preserve"> </w:t>
      </w:r>
    </w:p>
    <w:p w14:paraId="2648E119" w14:textId="2E2A81CB" w:rsidR="00DC7EA3" w:rsidRDefault="00DC7EA3" w:rsidP="00DC7EA3">
      <w:pPr>
        <w:tabs>
          <w:tab w:val="left" w:pos="567"/>
        </w:tabs>
        <w:spacing w:after="0" w:line="276" w:lineRule="auto"/>
        <w:ind w:left="567"/>
        <w:jc w:val="both"/>
      </w:pPr>
      <w:r>
        <w:t>- planirani rashodi od koncesije utvrđuju se u visini troškova pripreme i provedbe postupka za davanje koncesije</w:t>
      </w:r>
      <w:r w:rsidR="0091522F">
        <w:t xml:space="preserve"> i</w:t>
      </w:r>
      <w:r>
        <w:t xml:space="preserve"> </w:t>
      </w:r>
    </w:p>
    <w:p w14:paraId="2518B70B" w14:textId="773E95C4" w:rsidR="00E45233" w:rsidRDefault="00DC7EA3" w:rsidP="00824C53">
      <w:pPr>
        <w:tabs>
          <w:tab w:val="left" w:pos="567"/>
        </w:tabs>
        <w:spacing w:after="0" w:line="276" w:lineRule="auto"/>
        <w:ind w:left="567"/>
        <w:jc w:val="both"/>
        <w:rPr>
          <w:rFonts w:ascii="Cambria" w:eastAsia="Arial" w:hAnsi="Cambria" w:cs="Times New Roman"/>
          <w:bCs/>
        </w:rPr>
      </w:pPr>
      <w:r>
        <w:t>- očekivana gospodarska korist od koncesije utvrđuje se u visini razlike ukupnih godišnjih naknada i planiranih rashoda od koncesije.</w:t>
      </w:r>
    </w:p>
    <w:p w14:paraId="797B1AF1" w14:textId="77777777" w:rsidR="00E45233" w:rsidRDefault="00E45233" w:rsidP="00E40325">
      <w:pPr>
        <w:tabs>
          <w:tab w:val="left" w:pos="567"/>
        </w:tabs>
        <w:spacing w:after="0" w:line="276" w:lineRule="auto"/>
        <w:jc w:val="both"/>
        <w:rPr>
          <w:rFonts w:ascii="Cambria" w:eastAsia="Arial" w:hAnsi="Cambria" w:cs="Times New Roman"/>
          <w:bCs/>
        </w:rPr>
      </w:pPr>
    </w:p>
    <w:p w14:paraId="27D6F3B1" w14:textId="173AFFF5" w:rsidR="005841F2" w:rsidRDefault="00D316E4" w:rsidP="00D316E4">
      <w:pPr>
        <w:pStyle w:val="Naslov3"/>
        <w:rPr>
          <w:rFonts w:ascii="Bahnschrift" w:eastAsia="Arial" w:hAnsi="Bahnschrift"/>
          <w:b/>
          <w:bCs/>
        </w:rPr>
      </w:pPr>
      <w:bookmarkStart w:id="75" w:name="_Toc120100701"/>
      <w:bookmarkStart w:id="76" w:name="_Toc188441937"/>
      <w:r w:rsidRPr="00D316E4">
        <w:rPr>
          <w:rFonts w:ascii="Bahnschrift" w:eastAsia="Arial" w:hAnsi="Bahnschrift"/>
          <w:b/>
          <w:bCs/>
        </w:rPr>
        <w:t>4.2.</w:t>
      </w:r>
      <w:r w:rsidR="00E77AB3">
        <w:rPr>
          <w:rFonts w:ascii="Bahnschrift" w:eastAsia="Arial" w:hAnsi="Bahnschrift"/>
          <w:b/>
          <w:bCs/>
        </w:rPr>
        <w:t>4</w:t>
      </w:r>
      <w:r w:rsidRPr="00D316E4">
        <w:rPr>
          <w:rFonts w:ascii="Bahnschrift" w:eastAsia="Arial" w:hAnsi="Bahnschrift"/>
          <w:b/>
          <w:bCs/>
        </w:rPr>
        <w:t xml:space="preserve">. </w:t>
      </w:r>
      <w:r w:rsidR="005841F2" w:rsidRPr="00D316E4">
        <w:rPr>
          <w:rFonts w:ascii="Bahnschrift" w:eastAsia="Arial" w:hAnsi="Bahnschrift"/>
          <w:b/>
          <w:bCs/>
        </w:rPr>
        <w:t>Ugovor o obavljanju komunalne djelatnosti</w:t>
      </w:r>
      <w:bookmarkEnd w:id="75"/>
      <w:bookmarkEnd w:id="76"/>
    </w:p>
    <w:p w14:paraId="6D0E54F9" w14:textId="77777777" w:rsidR="00D316E4" w:rsidRPr="00D316E4" w:rsidRDefault="00D316E4" w:rsidP="00D316E4">
      <w:pPr>
        <w:spacing w:after="0"/>
      </w:pPr>
    </w:p>
    <w:p w14:paraId="7C4F8D83" w14:textId="607C9C92" w:rsidR="005841F2" w:rsidRPr="00DF384B" w:rsidRDefault="005841F2" w:rsidP="00CB13F0">
      <w:pPr>
        <w:tabs>
          <w:tab w:val="left" w:pos="567"/>
        </w:tabs>
        <w:spacing w:after="0" w:line="276" w:lineRule="auto"/>
        <w:jc w:val="both"/>
        <w:rPr>
          <w:rFonts w:eastAsia="Arial"/>
          <w:bCs/>
          <w:color w:val="000000" w:themeColor="text1"/>
        </w:rPr>
      </w:pPr>
      <w:r w:rsidRPr="00DF384B">
        <w:rPr>
          <w:rFonts w:eastAsia="Arial"/>
          <w:bCs/>
          <w:color w:val="000000" w:themeColor="text1"/>
        </w:rPr>
        <w:t>Jedinica lokalne samouprave može obavljanje komunalnih djelatnosti koje se financiraju isključivo iz njezina proračuna povjeriti pravnoj ili fizičkoj osobi na temelju pisanog ugovora. Predstavničko tijelo jedinice lokalne samouprave odlukom određuje komunalne djelatnosti koje se na njezinu području mogu obavljati na temelju ugovora. Ugovor o povjeravanju obavljanja komunalne djelatnosti u ime jedinice lokalne samouprave sklapa čelnik</w:t>
      </w:r>
      <w:r w:rsidR="00D43694" w:rsidRPr="00DF384B">
        <w:rPr>
          <w:rFonts w:eastAsia="Arial"/>
          <w:bCs/>
          <w:color w:val="000000" w:themeColor="text1"/>
        </w:rPr>
        <w:t xml:space="preserve"> jedinice lokalne samouprave</w:t>
      </w:r>
      <w:r w:rsidRPr="00DF384B">
        <w:rPr>
          <w:rFonts w:eastAsia="Arial"/>
          <w:bCs/>
          <w:color w:val="000000" w:themeColor="text1"/>
        </w:rPr>
        <w:t xml:space="preserve">. </w:t>
      </w:r>
    </w:p>
    <w:p w14:paraId="38E5670A" w14:textId="77777777" w:rsidR="00D43694" w:rsidRPr="00DF384B" w:rsidRDefault="00D43694" w:rsidP="00CB13F0">
      <w:pPr>
        <w:tabs>
          <w:tab w:val="left" w:pos="567"/>
        </w:tabs>
        <w:spacing w:after="0" w:line="276" w:lineRule="auto"/>
        <w:jc w:val="both"/>
        <w:rPr>
          <w:rFonts w:eastAsia="Arial"/>
          <w:bCs/>
          <w:color w:val="000000" w:themeColor="text1"/>
        </w:rPr>
      </w:pPr>
    </w:p>
    <w:p w14:paraId="12F4CDFC" w14:textId="5D6CF705" w:rsidR="005841F2" w:rsidRPr="00DF384B" w:rsidRDefault="005841F2" w:rsidP="00CB13F0">
      <w:pPr>
        <w:tabs>
          <w:tab w:val="left" w:pos="567"/>
        </w:tabs>
        <w:spacing w:after="0" w:line="276" w:lineRule="auto"/>
        <w:ind w:right="-1"/>
        <w:jc w:val="both"/>
        <w:rPr>
          <w:rFonts w:eastAsia="Arial"/>
          <w:bCs/>
          <w:color w:val="000000" w:themeColor="text1"/>
        </w:rPr>
      </w:pPr>
      <w:r w:rsidRPr="00DF384B">
        <w:rPr>
          <w:rFonts w:eastAsia="Arial"/>
          <w:bCs/>
          <w:color w:val="000000" w:themeColor="text1"/>
        </w:rPr>
        <w:t>Ugovor</w:t>
      </w:r>
      <w:r w:rsidR="00D43694" w:rsidRPr="00DF384B">
        <w:rPr>
          <w:color w:val="000000" w:themeColor="text1"/>
        </w:rPr>
        <w:t xml:space="preserve"> </w:t>
      </w:r>
      <w:r w:rsidR="00D43694" w:rsidRPr="00DF384B">
        <w:rPr>
          <w:rFonts w:eastAsia="Arial"/>
          <w:bCs/>
          <w:color w:val="000000" w:themeColor="text1"/>
        </w:rPr>
        <w:t>o povjeravanju obavljanja komunalne djelatnosti</w:t>
      </w:r>
      <w:r w:rsidRPr="00DF384B">
        <w:rPr>
          <w:rFonts w:eastAsia="Arial"/>
          <w:bCs/>
          <w:color w:val="000000" w:themeColor="text1"/>
        </w:rPr>
        <w:t xml:space="preserve"> sadrži:</w:t>
      </w:r>
    </w:p>
    <w:p w14:paraId="548EE588" w14:textId="77777777" w:rsidR="005841F2" w:rsidRPr="00DF384B" w:rsidRDefault="005841F2">
      <w:pPr>
        <w:numPr>
          <w:ilvl w:val="0"/>
          <w:numId w:val="6"/>
        </w:numPr>
        <w:tabs>
          <w:tab w:val="left" w:pos="567"/>
        </w:tabs>
        <w:spacing w:after="0" w:line="276" w:lineRule="auto"/>
        <w:ind w:left="567" w:right="-1"/>
        <w:jc w:val="both"/>
        <w:rPr>
          <w:rFonts w:eastAsia="Arial"/>
          <w:bCs/>
          <w:color w:val="000000" w:themeColor="text1"/>
        </w:rPr>
      </w:pPr>
      <w:r w:rsidRPr="00DF384B">
        <w:rPr>
          <w:rFonts w:eastAsia="Arial"/>
          <w:bCs/>
          <w:color w:val="000000" w:themeColor="text1"/>
        </w:rPr>
        <w:t>komunalne djelatnosti za koje se sklapa ugovor,</w:t>
      </w:r>
    </w:p>
    <w:p w14:paraId="090879F6" w14:textId="77777777" w:rsidR="005841F2" w:rsidRPr="00DF384B" w:rsidRDefault="005841F2">
      <w:pPr>
        <w:numPr>
          <w:ilvl w:val="0"/>
          <w:numId w:val="6"/>
        </w:numPr>
        <w:tabs>
          <w:tab w:val="left" w:pos="567"/>
        </w:tabs>
        <w:spacing w:after="0" w:line="276" w:lineRule="auto"/>
        <w:ind w:left="567" w:right="-1"/>
        <w:jc w:val="both"/>
        <w:rPr>
          <w:rFonts w:eastAsia="Arial"/>
          <w:bCs/>
          <w:color w:val="000000" w:themeColor="text1"/>
        </w:rPr>
      </w:pPr>
      <w:r w:rsidRPr="00DF384B">
        <w:rPr>
          <w:rFonts w:eastAsia="Arial"/>
          <w:bCs/>
          <w:color w:val="000000" w:themeColor="text1"/>
        </w:rPr>
        <w:t>vrijeme na koje se sklapa ugovor,</w:t>
      </w:r>
    </w:p>
    <w:p w14:paraId="253B86E5" w14:textId="77777777" w:rsidR="005841F2" w:rsidRPr="00DF384B" w:rsidRDefault="005841F2">
      <w:pPr>
        <w:numPr>
          <w:ilvl w:val="0"/>
          <w:numId w:val="6"/>
        </w:numPr>
        <w:tabs>
          <w:tab w:val="left" w:pos="567"/>
        </w:tabs>
        <w:spacing w:after="0" w:line="276" w:lineRule="auto"/>
        <w:ind w:left="567" w:right="-1"/>
        <w:jc w:val="both"/>
        <w:rPr>
          <w:rFonts w:eastAsia="Arial"/>
          <w:bCs/>
          <w:color w:val="000000" w:themeColor="text1"/>
        </w:rPr>
      </w:pPr>
      <w:r w:rsidRPr="00DF384B">
        <w:rPr>
          <w:rFonts w:eastAsia="Arial"/>
          <w:bCs/>
          <w:color w:val="000000" w:themeColor="text1"/>
        </w:rPr>
        <w:t>vrstu i opseg komunalnih usluga,</w:t>
      </w:r>
    </w:p>
    <w:p w14:paraId="77B2BF54" w14:textId="6169D15C" w:rsidR="005841F2" w:rsidRPr="00DF384B" w:rsidRDefault="005841F2">
      <w:pPr>
        <w:numPr>
          <w:ilvl w:val="0"/>
          <w:numId w:val="6"/>
        </w:numPr>
        <w:tabs>
          <w:tab w:val="left" w:pos="567"/>
        </w:tabs>
        <w:spacing w:after="0" w:line="276" w:lineRule="auto"/>
        <w:ind w:left="567" w:right="-1"/>
        <w:jc w:val="both"/>
        <w:rPr>
          <w:rFonts w:eastAsia="Arial"/>
          <w:bCs/>
          <w:color w:val="000000" w:themeColor="text1"/>
        </w:rPr>
      </w:pPr>
      <w:r w:rsidRPr="00DF384B">
        <w:rPr>
          <w:rFonts w:eastAsia="Arial"/>
          <w:bCs/>
          <w:color w:val="000000" w:themeColor="text1"/>
        </w:rPr>
        <w:t>način određivanja cijene komunalnih usluga te način i rok plaćanja izvršenih usluga</w:t>
      </w:r>
      <w:r w:rsidR="0091522F">
        <w:rPr>
          <w:rFonts w:eastAsia="Arial"/>
          <w:bCs/>
          <w:color w:val="000000" w:themeColor="text1"/>
        </w:rPr>
        <w:t xml:space="preserve"> i</w:t>
      </w:r>
    </w:p>
    <w:p w14:paraId="1F62E5F0" w14:textId="2B1D4D53" w:rsidR="005841F2" w:rsidRPr="00DF384B" w:rsidRDefault="005841F2">
      <w:pPr>
        <w:numPr>
          <w:ilvl w:val="0"/>
          <w:numId w:val="6"/>
        </w:numPr>
        <w:tabs>
          <w:tab w:val="left" w:pos="567"/>
        </w:tabs>
        <w:spacing w:after="0" w:line="276" w:lineRule="auto"/>
        <w:ind w:left="567" w:hanging="357"/>
        <w:jc w:val="both"/>
        <w:rPr>
          <w:rFonts w:eastAsia="Arial"/>
          <w:bCs/>
          <w:color w:val="000000" w:themeColor="text1"/>
        </w:rPr>
      </w:pPr>
      <w:r w:rsidRPr="00DF384B">
        <w:rPr>
          <w:rFonts w:eastAsia="Arial"/>
          <w:bCs/>
          <w:color w:val="000000" w:themeColor="text1"/>
        </w:rPr>
        <w:t>jamstvo izvršitelja o ispunjenju ugovora.</w:t>
      </w:r>
    </w:p>
    <w:p w14:paraId="15BC92A1" w14:textId="1D8F3783" w:rsidR="00BA0E4D" w:rsidRPr="00DF384B" w:rsidRDefault="00D43694" w:rsidP="008C57A3">
      <w:pPr>
        <w:tabs>
          <w:tab w:val="left" w:pos="567"/>
        </w:tabs>
        <w:spacing w:after="0" w:line="276" w:lineRule="auto"/>
        <w:jc w:val="both"/>
        <w:rPr>
          <w:rFonts w:eastAsia="Arial"/>
          <w:bCs/>
          <w:color w:val="000000" w:themeColor="text1"/>
        </w:rPr>
      </w:pPr>
      <w:r w:rsidRPr="00DF384B">
        <w:rPr>
          <w:rFonts w:eastAsia="Arial"/>
          <w:bCs/>
          <w:color w:val="000000" w:themeColor="text1"/>
        </w:rPr>
        <w:t>Postupak odabira osobe s kojom se sklapa ugovor o povjeravanju obavljanja komunalne djelatnosti te sklapanje, provedba i izmjene tog ugovora provode se prema propisima o javnoj nabavi.</w:t>
      </w:r>
    </w:p>
    <w:p w14:paraId="409B3E42" w14:textId="77777777" w:rsidR="00A360B8" w:rsidRDefault="00A360B8" w:rsidP="008C57A3">
      <w:pPr>
        <w:tabs>
          <w:tab w:val="left" w:pos="567"/>
        </w:tabs>
        <w:spacing w:after="0" w:line="276" w:lineRule="auto"/>
        <w:jc w:val="both"/>
        <w:rPr>
          <w:rFonts w:eastAsia="Arial"/>
          <w:bCs/>
          <w:color w:val="00B050"/>
        </w:rPr>
      </w:pPr>
    </w:p>
    <w:p w14:paraId="00B32B20" w14:textId="2F7D04C5" w:rsidR="00B24C0A" w:rsidRDefault="006226D6" w:rsidP="00B24C0A">
      <w:pPr>
        <w:tabs>
          <w:tab w:val="left" w:pos="567"/>
        </w:tabs>
        <w:spacing w:after="0" w:line="276" w:lineRule="auto"/>
        <w:jc w:val="both"/>
        <w:rPr>
          <w:rFonts w:eastAsia="Arial"/>
          <w:bCs/>
          <w:color w:val="000000" w:themeColor="text1"/>
        </w:rPr>
      </w:pPr>
      <w:r w:rsidRPr="006226D6">
        <w:rPr>
          <w:rFonts w:eastAsia="Arial"/>
          <w:bCs/>
          <w:color w:val="000000" w:themeColor="text1"/>
        </w:rPr>
        <w:t>Gradsko vijeće Grada Makarske na sjednici održanoj dana, 23. prosinca 2019. godine, donijelo je Odluku</w:t>
      </w:r>
      <w:r w:rsidRPr="006226D6">
        <w:rPr>
          <w:color w:val="000000" w:themeColor="text1"/>
        </w:rPr>
        <w:t xml:space="preserve"> </w:t>
      </w:r>
      <w:r w:rsidRPr="006226D6">
        <w:rPr>
          <w:rFonts w:eastAsia="Arial"/>
          <w:bCs/>
          <w:color w:val="000000" w:themeColor="text1"/>
        </w:rPr>
        <w:t>o komunalnoj djelatnosti koja se obavlja na temelju pisanog ugovora</w:t>
      </w:r>
      <w:r w:rsidRPr="006226D6">
        <w:t xml:space="preserve"> </w:t>
      </w:r>
      <w:r w:rsidR="00FD7549">
        <w:t>(</w:t>
      </w:r>
      <w:r w:rsidRPr="006226D6">
        <w:rPr>
          <w:rFonts w:eastAsia="Arial"/>
          <w:bCs/>
          <w:color w:val="000000" w:themeColor="text1"/>
        </w:rPr>
        <w:t xml:space="preserve">Glasnik Grada </w:t>
      </w:r>
      <w:r w:rsidRPr="006226D6">
        <w:rPr>
          <w:rFonts w:eastAsia="Arial"/>
          <w:bCs/>
          <w:color w:val="000000" w:themeColor="text1"/>
        </w:rPr>
        <w:lastRenderedPageBreak/>
        <w:t>Makarske, br. 2</w:t>
      </w:r>
      <w:r>
        <w:rPr>
          <w:rFonts w:eastAsia="Arial"/>
          <w:bCs/>
          <w:color w:val="000000" w:themeColor="text1"/>
        </w:rPr>
        <w:t>7</w:t>
      </w:r>
      <w:r w:rsidRPr="006226D6">
        <w:rPr>
          <w:rFonts w:eastAsia="Arial"/>
          <w:bCs/>
          <w:color w:val="000000" w:themeColor="text1"/>
        </w:rPr>
        <w:t>/1</w:t>
      </w:r>
      <w:r>
        <w:rPr>
          <w:rFonts w:eastAsia="Arial"/>
          <w:bCs/>
          <w:color w:val="000000" w:themeColor="text1"/>
        </w:rPr>
        <w:t>9</w:t>
      </w:r>
      <w:r w:rsidRPr="006226D6">
        <w:rPr>
          <w:rFonts w:eastAsia="Arial"/>
          <w:bCs/>
          <w:color w:val="000000" w:themeColor="text1"/>
        </w:rPr>
        <w:t>).</w:t>
      </w:r>
      <w:r w:rsidR="00B24C0A" w:rsidRPr="00B24C0A">
        <w:t xml:space="preserve"> </w:t>
      </w:r>
      <w:r w:rsidR="00B24C0A" w:rsidRPr="00B24C0A">
        <w:rPr>
          <w:rFonts w:eastAsia="Arial"/>
          <w:bCs/>
          <w:color w:val="000000" w:themeColor="text1"/>
        </w:rPr>
        <w:t>Komunalna djelatnost koja se financira</w:t>
      </w:r>
      <w:r w:rsidR="00B24C0A">
        <w:rPr>
          <w:rFonts w:eastAsia="Arial"/>
          <w:bCs/>
          <w:color w:val="000000" w:themeColor="text1"/>
        </w:rPr>
        <w:t xml:space="preserve"> </w:t>
      </w:r>
      <w:r w:rsidR="00B24C0A" w:rsidRPr="00B24C0A">
        <w:rPr>
          <w:rFonts w:eastAsia="Arial"/>
          <w:bCs/>
          <w:color w:val="000000" w:themeColor="text1"/>
        </w:rPr>
        <w:t>isključivo iz Proračuna Grada, a obavlja se na</w:t>
      </w:r>
      <w:r w:rsidR="00B24C0A">
        <w:rPr>
          <w:rFonts w:eastAsia="Arial"/>
          <w:bCs/>
          <w:color w:val="000000" w:themeColor="text1"/>
        </w:rPr>
        <w:t xml:space="preserve"> </w:t>
      </w:r>
      <w:r w:rsidR="00B24C0A" w:rsidRPr="00B24C0A">
        <w:rPr>
          <w:rFonts w:eastAsia="Arial"/>
          <w:bCs/>
          <w:color w:val="000000" w:themeColor="text1"/>
        </w:rPr>
        <w:t>temelju pisanog ugovora je</w:t>
      </w:r>
      <w:r w:rsidR="00B24C0A">
        <w:rPr>
          <w:rFonts w:eastAsia="Arial"/>
          <w:bCs/>
          <w:color w:val="000000" w:themeColor="text1"/>
        </w:rPr>
        <w:t>:</w:t>
      </w:r>
    </w:p>
    <w:p w14:paraId="093A5FD7" w14:textId="5E0D6924" w:rsidR="00B24C0A" w:rsidRPr="00B24C0A" w:rsidRDefault="00B24C0A" w:rsidP="00B24C0A">
      <w:pPr>
        <w:pStyle w:val="Odlomakpopisa"/>
        <w:numPr>
          <w:ilvl w:val="0"/>
          <w:numId w:val="17"/>
        </w:numPr>
        <w:tabs>
          <w:tab w:val="left" w:pos="567"/>
        </w:tabs>
        <w:spacing w:after="0" w:line="276" w:lineRule="auto"/>
        <w:jc w:val="both"/>
        <w:rPr>
          <w:rFonts w:eastAsia="Arial"/>
          <w:bCs/>
          <w:color w:val="000000" w:themeColor="text1"/>
        </w:rPr>
      </w:pPr>
      <w:r w:rsidRPr="00B24C0A">
        <w:rPr>
          <w:rFonts w:eastAsia="Arial"/>
          <w:bCs/>
          <w:color w:val="000000" w:themeColor="text1"/>
        </w:rPr>
        <w:t>održavanje javne</w:t>
      </w:r>
      <w:r>
        <w:rPr>
          <w:rFonts w:eastAsia="Arial"/>
          <w:bCs/>
          <w:color w:val="000000" w:themeColor="text1"/>
        </w:rPr>
        <w:t xml:space="preserve"> </w:t>
      </w:r>
      <w:r w:rsidRPr="00B24C0A">
        <w:rPr>
          <w:rFonts w:eastAsia="Arial"/>
          <w:bCs/>
          <w:color w:val="000000" w:themeColor="text1"/>
        </w:rPr>
        <w:t>rasvjete.</w:t>
      </w:r>
    </w:p>
    <w:p w14:paraId="3CC34F07" w14:textId="77777777" w:rsidR="00B24C0A" w:rsidRDefault="00B24C0A" w:rsidP="00B24C0A">
      <w:pPr>
        <w:tabs>
          <w:tab w:val="left" w:pos="567"/>
        </w:tabs>
        <w:spacing w:after="0" w:line="276" w:lineRule="auto"/>
        <w:jc w:val="both"/>
        <w:rPr>
          <w:rFonts w:eastAsia="Arial"/>
          <w:bCs/>
          <w:color w:val="000000" w:themeColor="text1"/>
        </w:rPr>
      </w:pPr>
    </w:p>
    <w:p w14:paraId="5EDAC9F4" w14:textId="577F3032" w:rsidR="00B24C0A" w:rsidRPr="00B24C0A" w:rsidRDefault="00B24C0A" w:rsidP="00B24C0A">
      <w:pPr>
        <w:tabs>
          <w:tab w:val="left" w:pos="567"/>
        </w:tabs>
        <w:spacing w:after="0" w:line="276" w:lineRule="auto"/>
        <w:jc w:val="both"/>
        <w:rPr>
          <w:rFonts w:eastAsia="Arial"/>
          <w:bCs/>
          <w:color w:val="000000" w:themeColor="text1"/>
        </w:rPr>
      </w:pPr>
      <w:r w:rsidRPr="00B24C0A">
        <w:rPr>
          <w:rFonts w:eastAsia="Arial"/>
          <w:bCs/>
          <w:color w:val="000000" w:themeColor="text1"/>
        </w:rPr>
        <w:t>Pod održavanjem javne rasvjete podrazumijeva</w:t>
      </w:r>
      <w:r>
        <w:rPr>
          <w:rFonts w:eastAsia="Arial"/>
          <w:bCs/>
          <w:color w:val="000000" w:themeColor="text1"/>
        </w:rPr>
        <w:t xml:space="preserve"> </w:t>
      </w:r>
      <w:r w:rsidRPr="00B24C0A">
        <w:rPr>
          <w:rFonts w:eastAsia="Arial"/>
          <w:bCs/>
          <w:color w:val="000000" w:themeColor="text1"/>
        </w:rPr>
        <w:t>se:</w:t>
      </w:r>
    </w:p>
    <w:p w14:paraId="49ED087E" w14:textId="13DBA0B4" w:rsidR="00B24C0A" w:rsidRDefault="00B24C0A" w:rsidP="009572F9">
      <w:pPr>
        <w:pStyle w:val="Odlomakpopisa"/>
        <w:numPr>
          <w:ilvl w:val="0"/>
          <w:numId w:val="44"/>
        </w:numPr>
        <w:tabs>
          <w:tab w:val="left" w:pos="567"/>
        </w:tabs>
        <w:spacing w:after="0" w:line="276" w:lineRule="auto"/>
        <w:jc w:val="both"/>
        <w:rPr>
          <w:rFonts w:eastAsia="Arial"/>
          <w:bCs/>
          <w:color w:val="000000" w:themeColor="text1"/>
        </w:rPr>
      </w:pPr>
      <w:r>
        <w:rPr>
          <w:rFonts w:eastAsia="Arial"/>
          <w:bCs/>
          <w:color w:val="000000" w:themeColor="text1"/>
        </w:rPr>
        <w:t xml:space="preserve"> </w:t>
      </w:r>
      <w:r w:rsidRPr="00B24C0A">
        <w:rPr>
          <w:rFonts w:eastAsia="Arial"/>
          <w:bCs/>
          <w:color w:val="000000" w:themeColor="text1"/>
        </w:rPr>
        <w:t>održavanje javne rasvjete za upravljanje i</w:t>
      </w:r>
      <w:r>
        <w:rPr>
          <w:rFonts w:eastAsia="Arial"/>
          <w:bCs/>
          <w:color w:val="000000" w:themeColor="text1"/>
        </w:rPr>
        <w:t xml:space="preserve"> </w:t>
      </w:r>
      <w:r w:rsidRPr="00B24C0A">
        <w:rPr>
          <w:rFonts w:eastAsia="Arial"/>
          <w:bCs/>
          <w:color w:val="000000" w:themeColor="text1"/>
        </w:rPr>
        <w:t>održavanje instalacija javne rasvjete</w:t>
      </w:r>
      <w:r w:rsidR="00BB70C4">
        <w:rPr>
          <w:rFonts w:eastAsia="Arial"/>
          <w:bCs/>
          <w:color w:val="000000" w:themeColor="text1"/>
        </w:rPr>
        <w:t xml:space="preserve"> </w:t>
      </w:r>
      <w:r w:rsidR="00BB70C4" w:rsidRPr="00BB70C4">
        <w:rPr>
          <w:rFonts w:eastAsia="Arial"/>
          <w:bCs/>
          <w:color w:val="000000" w:themeColor="text1"/>
        </w:rPr>
        <w:t>(postupak javne nabave u tijeku</w:t>
      </w:r>
      <w:r w:rsidR="007C72B4">
        <w:rPr>
          <w:rFonts w:eastAsia="Arial"/>
          <w:bCs/>
          <w:color w:val="000000" w:themeColor="text1"/>
        </w:rPr>
        <w:t xml:space="preserve"> – žalba na odluku o odabiru</w:t>
      </w:r>
      <w:r w:rsidR="00BB70C4" w:rsidRPr="00BB70C4">
        <w:rPr>
          <w:rFonts w:eastAsia="Arial"/>
          <w:bCs/>
          <w:color w:val="000000" w:themeColor="text1"/>
        </w:rPr>
        <w:t xml:space="preserve">) </w:t>
      </w:r>
      <w:r w:rsidRPr="00B24C0A">
        <w:rPr>
          <w:rFonts w:eastAsia="Arial"/>
          <w:bCs/>
          <w:color w:val="000000" w:themeColor="text1"/>
        </w:rPr>
        <w:t xml:space="preserve"> i</w:t>
      </w:r>
    </w:p>
    <w:p w14:paraId="597367F3" w14:textId="76CF748B" w:rsidR="006226D6" w:rsidRDefault="00BB70C4" w:rsidP="009572F9">
      <w:pPr>
        <w:pStyle w:val="Odlomakpopisa"/>
        <w:numPr>
          <w:ilvl w:val="0"/>
          <w:numId w:val="44"/>
        </w:numPr>
        <w:tabs>
          <w:tab w:val="left" w:pos="567"/>
        </w:tabs>
        <w:spacing w:after="0" w:line="276" w:lineRule="auto"/>
        <w:jc w:val="both"/>
        <w:rPr>
          <w:rFonts w:eastAsia="Arial"/>
          <w:bCs/>
          <w:color w:val="000000" w:themeColor="text1"/>
        </w:rPr>
      </w:pPr>
      <w:r>
        <w:rPr>
          <w:rFonts w:eastAsia="Arial"/>
          <w:bCs/>
          <w:color w:val="000000" w:themeColor="text1"/>
        </w:rPr>
        <w:t xml:space="preserve"> </w:t>
      </w:r>
      <w:r w:rsidR="00B24C0A" w:rsidRPr="00B24C0A">
        <w:rPr>
          <w:rFonts w:eastAsia="Arial"/>
          <w:bCs/>
          <w:color w:val="000000" w:themeColor="text1"/>
        </w:rPr>
        <w:t>podmirivanje troškova električne energije</w:t>
      </w:r>
      <w:r w:rsidR="00B24C0A">
        <w:rPr>
          <w:rFonts w:eastAsia="Arial"/>
          <w:bCs/>
          <w:color w:val="000000" w:themeColor="text1"/>
        </w:rPr>
        <w:t xml:space="preserve"> </w:t>
      </w:r>
      <w:r w:rsidR="00B24C0A" w:rsidRPr="00B24C0A">
        <w:rPr>
          <w:rFonts w:eastAsia="Arial"/>
          <w:bCs/>
          <w:color w:val="000000" w:themeColor="text1"/>
        </w:rPr>
        <w:t>za rasvjetljavanje površina javne namjene</w:t>
      </w:r>
      <w:r>
        <w:rPr>
          <w:rFonts w:eastAsia="Arial"/>
          <w:bCs/>
          <w:color w:val="000000" w:themeColor="text1"/>
        </w:rPr>
        <w:t xml:space="preserve"> </w:t>
      </w:r>
      <w:r w:rsidRPr="00BB70C4">
        <w:rPr>
          <w:rFonts w:eastAsia="Arial"/>
          <w:bCs/>
          <w:color w:val="000000" w:themeColor="text1"/>
        </w:rPr>
        <w:t>(sklopljen ugovor s HEP ELEKTROM)</w:t>
      </w:r>
      <w:r w:rsidR="005F71FF">
        <w:rPr>
          <w:rFonts w:eastAsia="Arial"/>
          <w:bCs/>
          <w:color w:val="000000" w:themeColor="text1"/>
        </w:rPr>
        <w:t>.</w:t>
      </w:r>
    </w:p>
    <w:p w14:paraId="698F6D9D" w14:textId="77777777" w:rsidR="00BB70C4" w:rsidRPr="00C43BCD" w:rsidRDefault="00BB70C4" w:rsidP="00EE5C5A">
      <w:pPr>
        <w:tabs>
          <w:tab w:val="left" w:pos="567"/>
        </w:tabs>
        <w:spacing w:after="0" w:line="276" w:lineRule="auto"/>
        <w:jc w:val="both"/>
        <w:rPr>
          <w:rFonts w:eastAsia="Arial"/>
          <w:bCs/>
          <w:highlight w:val="yellow"/>
        </w:rPr>
      </w:pPr>
    </w:p>
    <w:p w14:paraId="1EC3BB78" w14:textId="3C274297" w:rsidR="0022765D" w:rsidRPr="00526AAF" w:rsidRDefault="00526AAF" w:rsidP="00526AAF">
      <w:pPr>
        <w:tabs>
          <w:tab w:val="left" w:pos="567"/>
        </w:tabs>
        <w:spacing w:after="0" w:line="276" w:lineRule="auto"/>
        <w:jc w:val="both"/>
        <w:rPr>
          <w:rFonts w:eastAsia="Arial"/>
          <w:bCs/>
        </w:rPr>
      </w:pPr>
      <w:r w:rsidRPr="00526AAF">
        <w:rPr>
          <w:rFonts w:eastAsia="Arial"/>
          <w:bCs/>
        </w:rPr>
        <w:t xml:space="preserve">Ugovor o povjeravanju obavljanja </w:t>
      </w:r>
      <w:r>
        <w:rPr>
          <w:rFonts w:eastAsia="Arial"/>
          <w:bCs/>
        </w:rPr>
        <w:t xml:space="preserve">navedene </w:t>
      </w:r>
      <w:r w:rsidRPr="00526AAF">
        <w:rPr>
          <w:rFonts w:eastAsia="Arial"/>
          <w:bCs/>
        </w:rPr>
        <w:t>komunalne</w:t>
      </w:r>
      <w:r>
        <w:rPr>
          <w:rFonts w:eastAsia="Arial"/>
          <w:bCs/>
        </w:rPr>
        <w:t xml:space="preserve"> </w:t>
      </w:r>
      <w:r w:rsidRPr="00526AAF">
        <w:rPr>
          <w:rFonts w:eastAsia="Arial"/>
          <w:bCs/>
        </w:rPr>
        <w:t>djelatnosti može se sklopiti</w:t>
      </w:r>
      <w:r>
        <w:rPr>
          <w:rFonts w:eastAsia="Arial"/>
          <w:bCs/>
        </w:rPr>
        <w:t xml:space="preserve"> </w:t>
      </w:r>
      <w:r w:rsidRPr="00526AAF">
        <w:rPr>
          <w:rFonts w:eastAsia="Arial"/>
          <w:bCs/>
        </w:rPr>
        <w:t>najdulje na vrijeme od četiri godine</w:t>
      </w:r>
      <w:r>
        <w:rPr>
          <w:rFonts w:eastAsia="Arial"/>
          <w:bCs/>
        </w:rPr>
        <w:t>.</w:t>
      </w:r>
    </w:p>
    <w:p w14:paraId="39546920" w14:textId="77777777" w:rsidR="00526AAF" w:rsidRDefault="00526AAF" w:rsidP="00E87263">
      <w:pPr>
        <w:tabs>
          <w:tab w:val="left" w:pos="567"/>
        </w:tabs>
        <w:spacing w:after="0" w:line="276" w:lineRule="auto"/>
        <w:jc w:val="both"/>
        <w:rPr>
          <w:rFonts w:eastAsia="Arial"/>
          <w:bCs/>
          <w:highlight w:val="yellow"/>
        </w:rPr>
      </w:pPr>
    </w:p>
    <w:p w14:paraId="3CEB1EEA" w14:textId="64F4E53A" w:rsidR="008644D9" w:rsidRDefault="008644D9" w:rsidP="008644D9">
      <w:pPr>
        <w:tabs>
          <w:tab w:val="left" w:pos="567"/>
        </w:tabs>
        <w:spacing w:after="0" w:line="276" w:lineRule="auto"/>
        <w:jc w:val="both"/>
        <w:rPr>
          <w:rFonts w:eastAsia="Arial"/>
          <w:bCs/>
        </w:rPr>
      </w:pPr>
      <w:r w:rsidRPr="008644D9">
        <w:rPr>
          <w:rFonts w:eastAsia="Arial"/>
          <w:bCs/>
        </w:rPr>
        <w:t xml:space="preserve">Postupak odabira osobe s kojom se sklapa ugovor o povjeravanju obavljanja </w:t>
      </w:r>
      <w:r>
        <w:rPr>
          <w:rFonts w:eastAsia="Arial"/>
          <w:bCs/>
        </w:rPr>
        <w:t xml:space="preserve">navedene </w:t>
      </w:r>
      <w:r w:rsidRPr="008644D9">
        <w:rPr>
          <w:rFonts w:eastAsia="Arial"/>
          <w:bCs/>
        </w:rPr>
        <w:t>komunalne djelatnosti te sklapanje, provedba i</w:t>
      </w:r>
      <w:r>
        <w:rPr>
          <w:rFonts w:eastAsia="Arial"/>
          <w:bCs/>
        </w:rPr>
        <w:t xml:space="preserve"> </w:t>
      </w:r>
      <w:r w:rsidRPr="008644D9">
        <w:rPr>
          <w:rFonts w:eastAsia="Arial"/>
          <w:bCs/>
        </w:rPr>
        <w:t>izmjene tog ugovora provode se prema propisima o</w:t>
      </w:r>
      <w:r>
        <w:rPr>
          <w:rFonts w:eastAsia="Arial"/>
          <w:bCs/>
        </w:rPr>
        <w:t xml:space="preserve"> </w:t>
      </w:r>
      <w:r w:rsidRPr="008644D9">
        <w:rPr>
          <w:rFonts w:eastAsia="Arial"/>
          <w:bCs/>
        </w:rPr>
        <w:t>javnoj nabavi.</w:t>
      </w:r>
    </w:p>
    <w:p w14:paraId="64978124" w14:textId="77777777" w:rsidR="003C02E6" w:rsidRDefault="003C02E6" w:rsidP="008644D9">
      <w:pPr>
        <w:tabs>
          <w:tab w:val="left" w:pos="567"/>
        </w:tabs>
        <w:spacing w:after="0" w:line="276" w:lineRule="auto"/>
        <w:jc w:val="both"/>
        <w:rPr>
          <w:rFonts w:eastAsia="Arial"/>
          <w:bCs/>
        </w:rPr>
      </w:pPr>
    </w:p>
    <w:p w14:paraId="0058B4D8" w14:textId="189BD953" w:rsidR="00202AF6" w:rsidRPr="008644D9" w:rsidRDefault="00202AF6" w:rsidP="008644D9">
      <w:pPr>
        <w:tabs>
          <w:tab w:val="left" w:pos="567"/>
        </w:tabs>
        <w:spacing w:after="0" w:line="276" w:lineRule="auto"/>
        <w:jc w:val="both"/>
        <w:rPr>
          <w:rFonts w:eastAsia="Arial"/>
          <w:bCs/>
        </w:rPr>
      </w:pPr>
      <w:r w:rsidRPr="00202AF6">
        <w:rPr>
          <w:rFonts w:eastAsia="Arial"/>
          <w:bCs/>
        </w:rPr>
        <w:t>Rashodi za održavanje javne rasvjete ostvareni su na temelju ugovora zaključenih s pravnim osobama kojima je povjereno obavljanje navedenih komunalnih djelatnosti</w:t>
      </w:r>
      <w:r>
        <w:rPr>
          <w:rFonts w:eastAsia="Arial"/>
          <w:bCs/>
        </w:rPr>
        <w:t xml:space="preserve">. </w:t>
      </w:r>
      <w:r w:rsidRPr="00202AF6">
        <w:rPr>
          <w:rFonts w:eastAsia="Arial"/>
          <w:bCs/>
        </w:rPr>
        <w:t>Ugovori sadrže propisane odredbe o vremenu na koje su zaključeni, o vrsti i opsegu ugovorenih komunalnih djelatnosti, načinu određivanja njihove cijene i jamstvu izvršitelja o ispunjenju ugovora, kako je propisano odredbom članka 49. Zakona o komunalnom gospodarstvu, te druge odredbe o obavljanju komunalnih djelatnosti.</w:t>
      </w:r>
    </w:p>
    <w:p w14:paraId="3CD661A7" w14:textId="77777777" w:rsidR="002A230C" w:rsidRDefault="002A230C" w:rsidP="008C57A3">
      <w:pPr>
        <w:tabs>
          <w:tab w:val="left" w:pos="567"/>
        </w:tabs>
        <w:spacing w:after="0" w:line="276" w:lineRule="auto"/>
        <w:jc w:val="both"/>
        <w:rPr>
          <w:rFonts w:ascii="Cambria" w:eastAsia="Arial" w:hAnsi="Cambria" w:cs="Times New Roman"/>
          <w:bCs/>
        </w:rPr>
      </w:pPr>
    </w:p>
    <w:tbl>
      <w:tblPr>
        <w:tblStyle w:val="Reetkatablice"/>
        <w:tblW w:w="0" w:type="auto"/>
        <w:jc w:val="center"/>
        <w:tblLook w:val="04A0" w:firstRow="1" w:lastRow="0" w:firstColumn="1" w:lastColumn="0" w:noHBand="0" w:noVBand="1"/>
      </w:tblPr>
      <w:tblGrid>
        <w:gridCol w:w="1528"/>
        <w:gridCol w:w="1906"/>
        <w:gridCol w:w="4043"/>
        <w:gridCol w:w="2435"/>
      </w:tblGrid>
      <w:tr w:rsidR="008C57A3" w:rsidRPr="006E756A" w14:paraId="7CEE9EB1" w14:textId="77777777" w:rsidTr="001C4B2D">
        <w:trPr>
          <w:jc w:val="center"/>
        </w:trPr>
        <w:tc>
          <w:tcPr>
            <w:tcW w:w="0" w:type="auto"/>
            <w:gridSpan w:val="4"/>
            <w:shd w:val="clear" w:color="auto" w:fill="002060"/>
            <w:vAlign w:val="center"/>
          </w:tcPr>
          <w:p w14:paraId="78DACCC5" w14:textId="77777777" w:rsidR="008C57A3" w:rsidRPr="00AC096D" w:rsidRDefault="008C57A3" w:rsidP="001C4B2D">
            <w:pPr>
              <w:tabs>
                <w:tab w:val="left" w:pos="567"/>
              </w:tabs>
              <w:spacing w:line="276" w:lineRule="auto"/>
              <w:ind w:right="-1"/>
              <w:jc w:val="center"/>
              <w:rPr>
                <w:rFonts w:eastAsia="Arial"/>
                <w:b/>
                <w:sz w:val="20"/>
                <w:szCs w:val="20"/>
              </w:rPr>
            </w:pPr>
            <w:r w:rsidRPr="00AC096D">
              <w:rPr>
                <w:rFonts w:eastAsia="Arial"/>
                <w:b/>
                <w:sz w:val="20"/>
                <w:szCs w:val="20"/>
              </w:rPr>
              <w:t xml:space="preserve">Posebni cilj </w:t>
            </w:r>
            <w:r>
              <w:rPr>
                <w:rFonts w:eastAsia="Arial"/>
                <w:b/>
                <w:sz w:val="20"/>
                <w:szCs w:val="20"/>
              </w:rPr>
              <w:t>2</w:t>
            </w:r>
            <w:r w:rsidRPr="00AC096D">
              <w:rPr>
                <w:rFonts w:eastAsia="Arial"/>
                <w:b/>
                <w:sz w:val="20"/>
                <w:szCs w:val="20"/>
              </w:rPr>
              <w:t xml:space="preserve">. </w:t>
            </w:r>
            <w:r w:rsidRPr="00935CB1">
              <w:rPr>
                <w:rFonts w:eastAsia="Arial"/>
                <w:b/>
                <w:sz w:val="20"/>
                <w:szCs w:val="20"/>
              </w:rPr>
              <w:t>NORMATIVNO UREĐENJE UPRAVLJANJA KOMUNALNOM INFRASTRUKTUROM</w:t>
            </w:r>
          </w:p>
        </w:tc>
      </w:tr>
      <w:tr w:rsidR="00110F69" w:rsidRPr="006E756A" w14:paraId="362D6BE7" w14:textId="77777777" w:rsidTr="001C4B2D">
        <w:trPr>
          <w:jc w:val="center"/>
        </w:trPr>
        <w:tc>
          <w:tcPr>
            <w:tcW w:w="1239" w:type="dxa"/>
            <w:shd w:val="clear" w:color="auto" w:fill="DEEAF6" w:themeFill="accent5" w:themeFillTint="33"/>
            <w:vAlign w:val="center"/>
          </w:tcPr>
          <w:p w14:paraId="694AF9B0" w14:textId="77777777" w:rsidR="008C57A3" w:rsidRPr="00AC096D" w:rsidRDefault="008C57A3" w:rsidP="001C4B2D">
            <w:pPr>
              <w:tabs>
                <w:tab w:val="left" w:pos="567"/>
              </w:tabs>
              <w:spacing w:line="276" w:lineRule="auto"/>
              <w:ind w:right="-1"/>
              <w:jc w:val="center"/>
              <w:rPr>
                <w:rFonts w:eastAsia="Arial"/>
                <w:b/>
                <w:sz w:val="20"/>
                <w:szCs w:val="20"/>
              </w:rPr>
            </w:pPr>
            <w:r w:rsidRPr="00AC096D">
              <w:rPr>
                <w:rFonts w:eastAsia="Arial"/>
                <w:b/>
                <w:sz w:val="20"/>
                <w:szCs w:val="20"/>
              </w:rPr>
              <w:t>Naziv mjere</w:t>
            </w:r>
          </w:p>
        </w:tc>
        <w:tc>
          <w:tcPr>
            <w:tcW w:w="1917" w:type="dxa"/>
            <w:shd w:val="clear" w:color="auto" w:fill="DEEAF6" w:themeFill="accent5" w:themeFillTint="33"/>
            <w:vAlign w:val="center"/>
          </w:tcPr>
          <w:p w14:paraId="7C59CBD8" w14:textId="77777777" w:rsidR="008C57A3" w:rsidRPr="00AC096D" w:rsidRDefault="008C57A3" w:rsidP="001C4B2D">
            <w:pPr>
              <w:tabs>
                <w:tab w:val="left" w:pos="567"/>
              </w:tabs>
              <w:spacing w:line="276" w:lineRule="auto"/>
              <w:ind w:right="-1"/>
              <w:jc w:val="center"/>
              <w:rPr>
                <w:rFonts w:eastAsia="Arial"/>
                <w:b/>
                <w:sz w:val="20"/>
                <w:szCs w:val="20"/>
              </w:rPr>
            </w:pPr>
            <w:r w:rsidRPr="00AC096D">
              <w:rPr>
                <w:rFonts w:eastAsia="Arial"/>
                <w:b/>
                <w:sz w:val="20"/>
                <w:szCs w:val="20"/>
              </w:rPr>
              <w:t>Aktivnosti/način ostvarenja</w:t>
            </w:r>
          </w:p>
        </w:tc>
        <w:tc>
          <w:tcPr>
            <w:tcW w:w="4241" w:type="dxa"/>
            <w:shd w:val="clear" w:color="auto" w:fill="DEEAF6" w:themeFill="accent5" w:themeFillTint="33"/>
            <w:vAlign w:val="center"/>
          </w:tcPr>
          <w:p w14:paraId="1BEE27CA" w14:textId="77777777" w:rsidR="008C57A3" w:rsidRPr="00AC096D" w:rsidRDefault="008C57A3" w:rsidP="001C4B2D">
            <w:pPr>
              <w:tabs>
                <w:tab w:val="left" w:pos="567"/>
              </w:tabs>
              <w:spacing w:line="276" w:lineRule="auto"/>
              <w:ind w:right="-1"/>
              <w:jc w:val="center"/>
              <w:rPr>
                <w:rFonts w:eastAsia="Arial"/>
                <w:b/>
                <w:sz w:val="20"/>
                <w:szCs w:val="20"/>
              </w:rPr>
            </w:pPr>
            <w:r w:rsidRPr="00AC096D">
              <w:rPr>
                <w:rFonts w:eastAsia="Arial"/>
                <w:b/>
                <w:sz w:val="20"/>
                <w:szCs w:val="20"/>
              </w:rPr>
              <w:t>Opis aktivnosti</w:t>
            </w:r>
          </w:p>
        </w:tc>
        <w:tc>
          <w:tcPr>
            <w:tcW w:w="2515" w:type="dxa"/>
            <w:shd w:val="clear" w:color="auto" w:fill="DEEAF6" w:themeFill="accent5" w:themeFillTint="33"/>
            <w:vAlign w:val="center"/>
          </w:tcPr>
          <w:p w14:paraId="1A792FDA" w14:textId="77777777" w:rsidR="008C57A3" w:rsidRPr="00AC096D" w:rsidRDefault="008C57A3" w:rsidP="001C4B2D">
            <w:pPr>
              <w:tabs>
                <w:tab w:val="left" w:pos="567"/>
              </w:tabs>
              <w:spacing w:line="276" w:lineRule="auto"/>
              <w:ind w:right="-1"/>
              <w:jc w:val="center"/>
              <w:rPr>
                <w:rFonts w:eastAsia="Arial"/>
                <w:b/>
                <w:sz w:val="20"/>
                <w:szCs w:val="20"/>
              </w:rPr>
            </w:pPr>
            <w:r w:rsidRPr="00AC096D">
              <w:rPr>
                <w:rFonts w:eastAsia="Arial"/>
                <w:b/>
                <w:sz w:val="20"/>
                <w:szCs w:val="20"/>
              </w:rPr>
              <w:t>Pokazatelji rezultata</w:t>
            </w:r>
          </w:p>
        </w:tc>
      </w:tr>
      <w:tr w:rsidR="008B7BA0" w:rsidRPr="006E756A" w14:paraId="2353E1A4" w14:textId="77777777" w:rsidTr="00047B18">
        <w:trPr>
          <w:trHeight w:val="2955"/>
          <w:jc w:val="center"/>
        </w:trPr>
        <w:tc>
          <w:tcPr>
            <w:tcW w:w="1239" w:type="dxa"/>
            <w:shd w:val="clear" w:color="auto" w:fill="auto"/>
            <w:vAlign w:val="center"/>
          </w:tcPr>
          <w:p w14:paraId="07914F1E" w14:textId="39EAC368" w:rsidR="008C57A3" w:rsidRPr="008C57A3" w:rsidRDefault="008C57A3" w:rsidP="008C57A3">
            <w:pPr>
              <w:tabs>
                <w:tab w:val="left" w:pos="567"/>
              </w:tabs>
              <w:spacing w:line="276" w:lineRule="auto"/>
              <w:ind w:right="-1"/>
              <w:jc w:val="center"/>
              <w:rPr>
                <w:rFonts w:eastAsia="Arial"/>
                <w:bCs/>
                <w:sz w:val="20"/>
                <w:szCs w:val="20"/>
              </w:rPr>
            </w:pPr>
            <w:r w:rsidRPr="008C57A3">
              <w:rPr>
                <w:rFonts w:eastAsia="Arial"/>
                <w:bCs/>
                <w:sz w:val="20"/>
                <w:szCs w:val="20"/>
              </w:rPr>
              <w:t>Određivanje organizacijskih oblika obavljanja komunalnih djelatnosti</w:t>
            </w:r>
          </w:p>
        </w:tc>
        <w:tc>
          <w:tcPr>
            <w:tcW w:w="1917" w:type="dxa"/>
            <w:shd w:val="clear" w:color="auto" w:fill="auto"/>
            <w:vAlign w:val="center"/>
          </w:tcPr>
          <w:p w14:paraId="6C94EF56" w14:textId="6A409B96" w:rsidR="008C57A3" w:rsidRPr="008C57A3" w:rsidRDefault="008B7BA0" w:rsidP="008C57A3">
            <w:pPr>
              <w:tabs>
                <w:tab w:val="left" w:pos="567"/>
              </w:tabs>
              <w:spacing w:line="276" w:lineRule="auto"/>
              <w:ind w:right="-1"/>
              <w:jc w:val="center"/>
              <w:rPr>
                <w:rFonts w:eastAsia="Arial"/>
                <w:sz w:val="20"/>
                <w:szCs w:val="20"/>
              </w:rPr>
            </w:pPr>
            <w:r>
              <w:rPr>
                <w:rFonts w:eastAsia="Arial"/>
                <w:sz w:val="20"/>
                <w:szCs w:val="20"/>
              </w:rPr>
              <w:t xml:space="preserve">Povjeravanje </w:t>
            </w:r>
            <w:r w:rsidRPr="008B7BA0">
              <w:rPr>
                <w:rFonts w:eastAsia="Arial"/>
                <w:sz w:val="20"/>
                <w:szCs w:val="20"/>
              </w:rPr>
              <w:t>obavljanj</w:t>
            </w:r>
            <w:r>
              <w:rPr>
                <w:rFonts w:eastAsia="Arial"/>
                <w:sz w:val="20"/>
                <w:szCs w:val="20"/>
              </w:rPr>
              <w:t>a</w:t>
            </w:r>
            <w:r w:rsidRPr="008B7BA0">
              <w:rPr>
                <w:rFonts w:eastAsia="Arial"/>
                <w:sz w:val="20"/>
                <w:szCs w:val="20"/>
              </w:rPr>
              <w:t xml:space="preserve"> komunalnih djelatnosti </w:t>
            </w:r>
            <w:r w:rsidR="00E97113">
              <w:rPr>
                <w:rFonts w:eastAsia="Arial"/>
                <w:sz w:val="20"/>
                <w:szCs w:val="20"/>
              </w:rPr>
              <w:t>putem</w:t>
            </w:r>
            <w:r w:rsidR="00E97113" w:rsidRPr="00E97113">
              <w:rPr>
                <w:rFonts w:eastAsia="Arial"/>
                <w:sz w:val="20"/>
                <w:szCs w:val="20"/>
              </w:rPr>
              <w:t xml:space="preserve"> različit</w:t>
            </w:r>
            <w:r w:rsidR="00E97113">
              <w:rPr>
                <w:rFonts w:eastAsia="Arial"/>
                <w:sz w:val="20"/>
                <w:szCs w:val="20"/>
              </w:rPr>
              <w:t>ih organizacijskih</w:t>
            </w:r>
            <w:r w:rsidR="00E97113" w:rsidRPr="00E97113">
              <w:rPr>
                <w:rFonts w:eastAsia="Arial"/>
                <w:sz w:val="20"/>
                <w:szCs w:val="20"/>
              </w:rPr>
              <w:t xml:space="preserve"> oblik</w:t>
            </w:r>
            <w:r w:rsidR="00E97113">
              <w:rPr>
                <w:rFonts w:eastAsia="Arial"/>
                <w:sz w:val="20"/>
                <w:szCs w:val="20"/>
              </w:rPr>
              <w:t>a</w:t>
            </w:r>
          </w:p>
        </w:tc>
        <w:tc>
          <w:tcPr>
            <w:tcW w:w="4241" w:type="dxa"/>
            <w:shd w:val="clear" w:color="auto" w:fill="auto"/>
            <w:vAlign w:val="center"/>
          </w:tcPr>
          <w:p w14:paraId="28AEB459" w14:textId="60BACCAF" w:rsidR="008C57A3" w:rsidRPr="00BD03EE" w:rsidRDefault="008C57A3" w:rsidP="008C57A3">
            <w:pPr>
              <w:tabs>
                <w:tab w:val="left" w:pos="567"/>
              </w:tabs>
              <w:spacing w:line="276" w:lineRule="auto"/>
              <w:ind w:right="-1"/>
              <w:jc w:val="center"/>
              <w:rPr>
                <w:rFonts w:eastAsia="Arial"/>
                <w:sz w:val="20"/>
                <w:szCs w:val="20"/>
              </w:rPr>
            </w:pPr>
            <w:r w:rsidRPr="008C57A3">
              <w:rPr>
                <w:rFonts w:eastAsia="Arial"/>
                <w:sz w:val="20"/>
                <w:szCs w:val="20"/>
              </w:rPr>
              <w:t>Komunalne djelatnosti može obavljati</w:t>
            </w:r>
            <w:r>
              <w:rPr>
                <w:rFonts w:eastAsia="Arial"/>
                <w:sz w:val="20"/>
                <w:szCs w:val="20"/>
              </w:rPr>
              <w:t xml:space="preserve"> </w:t>
            </w:r>
            <w:r w:rsidRPr="008C57A3">
              <w:rPr>
                <w:rFonts w:eastAsia="Arial"/>
                <w:sz w:val="20"/>
                <w:szCs w:val="20"/>
              </w:rPr>
              <w:t>trgovačko društvo koje osniva jedinica lokalne samouprave ili više jedinica lokalne samouprave zajedno,</w:t>
            </w:r>
            <w:r>
              <w:rPr>
                <w:rFonts w:eastAsia="Arial"/>
                <w:sz w:val="20"/>
                <w:szCs w:val="20"/>
              </w:rPr>
              <w:t xml:space="preserve"> </w:t>
            </w:r>
            <w:r w:rsidRPr="008C57A3">
              <w:rPr>
                <w:rFonts w:eastAsia="Arial"/>
                <w:sz w:val="20"/>
                <w:szCs w:val="20"/>
              </w:rPr>
              <w:t>javna ustanova koju osniva jedinica lokalne samouprave</w:t>
            </w:r>
            <w:r>
              <w:rPr>
                <w:rFonts w:eastAsia="Arial"/>
                <w:sz w:val="20"/>
                <w:szCs w:val="20"/>
              </w:rPr>
              <w:t>,</w:t>
            </w:r>
            <w:r w:rsidRPr="008C57A3">
              <w:rPr>
                <w:rFonts w:eastAsia="Arial"/>
                <w:sz w:val="20"/>
                <w:szCs w:val="20"/>
              </w:rPr>
              <w:t xml:space="preserve"> služba – vlastiti pogon koju osniva jedinica lokalne samouprave,</w:t>
            </w:r>
            <w:r>
              <w:rPr>
                <w:rFonts w:eastAsia="Arial"/>
                <w:sz w:val="20"/>
                <w:szCs w:val="20"/>
              </w:rPr>
              <w:t xml:space="preserve"> </w:t>
            </w:r>
            <w:r w:rsidRPr="008C57A3">
              <w:rPr>
                <w:rFonts w:eastAsia="Arial"/>
                <w:sz w:val="20"/>
                <w:szCs w:val="20"/>
              </w:rPr>
              <w:t>pravna i fizička osoba na temelju ugovora o koncesiji</w:t>
            </w:r>
            <w:r>
              <w:rPr>
                <w:rFonts w:eastAsia="Arial"/>
                <w:sz w:val="20"/>
                <w:szCs w:val="20"/>
              </w:rPr>
              <w:t xml:space="preserve"> te </w:t>
            </w:r>
            <w:r w:rsidRPr="008C57A3">
              <w:rPr>
                <w:rFonts w:eastAsia="Arial"/>
                <w:sz w:val="20"/>
                <w:szCs w:val="20"/>
              </w:rPr>
              <w:t>pravna i fizička osoba na temelju ugovora o obavljanju komunalne djelatnosti.</w:t>
            </w:r>
          </w:p>
        </w:tc>
        <w:tc>
          <w:tcPr>
            <w:tcW w:w="2515" w:type="dxa"/>
            <w:vAlign w:val="center"/>
          </w:tcPr>
          <w:p w14:paraId="633A3D95" w14:textId="08530D31" w:rsidR="008C57A3" w:rsidRDefault="00110F69" w:rsidP="008C57A3">
            <w:pPr>
              <w:tabs>
                <w:tab w:val="left" w:pos="567"/>
              </w:tabs>
              <w:spacing w:line="276" w:lineRule="auto"/>
              <w:ind w:right="-1"/>
              <w:jc w:val="center"/>
              <w:rPr>
                <w:rFonts w:eastAsia="Arial"/>
                <w:bCs/>
                <w:sz w:val="20"/>
                <w:szCs w:val="20"/>
              </w:rPr>
            </w:pPr>
            <w:r>
              <w:rPr>
                <w:rFonts w:eastAsia="Arial"/>
                <w:bCs/>
                <w:sz w:val="20"/>
                <w:szCs w:val="20"/>
              </w:rPr>
              <w:t>Donesena O</w:t>
            </w:r>
            <w:r w:rsidRPr="00110F69">
              <w:rPr>
                <w:rFonts w:eastAsia="Arial"/>
                <w:bCs/>
                <w:sz w:val="20"/>
                <w:szCs w:val="20"/>
              </w:rPr>
              <w:t>dluk</w:t>
            </w:r>
            <w:r>
              <w:rPr>
                <w:rFonts w:eastAsia="Arial"/>
                <w:bCs/>
                <w:sz w:val="20"/>
                <w:szCs w:val="20"/>
              </w:rPr>
              <w:t>a</w:t>
            </w:r>
            <w:r w:rsidRPr="00110F69">
              <w:rPr>
                <w:rFonts w:eastAsia="Arial"/>
                <w:bCs/>
                <w:sz w:val="20"/>
                <w:szCs w:val="20"/>
              </w:rPr>
              <w:t xml:space="preserve"> o povjeravanju obavljanja komunalnih djelatnosti</w:t>
            </w:r>
          </w:p>
          <w:p w14:paraId="1CEE1CCD" w14:textId="77777777" w:rsidR="00110F69" w:rsidRDefault="00110F69" w:rsidP="008C57A3">
            <w:pPr>
              <w:tabs>
                <w:tab w:val="left" w:pos="567"/>
              </w:tabs>
              <w:spacing w:line="276" w:lineRule="auto"/>
              <w:ind w:right="-1"/>
              <w:jc w:val="center"/>
              <w:rPr>
                <w:rFonts w:eastAsia="Arial"/>
                <w:bCs/>
                <w:sz w:val="20"/>
                <w:szCs w:val="20"/>
              </w:rPr>
            </w:pPr>
          </w:p>
          <w:p w14:paraId="7F32C4A0" w14:textId="718004A6" w:rsidR="00E97113" w:rsidRDefault="00110F69" w:rsidP="008C57A3">
            <w:pPr>
              <w:tabs>
                <w:tab w:val="left" w:pos="567"/>
              </w:tabs>
              <w:spacing w:line="276" w:lineRule="auto"/>
              <w:ind w:right="-1"/>
              <w:jc w:val="center"/>
              <w:rPr>
                <w:rFonts w:eastAsia="Arial"/>
                <w:bCs/>
                <w:sz w:val="20"/>
                <w:szCs w:val="20"/>
              </w:rPr>
            </w:pPr>
            <w:r>
              <w:rPr>
                <w:rFonts w:eastAsia="Arial"/>
                <w:bCs/>
                <w:sz w:val="20"/>
                <w:szCs w:val="20"/>
              </w:rPr>
              <w:t>S</w:t>
            </w:r>
            <w:r w:rsidRPr="00110F69">
              <w:rPr>
                <w:rFonts w:eastAsia="Arial"/>
                <w:bCs/>
                <w:sz w:val="20"/>
                <w:szCs w:val="20"/>
              </w:rPr>
              <w:t>kl</w:t>
            </w:r>
            <w:r>
              <w:rPr>
                <w:rFonts w:eastAsia="Arial"/>
                <w:bCs/>
                <w:sz w:val="20"/>
                <w:szCs w:val="20"/>
              </w:rPr>
              <w:t>opljeni</w:t>
            </w:r>
            <w:r w:rsidRPr="00110F69">
              <w:rPr>
                <w:rFonts w:eastAsia="Arial"/>
                <w:bCs/>
                <w:sz w:val="20"/>
                <w:szCs w:val="20"/>
              </w:rPr>
              <w:t xml:space="preserve"> ugovor</w:t>
            </w:r>
            <w:r>
              <w:rPr>
                <w:rFonts w:eastAsia="Arial"/>
                <w:bCs/>
                <w:sz w:val="20"/>
                <w:szCs w:val="20"/>
              </w:rPr>
              <w:t>i</w:t>
            </w:r>
            <w:r w:rsidRPr="00110F69">
              <w:rPr>
                <w:rFonts w:eastAsia="Arial"/>
                <w:bCs/>
                <w:sz w:val="20"/>
                <w:szCs w:val="20"/>
              </w:rPr>
              <w:t xml:space="preserve"> o povjeravanju obavljanja komunalne djelatnosti</w:t>
            </w:r>
          </w:p>
          <w:p w14:paraId="0A901A21" w14:textId="77777777" w:rsidR="00E97113" w:rsidRDefault="00E97113" w:rsidP="008C57A3">
            <w:pPr>
              <w:tabs>
                <w:tab w:val="left" w:pos="567"/>
              </w:tabs>
              <w:spacing w:line="276" w:lineRule="auto"/>
              <w:ind w:right="-1"/>
              <w:jc w:val="center"/>
              <w:rPr>
                <w:rFonts w:eastAsia="Arial"/>
                <w:bCs/>
                <w:sz w:val="20"/>
                <w:szCs w:val="20"/>
              </w:rPr>
            </w:pPr>
          </w:p>
          <w:p w14:paraId="6A03800A" w14:textId="1334F3F7" w:rsidR="00110F69" w:rsidRPr="006E756A" w:rsidRDefault="00E97113" w:rsidP="008C57A3">
            <w:pPr>
              <w:tabs>
                <w:tab w:val="left" w:pos="567"/>
              </w:tabs>
              <w:spacing w:line="276" w:lineRule="auto"/>
              <w:ind w:right="-1"/>
              <w:jc w:val="center"/>
              <w:rPr>
                <w:rFonts w:eastAsia="Arial"/>
                <w:bCs/>
                <w:sz w:val="20"/>
                <w:szCs w:val="20"/>
              </w:rPr>
            </w:pPr>
            <w:r w:rsidRPr="00E97113">
              <w:rPr>
                <w:rFonts w:eastAsia="Arial"/>
                <w:bCs/>
                <w:sz w:val="20"/>
                <w:szCs w:val="20"/>
              </w:rPr>
              <w:t xml:space="preserve">Sklopljeni ugovori o </w:t>
            </w:r>
            <w:r w:rsidR="00110F69">
              <w:rPr>
                <w:rFonts w:eastAsia="Arial"/>
                <w:bCs/>
                <w:sz w:val="20"/>
                <w:szCs w:val="20"/>
              </w:rPr>
              <w:t>koncesiji</w:t>
            </w:r>
          </w:p>
        </w:tc>
      </w:tr>
    </w:tbl>
    <w:p w14:paraId="6837097F" w14:textId="77777777" w:rsidR="00047B18" w:rsidRDefault="00047B18" w:rsidP="00D316E4">
      <w:pPr>
        <w:spacing w:after="0"/>
      </w:pPr>
    </w:p>
    <w:p w14:paraId="4B7BEA12" w14:textId="77777777" w:rsidR="00047B18" w:rsidRDefault="00047B18" w:rsidP="00D316E4">
      <w:pPr>
        <w:spacing w:after="0"/>
      </w:pPr>
    </w:p>
    <w:p w14:paraId="24DF7243" w14:textId="77777777" w:rsidR="00047B18" w:rsidRPr="00D316E4" w:rsidRDefault="00047B18" w:rsidP="00047B18">
      <w:pPr>
        <w:pStyle w:val="Naslov2"/>
        <w:rPr>
          <w:rFonts w:ascii="Bahnschrift" w:eastAsia="Times New Roman" w:hAnsi="Bahnschrift"/>
          <w:b/>
          <w:bCs/>
        </w:rPr>
      </w:pPr>
      <w:bookmarkStart w:id="77" w:name="_Toc120100702"/>
      <w:bookmarkStart w:id="78" w:name="_Toc188441938"/>
      <w:r w:rsidRPr="00D316E4">
        <w:rPr>
          <w:rFonts w:ascii="Bahnschrift" w:eastAsia="Times New Roman" w:hAnsi="Bahnschrift"/>
          <w:b/>
          <w:bCs/>
        </w:rPr>
        <w:t>4.3. Financiranje uslužnih komunalnih djelatnosti</w:t>
      </w:r>
      <w:bookmarkEnd w:id="77"/>
      <w:bookmarkEnd w:id="78"/>
    </w:p>
    <w:p w14:paraId="22C2C3D4" w14:textId="77777777" w:rsidR="00047B18" w:rsidRPr="00D316E4" w:rsidRDefault="00047B18" w:rsidP="00D316E4">
      <w:pPr>
        <w:spacing w:after="0"/>
      </w:pPr>
    </w:p>
    <w:p w14:paraId="6D1D53E6" w14:textId="10096A9C" w:rsidR="00D316E4" w:rsidRPr="00DF384B" w:rsidRDefault="00D316E4" w:rsidP="00BE0CA8">
      <w:pPr>
        <w:spacing w:after="0"/>
        <w:rPr>
          <w:rFonts w:eastAsia="Calibri"/>
          <w:color w:val="000000" w:themeColor="text1"/>
        </w:rPr>
      </w:pPr>
      <w:r w:rsidRPr="00DF384B">
        <w:rPr>
          <w:rFonts w:eastAsia="Calibri"/>
          <w:color w:val="000000" w:themeColor="text1"/>
        </w:rPr>
        <w:t>Obavljanje uslužnih komunalnih djelatnosti financira se sredstvima:</w:t>
      </w:r>
    </w:p>
    <w:p w14:paraId="19288D9A" w14:textId="2B48164A" w:rsidR="00D316E4" w:rsidRPr="00DF384B" w:rsidRDefault="00D316E4">
      <w:pPr>
        <w:pStyle w:val="Odlomakpopisa"/>
        <w:numPr>
          <w:ilvl w:val="0"/>
          <w:numId w:val="7"/>
        </w:numPr>
        <w:spacing w:after="0"/>
        <w:rPr>
          <w:rFonts w:eastAsia="Calibri"/>
          <w:color w:val="000000" w:themeColor="text1"/>
        </w:rPr>
      </w:pPr>
      <w:r w:rsidRPr="00DF384B">
        <w:rPr>
          <w:rFonts w:eastAsia="Calibri"/>
          <w:color w:val="000000" w:themeColor="text1"/>
        </w:rPr>
        <w:t>iz cijene komunalne usluge,</w:t>
      </w:r>
    </w:p>
    <w:p w14:paraId="43CD07EA" w14:textId="2F8D1C4C" w:rsidR="00D316E4" w:rsidRPr="00DF384B" w:rsidRDefault="00D316E4">
      <w:pPr>
        <w:pStyle w:val="Odlomakpopisa"/>
        <w:numPr>
          <w:ilvl w:val="0"/>
          <w:numId w:val="7"/>
        </w:numPr>
        <w:rPr>
          <w:rFonts w:eastAsia="Calibri"/>
          <w:color w:val="000000" w:themeColor="text1"/>
        </w:rPr>
      </w:pPr>
      <w:r w:rsidRPr="00DF384B">
        <w:rPr>
          <w:rFonts w:eastAsia="Calibri"/>
          <w:color w:val="000000" w:themeColor="text1"/>
        </w:rPr>
        <w:t>iz proračuna jedinice lokalne samouprave,</w:t>
      </w:r>
    </w:p>
    <w:p w14:paraId="2BB573FA" w14:textId="3391A71D" w:rsidR="00D316E4" w:rsidRPr="00DF384B" w:rsidRDefault="00D316E4">
      <w:pPr>
        <w:pStyle w:val="Odlomakpopisa"/>
        <w:numPr>
          <w:ilvl w:val="0"/>
          <w:numId w:val="7"/>
        </w:numPr>
        <w:rPr>
          <w:rFonts w:eastAsia="Calibri"/>
          <w:color w:val="000000" w:themeColor="text1"/>
        </w:rPr>
      </w:pPr>
      <w:r w:rsidRPr="00DF384B">
        <w:rPr>
          <w:rFonts w:eastAsia="Calibri"/>
          <w:color w:val="000000" w:themeColor="text1"/>
        </w:rPr>
        <w:t>iz prihoda određenih posebnim zakonima</w:t>
      </w:r>
      <w:r w:rsidR="00EC1D6B">
        <w:rPr>
          <w:rFonts w:eastAsia="Calibri"/>
          <w:color w:val="000000" w:themeColor="text1"/>
        </w:rPr>
        <w:t xml:space="preserve"> i</w:t>
      </w:r>
    </w:p>
    <w:p w14:paraId="6B2EFABC" w14:textId="77777777" w:rsidR="00D316E4" w:rsidRDefault="00D316E4" w:rsidP="00375000">
      <w:pPr>
        <w:pStyle w:val="Odlomakpopisa"/>
        <w:numPr>
          <w:ilvl w:val="0"/>
          <w:numId w:val="7"/>
        </w:numPr>
        <w:spacing w:after="0"/>
        <w:rPr>
          <w:rFonts w:eastAsia="Calibri"/>
          <w:color w:val="000000" w:themeColor="text1"/>
        </w:rPr>
      </w:pPr>
      <w:r w:rsidRPr="00DF384B">
        <w:rPr>
          <w:rFonts w:eastAsia="Calibri"/>
          <w:color w:val="000000" w:themeColor="text1"/>
        </w:rPr>
        <w:lastRenderedPageBreak/>
        <w:t>iz ostalih prihoda.</w:t>
      </w:r>
    </w:p>
    <w:p w14:paraId="2E6B2B8A" w14:textId="77777777" w:rsidR="00375000" w:rsidRPr="00375000" w:rsidRDefault="00375000" w:rsidP="00375000">
      <w:pPr>
        <w:spacing w:after="0"/>
        <w:rPr>
          <w:rFonts w:eastAsia="Calibri"/>
          <w:color w:val="000000" w:themeColor="text1"/>
        </w:rPr>
      </w:pPr>
    </w:p>
    <w:p w14:paraId="09477AB9" w14:textId="163BBA91" w:rsidR="00D316E4" w:rsidRPr="00D316E4" w:rsidRDefault="00D316E4" w:rsidP="00D316E4">
      <w:pPr>
        <w:pStyle w:val="Naslov3"/>
        <w:rPr>
          <w:rFonts w:ascii="Bahnschrift" w:eastAsia="Times New Roman" w:hAnsi="Bahnschrift"/>
          <w:b/>
          <w:bCs/>
        </w:rPr>
      </w:pPr>
      <w:bookmarkStart w:id="79" w:name="_Toc120100703"/>
      <w:bookmarkStart w:id="80" w:name="_Toc188441939"/>
      <w:r w:rsidRPr="00D316E4">
        <w:rPr>
          <w:rFonts w:ascii="Bahnschrift" w:eastAsia="Times New Roman" w:hAnsi="Bahnschrift"/>
          <w:b/>
          <w:bCs/>
        </w:rPr>
        <w:t>4.3.1. Cijena komunalne usluge</w:t>
      </w:r>
      <w:bookmarkEnd w:id="79"/>
      <w:bookmarkEnd w:id="80"/>
    </w:p>
    <w:p w14:paraId="13282EEA" w14:textId="77777777" w:rsidR="009A2B55" w:rsidRDefault="009A2B55" w:rsidP="009A2B55">
      <w:pPr>
        <w:spacing w:after="0" w:line="276" w:lineRule="auto"/>
        <w:jc w:val="both"/>
        <w:rPr>
          <w:rFonts w:ascii="Cambria" w:eastAsia="Calibri" w:hAnsi="Cambria" w:cs="Times New Roman"/>
        </w:rPr>
      </w:pPr>
    </w:p>
    <w:p w14:paraId="5E03BFC0" w14:textId="3378F028" w:rsidR="00A53949" w:rsidRPr="00DF384B" w:rsidRDefault="00A53949" w:rsidP="00A53949">
      <w:pPr>
        <w:spacing w:after="0" w:line="276" w:lineRule="auto"/>
        <w:jc w:val="both"/>
        <w:rPr>
          <w:rFonts w:eastAsia="Calibri"/>
          <w:color w:val="000000" w:themeColor="text1"/>
        </w:rPr>
      </w:pPr>
      <w:r w:rsidRPr="00DF384B">
        <w:rPr>
          <w:rFonts w:eastAsia="Calibri"/>
          <w:color w:val="000000" w:themeColor="text1"/>
        </w:rPr>
        <w:t>Cijena komunalne usluge plaća se isporučitelju usluge za isporučenu uslugu na temelju ispostavljenog računa. Obveznik plaćanja cijene komunalne usluge je korisnik usluge.</w:t>
      </w:r>
    </w:p>
    <w:p w14:paraId="416217E4" w14:textId="77777777" w:rsidR="00A53949" w:rsidRPr="00DF384B" w:rsidRDefault="00A53949" w:rsidP="009A2B55">
      <w:pPr>
        <w:spacing w:after="0" w:line="276" w:lineRule="auto"/>
        <w:jc w:val="both"/>
        <w:rPr>
          <w:rFonts w:eastAsia="Calibri"/>
          <w:color w:val="000000" w:themeColor="text1"/>
        </w:rPr>
      </w:pPr>
    </w:p>
    <w:p w14:paraId="70313BC4" w14:textId="338F1913" w:rsidR="00D316E4" w:rsidRPr="00DF384B" w:rsidRDefault="00D316E4" w:rsidP="009A2B55">
      <w:pPr>
        <w:spacing w:after="0" w:line="276" w:lineRule="auto"/>
        <w:jc w:val="both"/>
        <w:rPr>
          <w:rFonts w:eastAsia="Calibri"/>
          <w:color w:val="000000" w:themeColor="text1"/>
        </w:rPr>
      </w:pPr>
      <w:r w:rsidRPr="00DF384B">
        <w:rPr>
          <w:rFonts w:eastAsia="Calibri"/>
          <w:color w:val="000000" w:themeColor="text1"/>
        </w:rPr>
        <w:t>Iz cijene komunalne usluge osiguravaju se sredstva za financiranje obavljanja uslužnih komunalnih djelatnosti. Cijenu, način obračuna i način plaćanja komunalne usluge određuje isporučitelj komunalne usluge na način propisan Zakonom o komunalnom gospodarstvu</w:t>
      </w:r>
      <w:r w:rsidR="009A2B55" w:rsidRPr="00DF384B">
        <w:rPr>
          <w:rFonts w:eastAsia="Calibri"/>
          <w:color w:val="000000" w:themeColor="text1"/>
        </w:rPr>
        <w:t xml:space="preserve"> (</w:t>
      </w:r>
      <w:r w:rsidR="00046BED">
        <w:rPr>
          <w:rFonts w:eastAsia="Calibri"/>
          <w:color w:val="000000" w:themeColor="text1"/>
        </w:rPr>
        <w:t>„</w:t>
      </w:r>
      <w:r w:rsidR="009A2B55" w:rsidRPr="00DF384B">
        <w:rPr>
          <w:rFonts w:eastAsia="Calibri"/>
          <w:color w:val="000000" w:themeColor="text1"/>
        </w:rPr>
        <w:t>N</w:t>
      </w:r>
      <w:r w:rsidR="00046BED">
        <w:rPr>
          <w:rFonts w:eastAsia="Calibri"/>
          <w:color w:val="000000" w:themeColor="text1"/>
        </w:rPr>
        <w:t xml:space="preserve">arodne </w:t>
      </w:r>
      <w:r w:rsidR="009A2B55" w:rsidRPr="00DF384B">
        <w:rPr>
          <w:rFonts w:eastAsia="Calibri"/>
          <w:color w:val="000000" w:themeColor="text1"/>
        </w:rPr>
        <w:t>N</w:t>
      </w:r>
      <w:r w:rsidR="00046BED">
        <w:rPr>
          <w:rFonts w:eastAsia="Calibri"/>
          <w:color w:val="000000" w:themeColor="text1"/>
        </w:rPr>
        <w:t>ovine“, br.</w:t>
      </w:r>
      <w:r w:rsidR="009A2B55" w:rsidRPr="00DF384B">
        <w:rPr>
          <w:rFonts w:eastAsia="Calibri"/>
          <w:color w:val="000000" w:themeColor="text1"/>
        </w:rPr>
        <w:t xml:space="preserve"> 68/18, 110/18</w:t>
      </w:r>
      <w:r w:rsidR="00202B16">
        <w:rPr>
          <w:rFonts w:eastAsia="Calibri"/>
          <w:color w:val="000000" w:themeColor="text1"/>
        </w:rPr>
        <w:t>,</w:t>
      </w:r>
      <w:r w:rsidR="00262F24">
        <w:rPr>
          <w:rFonts w:eastAsia="Calibri"/>
          <w:color w:val="000000" w:themeColor="text1"/>
        </w:rPr>
        <w:t xml:space="preserve"> </w:t>
      </w:r>
      <w:r w:rsidR="009A2B55" w:rsidRPr="00DF384B">
        <w:rPr>
          <w:rFonts w:eastAsia="Calibri"/>
          <w:color w:val="000000" w:themeColor="text1"/>
        </w:rPr>
        <w:t>32/20</w:t>
      </w:r>
      <w:r w:rsidR="00202B16">
        <w:rPr>
          <w:rFonts w:eastAsia="Calibri"/>
          <w:color w:val="000000" w:themeColor="text1"/>
        </w:rPr>
        <w:t xml:space="preserve"> i 145/24</w:t>
      </w:r>
      <w:r w:rsidR="009A2B55" w:rsidRPr="00DF384B">
        <w:rPr>
          <w:rFonts w:eastAsia="Calibri"/>
          <w:color w:val="000000" w:themeColor="text1"/>
        </w:rPr>
        <w:t>)</w:t>
      </w:r>
      <w:r w:rsidRPr="00DF384B">
        <w:rPr>
          <w:rFonts w:eastAsia="Calibri"/>
          <w:color w:val="000000" w:themeColor="text1"/>
        </w:rPr>
        <w:t xml:space="preserve"> i posebnim propisima.</w:t>
      </w:r>
    </w:p>
    <w:p w14:paraId="7A82A015" w14:textId="77777777" w:rsidR="009A2B55" w:rsidRPr="00DF384B" w:rsidRDefault="009A2B55" w:rsidP="009A2B55">
      <w:pPr>
        <w:spacing w:after="0" w:line="276" w:lineRule="auto"/>
        <w:jc w:val="both"/>
        <w:rPr>
          <w:rFonts w:eastAsia="Calibri"/>
          <w:color w:val="000000" w:themeColor="text1"/>
        </w:rPr>
      </w:pPr>
    </w:p>
    <w:p w14:paraId="2BCECBA2" w14:textId="19923AB5" w:rsidR="00D316E4" w:rsidRPr="00DF384B" w:rsidRDefault="00D316E4" w:rsidP="00E73837">
      <w:pPr>
        <w:spacing w:after="0" w:line="276" w:lineRule="auto"/>
        <w:jc w:val="both"/>
        <w:rPr>
          <w:rFonts w:eastAsia="Calibri"/>
          <w:color w:val="000000" w:themeColor="text1"/>
        </w:rPr>
      </w:pPr>
      <w:r w:rsidRPr="00DF384B">
        <w:rPr>
          <w:rFonts w:eastAsia="Calibri"/>
          <w:color w:val="000000" w:themeColor="text1"/>
        </w:rPr>
        <w:t>Prilikom određivanja cijene komunalne usluge uzimaju se u obzir izdaci potrebni za osiguranje dostupnosti komunalne usluge te za upravljanje i održavanje komunalne infrastrukture koja se koristi za obavljanje uslužne komunalne djelatnosti. Cijena komunalne usluge određuje se tako da se pravnim i fizičkim osobama kojima je povjereno obavljanje komunalne djelatnosti omogući povrat sredstava uloženih u građenje komunalne infrastrukture i obavljanje komunalne djelatnosti.</w:t>
      </w:r>
    </w:p>
    <w:p w14:paraId="19E2F03F" w14:textId="77777777" w:rsidR="00E73837" w:rsidRPr="00DF384B" w:rsidRDefault="00E73837" w:rsidP="00E73837">
      <w:pPr>
        <w:spacing w:after="0" w:line="276" w:lineRule="auto"/>
        <w:jc w:val="both"/>
        <w:rPr>
          <w:rFonts w:eastAsia="Calibri"/>
          <w:color w:val="000000" w:themeColor="text1"/>
        </w:rPr>
      </w:pPr>
    </w:p>
    <w:p w14:paraId="3766E264" w14:textId="3324DB8F" w:rsidR="00D316E4" w:rsidRPr="00DF384B" w:rsidRDefault="00D316E4" w:rsidP="00E73837">
      <w:pPr>
        <w:spacing w:after="0" w:line="276" w:lineRule="auto"/>
        <w:jc w:val="both"/>
        <w:rPr>
          <w:rFonts w:eastAsia="Calibri"/>
          <w:color w:val="000000" w:themeColor="text1"/>
        </w:rPr>
      </w:pPr>
      <w:r w:rsidRPr="00DF384B">
        <w:rPr>
          <w:rFonts w:eastAsia="Calibri"/>
          <w:color w:val="000000" w:themeColor="text1"/>
        </w:rPr>
        <w:t>Cijena komunalne usluge može sadržavati i iznos za financiranje gradnje komunalne infrastrukture na području ili za potrebe jedinice lokalne samouprave na kojemu se isporučuje komunalna usluga, a u skladu s programom građenja komunalne infrastrukture.</w:t>
      </w:r>
    </w:p>
    <w:p w14:paraId="2807DC1C" w14:textId="77777777" w:rsidR="00E73837" w:rsidRPr="00DF384B" w:rsidRDefault="00E73837" w:rsidP="00E73837">
      <w:pPr>
        <w:spacing w:after="0" w:line="276" w:lineRule="auto"/>
        <w:jc w:val="both"/>
        <w:rPr>
          <w:rFonts w:eastAsia="Calibri"/>
          <w:color w:val="000000" w:themeColor="text1"/>
        </w:rPr>
      </w:pPr>
    </w:p>
    <w:p w14:paraId="0107D652" w14:textId="5093EBDF" w:rsidR="00D316E4" w:rsidRPr="00DF384B" w:rsidRDefault="00D316E4" w:rsidP="00E73837">
      <w:pPr>
        <w:spacing w:after="0" w:line="276" w:lineRule="auto"/>
        <w:jc w:val="both"/>
        <w:rPr>
          <w:rFonts w:eastAsia="Calibri"/>
          <w:color w:val="000000" w:themeColor="text1"/>
        </w:rPr>
      </w:pPr>
      <w:r w:rsidRPr="00DF384B">
        <w:rPr>
          <w:rFonts w:eastAsia="Calibri"/>
          <w:color w:val="000000" w:themeColor="text1"/>
        </w:rPr>
        <w:t>Iznos za financiranje gradnje komunalne infrastrukture u računu za isporučenu komunalnu uslugu iskazuje se posebno i taj se iznos doznačuje u proračun jedinice lokalne samouprave na način propisan posebnim propisima kojima se uređuje proračunsko računovodstvo te se može koristiti samo za tu namjenu.</w:t>
      </w:r>
    </w:p>
    <w:p w14:paraId="55CCB1B6" w14:textId="77777777" w:rsidR="00E73837" w:rsidRPr="00D316E4" w:rsidRDefault="00E73837" w:rsidP="00E73837">
      <w:pPr>
        <w:spacing w:after="0" w:line="276" w:lineRule="auto"/>
        <w:jc w:val="both"/>
        <w:rPr>
          <w:rFonts w:eastAsia="Calibri"/>
        </w:rPr>
      </w:pPr>
    </w:p>
    <w:p w14:paraId="24B5BFEA" w14:textId="326546AA" w:rsidR="00D316E4" w:rsidRPr="00D316E4" w:rsidRDefault="00D316E4" w:rsidP="00D316E4">
      <w:pPr>
        <w:pStyle w:val="Naslov3"/>
        <w:rPr>
          <w:rFonts w:ascii="Bahnschrift" w:eastAsia="Times New Roman" w:hAnsi="Bahnschrift"/>
          <w:b/>
          <w:bCs/>
        </w:rPr>
      </w:pPr>
      <w:bookmarkStart w:id="81" w:name="_Toc120100704"/>
      <w:bookmarkStart w:id="82" w:name="_Toc188441940"/>
      <w:bookmarkStart w:id="83" w:name="_Hlk107403263"/>
      <w:r w:rsidRPr="00D316E4">
        <w:rPr>
          <w:rFonts w:ascii="Bahnschrift" w:eastAsia="Times New Roman" w:hAnsi="Bahnschrift"/>
          <w:b/>
          <w:bCs/>
        </w:rPr>
        <w:t>4.3.2. Cjenik komunalnih usluga</w:t>
      </w:r>
      <w:bookmarkEnd w:id="81"/>
      <w:bookmarkEnd w:id="82"/>
    </w:p>
    <w:bookmarkEnd w:id="83"/>
    <w:p w14:paraId="0A02B460" w14:textId="77777777" w:rsidR="00E73837" w:rsidRDefault="00E73837" w:rsidP="00E73837">
      <w:pPr>
        <w:spacing w:after="0" w:line="276" w:lineRule="auto"/>
        <w:jc w:val="both"/>
        <w:rPr>
          <w:rFonts w:ascii="Cambria" w:eastAsia="Calibri" w:hAnsi="Cambria" w:cs="Times New Roman"/>
        </w:rPr>
      </w:pPr>
    </w:p>
    <w:p w14:paraId="6B90295B" w14:textId="71F07A61" w:rsidR="00D316E4" w:rsidRPr="00D947B1" w:rsidRDefault="00D316E4" w:rsidP="00E73837">
      <w:pPr>
        <w:spacing w:after="0" w:line="276" w:lineRule="auto"/>
        <w:jc w:val="both"/>
        <w:rPr>
          <w:rFonts w:eastAsia="Calibri"/>
          <w:color w:val="000000" w:themeColor="text1"/>
        </w:rPr>
      </w:pPr>
      <w:r w:rsidRPr="00D947B1">
        <w:rPr>
          <w:rFonts w:eastAsia="Calibri"/>
          <w:color w:val="000000" w:themeColor="text1"/>
        </w:rPr>
        <w:t>Isporučitelj komunalne usluge dužan je za cjenik komunalnih usluga i za svaku njegovu izmjenu ili dopunu pribaviti prethodnu suglasnost čelnika jedinice lokalne samouprave na području na kojem se isporučuje komunalna usluga.</w:t>
      </w:r>
    </w:p>
    <w:p w14:paraId="3193BD78" w14:textId="77777777" w:rsidR="00E73837" w:rsidRPr="00D947B1" w:rsidRDefault="00E73837" w:rsidP="00E73837">
      <w:pPr>
        <w:spacing w:after="0" w:line="276" w:lineRule="auto"/>
        <w:jc w:val="both"/>
        <w:rPr>
          <w:rFonts w:eastAsia="Calibri"/>
          <w:color w:val="000000" w:themeColor="text1"/>
        </w:rPr>
      </w:pPr>
    </w:p>
    <w:p w14:paraId="4921EED3" w14:textId="77777777" w:rsidR="00E73837" w:rsidRPr="00D947B1" w:rsidRDefault="00D316E4" w:rsidP="00E73837">
      <w:pPr>
        <w:spacing w:after="0" w:line="276" w:lineRule="auto"/>
        <w:jc w:val="both"/>
        <w:rPr>
          <w:rFonts w:eastAsia="Calibri"/>
          <w:color w:val="000000" w:themeColor="text1"/>
        </w:rPr>
      </w:pPr>
      <w:r w:rsidRPr="00D947B1">
        <w:rPr>
          <w:rFonts w:eastAsia="Calibri"/>
          <w:color w:val="000000" w:themeColor="text1"/>
        </w:rPr>
        <w:t>Prijedlog za davanje suglasnosti sadrži:</w:t>
      </w:r>
    </w:p>
    <w:p w14:paraId="5F47ACC2" w14:textId="4E7157E2" w:rsidR="00D316E4" w:rsidRPr="00D947B1" w:rsidRDefault="00D316E4">
      <w:pPr>
        <w:pStyle w:val="Odlomakpopisa"/>
        <w:numPr>
          <w:ilvl w:val="0"/>
          <w:numId w:val="8"/>
        </w:numPr>
        <w:spacing w:after="0" w:line="276" w:lineRule="auto"/>
        <w:jc w:val="both"/>
        <w:rPr>
          <w:rFonts w:eastAsia="Calibri"/>
          <w:color w:val="000000" w:themeColor="text1"/>
        </w:rPr>
      </w:pPr>
      <w:r w:rsidRPr="00D947B1">
        <w:rPr>
          <w:rFonts w:eastAsia="Calibri"/>
          <w:color w:val="000000" w:themeColor="text1"/>
        </w:rPr>
        <w:t>vrstu komunalne usluge te način obračuna i plaćanja te usluge,</w:t>
      </w:r>
    </w:p>
    <w:p w14:paraId="5BBB841D" w14:textId="7BF87BBD" w:rsidR="00D316E4" w:rsidRPr="00D947B1" w:rsidRDefault="00D316E4">
      <w:pPr>
        <w:pStyle w:val="Odlomakpopisa"/>
        <w:numPr>
          <w:ilvl w:val="0"/>
          <w:numId w:val="8"/>
        </w:numPr>
        <w:spacing w:after="0" w:line="276" w:lineRule="auto"/>
        <w:jc w:val="both"/>
        <w:rPr>
          <w:rFonts w:eastAsia="Calibri"/>
          <w:color w:val="000000" w:themeColor="text1"/>
        </w:rPr>
      </w:pPr>
      <w:r w:rsidRPr="00D947B1">
        <w:rPr>
          <w:rFonts w:eastAsia="Calibri"/>
          <w:color w:val="000000" w:themeColor="text1"/>
        </w:rPr>
        <w:t>strukturu cijene komunalne usluge i</w:t>
      </w:r>
    </w:p>
    <w:p w14:paraId="43C82D1E" w14:textId="0A4701DB" w:rsidR="00D316E4" w:rsidRPr="00D947B1" w:rsidRDefault="00D316E4">
      <w:pPr>
        <w:pStyle w:val="Odlomakpopisa"/>
        <w:numPr>
          <w:ilvl w:val="0"/>
          <w:numId w:val="8"/>
        </w:numPr>
        <w:spacing w:after="0" w:line="276" w:lineRule="auto"/>
        <w:jc w:val="both"/>
        <w:rPr>
          <w:rFonts w:eastAsia="Calibri"/>
          <w:color w:val="000000" w:themeColor="text1"/>
        </w:rPr>
      </w:pPr>
      <w:r w:rsidRPr="00D947B1">
        <w:rPr>
          <w:rFonts w:eastAsia="Calibri"/>
          <w:color w:val="000000" w:themeColor="text1"/>
        </w:rPr>
        <w:t>datum od kojega se primjenjuje cijena.</w:t>
      </w:r>
    </w:p>
    <w:p w14:paraId="4FE1ED32" w14:textId="2C8A0715" w:rsidR="00EB058E" w:rsidRPr="00D947B1" w:rsidRDefault="00D316E4" w:rsidP="00987EFA">
      <w:pPr>
        <w:spacing w:before="240" w:line="276" w:lineRule="auto"/>
        <w:jc w:val="both"/>
        <w:rPr>
          <w:rFonts w:eastAsia="Calibri"/>
          <w:color w:val="000000" w:themeColor="text1"/>
        </w:rPr>
      </w:pPr>
      <w:r w:rsidRPr="00D947B1">
        <w:rPr>
          <w:rFonts w:eastAsia="Calibri"/>
          <w:color w:val="000000" w:themeColor="text1"/>
        </w:rPr>
        <w:t xml:space="preserve">Prijedlog za davanje suglasnosti za izmjenu ili dopunu cjenika komunalnih usluga </w:t>
      </w:r>
      <w:r w:rsidR="00EB058E" w:rsidRPr="00D947B1">
        <w:rPr>
          <w:rFonts w:eastAsia="Calibri"/>
          <w:color w:val="000000" w:themeColor="text1"/>
        </w:rPr>
        <w:t>uz prethodno navedene podatke</w:t>
      </w:r>
      <w:r w:rsidR="00EB058E" w:rsidRPr="00D947B1">
        <w:rPr>
          <w:color w:val="000000" w:themeColor="text1"/>
        </w:rPr>
        <w:t xml:space="preserve"> </w:t>
      </w:r>
      <w:r w:rsidR="00EB058E" w:rsidRPr="00D947B1">
        <w:rPr>
          <w:rFonts w:eastAsia="Calibri"/>
          <w:color w:val="000000" w:themeColor="text1"/>
        </w:rPr>
        <w:t>sadrži</w:t>
      </w:r>
      <w:r w:rsidRPr="00D947B1">
        <w:rPr>
          <w:rFonts w:eastAsia="Calibri"/>
          <w:color w:val="000000" w:themeColor="text1"/>
        </w:rPr>
        <w:t>:</w:t>
      </w:r>
    </w:p>
    <w:p w14:paraId="18B0C869" w14:textId="20D15A7F" w:rsidR="00D316E4" w:rsidRPr="00D947B1" w:rsidRDefault="00D316E4">
      <w:pPr>
        <w:pStyle w:val="Odlomakpopisa"/>
        <w:numPr>
          <w:ilvl w:val="0"/>
          <w:numId w:val="9"/>
        </w:numPr>
        <w:spacing w:line="276" w:lineRule="auto"/>
        <w:jc w:val="both"/>
        <w:rPr>
          <w:rFonts w:eastAsia="Calibri"/>
          <w:color w:val="000000" w:themeColor="text1"/>
        </w:rPr>
      </w:pPr>
      <w:r w:rsidRPr="00D947B1">
        <w:rPr>
          <w:rFonts w:eastAsia="Calibri"/>
          <w:color w:val="000000" w:themeColor="text1"/>
        </w:rPr>
        <w:t>predloženu novu cijenu komunalne usluge i njezinu strukturu</w:t>
      </w:r>
      <w:r w:rsidR="00797210">
        <w:rPr>
          <w:rFonts w:eastAsia="Calibri"/>
          <w:color w:val="000000" w:themeColor="text1"/>
        </w:rPr>
        <w:t>,</w:t>
      </w:r>
    </w:p>
    <w:p w14:paraId="51052DCC" w14:textId="25B24B5D" w:rsidR="00D316E4" w:rsidRPr="00D947B1" w:rsidRDefault="00D316E4">
      <w:pPr>
        <w:pStyle w:val="Odlomakpopisa"/>
        <w:numPr>
          <w:ilvl w:val="0"/>
          <w:numId w:val="9"/>
        </w:numPr>
        <w:spacing w:line="276" w:lineRule="auto"/>
        <w:jc w:val="both"/>
        <w:rPr>
          <w:rFonts w:eastAsia="Calibri"/>
          <w:color w:val="000000" w:themeColor="text1"/>
        </w:rPr>
      </w:pPr>
      <w:r w:rsidRPr="00D947B1">
        <w:rPr>
          <w:rFonts w:eastAsia="Calibri"/>
          <w:color w:val="000000" w:themeColor="text1"/>
        </w:rPr>
        <w:t>postotak promjene cijene u odnosu na postojeću cijenu i</w:t>
      </w:r>
    </w:p>
    <w:p w14:paraId="4EBADA27" w14:textId="6753BCCD" w:rsidR="00D316E4" w:rsidRPr="00D947B1" w:rsidRDefault="00D316E4">
      <w:pPr>
        <w:pStyle w:val="Odlomakpopisa"/>
        <w:numPr>
          <w:ilvl w:val="0"/>
          <w:numId w:val="9"/>
        </w:numPr>
        <w:spacing w:after="0" w:line="276" w:lineRule="auto"/>
        <w:jc w:val="both"/>
        <w:rPr>
          <w:rFonts w:eastAsia="Calibri"/>
          <w:color w:val="000000" w:themeColor="text1"/>
        </w:rPr>
      </w:pPr>
      <w:r w:rsidRPr="00D947B1">
        <w:rPr>
          <w:rFonts w:eastAsia="Calibri"/>
          <w:color w:val="000000" w:themeColor="text1"/>
        </w:rPr>
        <w:lastRenderedPageBreak/>
        <w:t>razloge za promjenu cijene s detaljnim obrazloženjem i izračunom.</w:t>
      </w:r>
    </w:p>
    <w:p w14:paraId="127EF877" w14:textId="77777777" w:rsidR="00EB058E" w:rsidRPr="00D947B1" w:rsidRDefault="00EB058E" w:rsidP="00EB058E">
      <w:pPr>
        <w:pStyle w:val="Odlomakpopisa"/>
        <w:spacing w:after="0" w:line="276" w:lineRule="auto"/>
        <w:jc w:val="both"/>
        <w:rPr>
          <w:rFonts w:eastAsia="Calibri"/>
          <w:color w:val="000000" w:themeColor="text1"/>
        </w:rPr>
      </w:pPr>
    </w:p>
    <w:p w14:paraId="2204A5BA" w14:textId="1AC58CEB" w:rsidR="00D316E4" w:rsidRPr="00D947B1" w:rsidRDefault="00D316E4" w:rsidP="00E73837">
      <w:pPr>
        <w:spacing w:after="0" w:line="276" w:lineRule="auto"/>
        <w:jc w:val="both"/>
        <w:rPr>
          <w:rFonts w:eastAsia="Calibri"/>
          <w:color w:val="000000" w:themeColor="text1"/>
        </w:rPr>
      </w:pPr>
      <w:r w:rsidRPr="00D947B1">
        <w:rPr>
          <w:rFonts w:eastAsia="Calibri"/>
          <w:color w:val="000000" w:themeColor="text1"/>
        </w:rPr>
        <w:t>Čelnik jedinice lokalne samouprave dužan je očitovati se u roku od 60 dana od dana zaprimanja prijedloga za pribavljanje prethodne suglasnosti. Ako se čelnik jedinice lokalne samouprave ne očituje u roku, smatra se da je suglasnost dana. Ako je obavljanje uslužne komunalne djelatnosti organiziralo više jedinica lokalne samouprave i ako čelnik jedne ili više jedinica lokalne samouprave uskrati prethodnu suglasnost na cjenik komunalnih usluga odnosno na njegovu izmjenu ili dopunu, cjenik odnosno njegove izmjene ili dopune primjenjuju se ako suglasnost da</w:t>
      </w:r>
      <w:r w:rsidR="00EB058E" w:rsidRPr="00D947B1">
        <w:rPr>
          <w:rFonts w:eastAsia="Calibri"/>
          <w:color w:val="000000" w:themeColor="text1"/>
        </w:rPr>
        <w:t>d</w:t>
      </w:r>
      <w:r w:rsidRPr="00D947B1">
        <w:rPr>
          <w:rFonts w:eastAsia="Calibri"/>
          <w:color w:val="000000" w:themeColor="text1"/>
        </w:rPr>
        <w:t>e čelnik jedinice lokalne samouprave koja ima većinski dio dionica odnosno udjela u trgovačkom društvu odnosno većinska osnivačka prava u javnoj ustanovi. Čelnik jedinice lokalne samouprave na čijem se području isporučuje komunalna usluga dužan je u roku od 15 dana od dana primjene nove cijene komunalne usluge o tome obavijestiti središnje tijelo državne uprave nadležno za poslove gospodarstva i upravno tijelo županije nadležno za poslove gospodarstva.</w:t>
      </w:r>
    </w:p>
    <w:p w14:paraId="2C010FC2" w14:textId="77777777" w:rsidR="00E73837" w:rsidRPr="00D947B1" w:rsidRDefault="00E73837" w:rsidP="00E73837">
      <w:pPr>
        <w:spacing w:after="0" w:line="276" w:lineRule="auto"/>
        <w:jc w:val="both"/>
        <w:rPr>
          <w:rFonts w:eastAsia="Calibri"/>
          <w:color w:val="000000" w:themeColor="text1"/>
        </w:rPr>
      </w:pPr>
    </w:p>
    <w:p w14:paraId="066F9ACE" w14:textId="0292727C" w:rsidR="003459D7" w:rsidRPr="00D947B1" w:rsidRDefault="00E73837" w:rsidP="00E73837">
      <w:pPr>
        <w:spacing w:after="0" w:line="276" w:lineRule="auto"/>
        <w:jc w:val="both"/>
        <w:rPr>
          <w:rFonts w:eastAsia="Calibri"/>
          <w:color w:val="000000" w:themeColor="text1"/>
        </w:rPr>
      </w:pPr>
      <w:r w:rsidRPr="00D947B1">
        <w:rPr>
          <w:rFonts w:eastAsia="Calibri"/>
          <w:color w:val="000000" w:themeColor="text1"/>
        </w:rPr>
        <w:t>Isporučitelj komunalne usluge dužan je cjenik komunalne usluge objaviti na svojoj oglasnoj ploči i na svojim mrežnim stranicama te je isto tako dužan pridržavati se cjenika komunalnih usluga.</w:t>
      </w:r>
    </w:p>
    <w:p w14:paraId="6272DDBA" w14:textId="77777777" w:rsidR="00D87B9E" w:rsidRDefault="00D87B9E" w:rsidP="008F438D">
      <w:pPr>
        <w:spacing w:after="0" w:line="276" w:lineRule="auto"/>
        <w:jc w:val="both"/>
        <w:rPr>
          <w:rFonts w:eastAsia="Calibri"/>
          <w:color w:val="FF0000"/>
        </w:rPr>
      </w:pPr>
    </w:p>
    <w:p w14:paraId="20AA4C66" w14:textId="260B6743" w:rsidR="008F438D" w:rsidRPr="00D144AE" w:rsidRDefault="008F438D" w:rsidP="008F438D">
      <w:pPr>
        <w:spacing w:after="0" w:line="276" w:lineRule="auto"/>
        <w:jc w:val="both"/>
        <w:rPr>
          <w:rFonts w:eastAsia="Calibri"/>
          <w:color w:val="000000" w:themeColor="text1"/>
        </w:rPr>
      </w:pPr>
      <w:r w:rsidRPr="00D21C39">
        <w:rPr>
          <w:rFonts w:eastAsia="Calibri"/>
          <w:color w:val="000000" w:themeColor="text1"/>
        </w:rPr>
        <w:t xml:space="preserve">Cjenici komunalnih usluga na području </w:t>
      </w:r>
      <w:r w:rsidR="0050001B" w:rsidRPr="00D21C39">
        <w:rPr>
          <w:rFonts w:eastAsia="Calibri"/>
          <w:color w:val="000000" w:themeColor="text1"/>
        </w:rPr>
        <w:t>Grada Makarske</w:t>
      </w:r>
      <w:r w:rsidRPr="00D21C39">
        <w:rPr>
          <w:rFonts w:eastAsia="Calibri"/>
          <w:color w:val="000000" w:themeColor="text1"/>
        </w:rPr>
        <w:t xml:space="preserve"> nalaze na slijedećim poveznicama:</w:t>
      </w:r>
    </w:p>
    <w:bookmarkStart w:id="84" w:name="_Hlk121751014"/>
    <w:p w14:paraId="5AA502BC" w14:textId="17F66FA6" w:rsidR="00634716" w:rsidRDefault="00013212" w:rsidP="009572F9">
      <w:pPr>
        <w:pStyle w:val="Odlomakpopisa"/>
        <w:numPr>
          <w:ilvl w:val="0"/>
          <w:numId w:val="35"/>
        </w:numPr>
        <w:spacing w:after="0"/>
        <w:jc w:val="both"/>
        <w:rPr>
          <w:rFonts w:eastAsia="Calibri"/>
          <w:color w:val="000000" w:themeColor="text1"/>
        </w:rPr>
      </w:pPr>
      <w:r>
        <w:rPr>
          <w:rFonts w:eastAsia="Calibri"/>
          <w:color w:val="000000" w:themeColor="text1"/>
        </w:rPr>
        <w:fldChar w:fldCharType="begin"/>
      </w:r>
      <w:r>
        <w:rPr>
          <w:rFonts w:eastAsia="Calibri"/>
          <w:color w:val="000000" w:themeColor="text1"/>
        </w:rPr>
        <w:instrText>HYPERLINK "https://www.makarski-komunalac.com/wp-content/uploads/2023/02/Cjenik-grobljanskih-usluga.pdf"</w:instrText>
      </w:r>
      <w:r>
        <w:rPr>
          <w:rFonts w:eastAsia="Calibri"/>
          <w:color w:val="000000" w:themeColor="text1"/>
        </w:rPr>
      </w:r>
      <w:r>
        <w:rPr>
          <w:rFonts w:eastAsia="Calibri"/>
          <w:color w:val="000000" w:themeColor="text1"/>
        </w:rPr>
        <w:fldChar w:fldCharType="separate"/>
      </w:r>
      <w:r w:rsidR="00634716" w:rsidRPr="00013212">
        <w:rPr>
          <w:rStyle w:val="Hiperveza"/>
          <w:rFonts w:eastAsia="Calibri"/>
        </w:rPr>
        <w:t xml:space="preserve">Cjenik </w:t>
      </w:r>
      <w:r w:rsidRPr="00013212">
        <w:rPr>
          <w:rStyle w:val="Hiperveza"/>
          <w:rFonts w:eastAsia="Calibri"/>
        </w:rPr>
        <w:t>grobljanskih usluga</w:t>
      </w:r>
      <w:r>
        <w:rPr>
          <w:rFonts w:eastAsia="Calibri"/>
          <w:color w:val="000000" w:themeColor="text1"/>
        </w:rPr>
        <w:fldChar w:fldCharType="end"/>
      </w:r>
      <w:r w:rsidR="00797210">
        <w:rPr>
          <w:rFonts w:eastAsia="Calibri"/>
          <w:color w:val="000000" w:themeColor="text1"/>
        </w:rPr>
        <w:t>;</w:t>
      </w:r>
    </w:p>
    <w:p w14:paraId="6A4DCE85" w14:textId="18300119" w:rsidR="00013212" w:rsidRDefault="00013212" w:rsidP="009572F9">
      <w:pPr>
        <w:pStyle w:val="Odlomakpopisa"/>
        <w:numPr>
          <w:ilvl w:val="0"/>
          <w:numId w:val="35"/>
        </w:numPr>
        <w:spacing w:after="0"/>
        <w:jc w:val="both"/>
        <w:rPr>
          <w:rFonts w:eastAsia="Calibri"/>
          <w:color w:val="000000" w:themeColor="text1"/>
        </w:rPr>
      </w:pPr>
      <w:hyperlink r:id="rId26" w:history="1">
        <w:r w:rsidRPr="00013212">
          <w:rPr>
            <w:rStyle w:val="Hiperveza"/>
            <w:rFonts w:eastAsia="Calibri"/>
          </w:rPr>
          <w:t>Cjenik pogrebne opreme</w:t>
        </w:r>
      </w:hyperlink>
      <w:r w:rsidR="00797210">
        <w:rPr>
          <w:rStyle w:val="Hiperveza"/>
          <w:rFonts w:eastAsia="Calibri"/>
        </w:rPr>
        <w:t>;</w:t>
      </w:r>
    </w:p>
    <w:p w14:paraId="1A006BA0" w14:textId="0C776414" w:rsidR="006E03A7" w:rsidRDefault="003267C7" w:rsidP="009572F9">
      <w:pPr>
        <w:pStyle w:val="Odlomakpopisa"/>
        <w:numPr>
          <w:ilvl w:val="0"/>
          <w:numId w:val="35"/>
        </w:numPr>
        <w:spacing w:after="0"/>
        <w:jc w:val="both"/>
        <w:rPr>
          <w:rFonts w:eastAsia="Calibri"/>
          <w:color w:val="000000" w:themeColor="text1"/>
        </w:rPr>
      </w:pPr>
      <w:hyperlink r:id="rId27" w:history="1">
        <w:r w:rsidRPr="003267C7">
          <w:rPr>
            <w:rStyle w:val="Hiperveza"/>
            <w:rFonts w:eastAsia="Calibri"/>
          </w:rPr>
          <w:t xml:space="preserve">Cjenik usluge korištenja javnih </w:t>
        </w:r>
        <w:proofErr w:type="spellStart"/>
        <w:r w:rsidRPr="003267C7">
          <w:rPr>
            <w:rStyle w:val="Hiperveza"/>
            <w:rFonts w:eastAsia="Calibri"/>
          </w:rPr>
          <w:t>wc-a</w:t>
        </w:r>
        <w:proofErr w:type="spellEnd"/>
        <w:r w:rsidRPr="003267C7">
          <w:rPr>
            <w:rStyle w:val="Hiperveza"/>
            <w:rFonts w:eastAsia="Calibri"/>
          </w:rPr>
          <w:t xml:space="preserve"> i javnih tuševa</w:t>
        </w:r>
      </w:hyperlink>
      <w:r w:rsidR="00797210">
        <w:rPr>
          <w:rStyle w:val="Hiperveza"/>
          <w:rFonts w:eastAsia="Calibri"/>
        </w:rPr>
        <w:t>;</w:t>
      </w:r>
    </w:p>
    <w:p w14:paraId="1907CBC0" w14:textId="75C4E490" w:rsidR="003267C7" w:rsidRPr="005B7C8D" w:rsidRDefault="003267C7" w:rsidP="009572F9">
      <w:pPr>
        <w:pStyle w:val="Odlomakpopisa"/>
        <w:numPr>
          <w:ilvl w:val="0"/>
          <w:numId w:val="35"/>
        </w:numPr>
        <w:spacing w:after="0"/>
        <w:jc w:val="both"/>
        <w:rPr>
          <w:rStyle w:val="Hiperveza"/>
          <w:rFonts w:eastAsia="Calibri"/>
          <w:color w:val="000000" w:themeColor="text1"/>
          <w:u w:val="none"/>
        </w:rPr>
      </w:pPr>
      <w:hyperlink r:id="rId28" w:history="1">
        <w:r w:rsidRPr="003267C7">
          <w:rPr>
            <w:rStyle w:val="Hiperveza"/>
            <w:rFonts w:eastAsia="Calibri"/>
          </w:rPr>
          <w:t>Cjenik usluge - Gradska tržnica Makarska</w:t>
        </w:r>
      </w:hyperlink>
      <w:r w:rsidR="008A006C">
        <w:rPr>
          <w:rStyle w:val="Hiperveza"/>
          <w:rFonts w:eastAsia="Calibri"/>
        </w:rPr>
        <w:t xml:space="preserve"> i</w:t>
      </w:r>
    </w:p>
    <w:p w14:paraId="3BA0A8F0" w14:textId="0A049AFA" w:rsidR="003C02E6" w:rsidRPr="000D3065" w:rsidRDefault="003C02E6" w:rsidP="009572F9">
      <w:pPr>
        <w:pStyle w:val="Odlomakpopisa"/>
        <w:numPr>
          <w:ilvl w:val="0"/>
          <w:numId w:val="35"/>
        </w:numPr>
        <w:spacing w:after="0"/>
        <w:jc w:val="both"/>
        <w:rPr>
          <w:rFonts w:eastAsia="Calibri"/>
          <w:color w:val="000000" w:themeColor="text1"/>
        </w:rPr>
      </w:pPr>
      <w:hyperlink r:id="rId29" w:history="1">
        <w:r w:rsidRPr="003C02E6">
          <w:rPr>
            <w:rStyle w:val="Hiperveza"/>
            <w:rFonts w:eastAsia="Calibri"/>
          </w:rPr>
          <w:t>Cjenik komunalne usluge komunalni linijski prijevoz putnika</w:t>
        </w:r>
      </w:hyperlink>
      <w:r w:rsidR="003E29F3">
        <w:rPr>
          <w:rStyle w:val="Hiperveza"/>
          <w:rFonts w:eastAsia="Calibri"/>
        </w:rPr>
        <w:t>.</w:t>
      </w:r>
    </w:p>
    <w:bookmarkEnd w:id="84"/>
    <w:p w14:paraId="137716DC" w14:textId="77777777" w:rsidR="009D49BA" w:rsidRDefault="009D49BA" w:rsidP="00DF384B">
      <w:pPr>
        <w:spacing w:after="0" w:line="276" w:lineRule="auto"/>
        <w:jc w:val="both"/>
      </w:pPr>
    </w:p>
    <w:p w14:paraId="6AC0FC3B" w14:textId="76F60861" w:rsidR="00DF384B" w:rsidRDefault="003459D7" w:rsidP="003459D7">
      <w:pPr>
        <w:spacing w:after="0" w:line="276" w:lineRule="auto"/>
        <w:jc w:val="both"/>
      </w:pPr>
      <w:r>
        <w:t>Gradonačelnik Grada Makarske dana 06. veljače 2023. godine donosi Zaključak o davanju prethodne suglasnosti trgovačkom društvu Makarski komunalac d.o.o. Makarska na Cjenik grobljanskih usluga.</w:t>
      </w:r>
    </w:p>
    <w:p w14:paraId="0CA655EC" w14:textId="77777777" w:rsidR="00D24B29" w:rsidRPr="00DF384B" w:rsidRDefault="00D24B29" w:rsidP="00DF384B">
      <w:pPr>
        <w:spacing w:after="0" w:line="276" w:lineRule="auto"/>
        <w:jc w:val="both"/>
      </w:pPr>
    </w:p>
    <w:p w14:paraId="22451FB1" w14:textId="516823EC" w:rsidR="00D316E4" w:rsidRPr="00D316E4" w:rsidRDefault="00D316E4" w:rsidP="00D316E4">
      <w:pPr>
        <w:pStyle w:val="Naslov3"/>
        <w:rPr>
          <w:rFonts w:ascii="Bahnschrift" w:eastAsia="Times New Roman" w:hAnsi="Bahnschrift"/>
          <w:b/>
          <w:bCs/>
        </w:rPr>
      </w:pPr>
      <w:bookmarkStart w:id="85" w:name="_Toc120100705"/>
      <w:bookmarkStart w:id="86" w:name="_Toc188441941"/>
      <w:r w:rsidRPr="00D316E4">
        <w:rPr>
          <w:rFonts w:ascii="Bahnschrift" w:eastAsia="Times New Roman" w:hAnsi="Bahnschrift"/>
          <w:b/>
          <w:bCs/>
        </w:rPr>
        <w:t>4.3.3.</w:t>
      </w:r>
      <w:r>
        <w:rPr>
          <w:rFonts w:ascii="Bahnschrift" w:eastAsia="Times New Roman" w:hAnsi="Bahnschrift"/>
          <w:b/>
          <w:bCs/>
        </w:rPr>
        <w:t xml:space="preserve"> </w:t>
      </w:r>
      <w:r w:rsidRPr="00D316E4">
        <w:rPr>
          <w:rFonts w:ascii="Bahnschrift" w:eastAsia="Times New Roman" w:hAnsi="Bahnschrift"/>
          <w:b/>
          <w:bCs/>
        </w:rPr>
        <w:t>Uvjeti isporuke komunalnih usluga</w:t>
      </w:r>
      <w:bookmarkEnd w:id="85"/>
      <w:bookmarkEnd w:id="86"/>
    </w:p>
    <w:p w14:paraId="5EC67C8B" w14:textId="77777777" w:rsidR="00D316E4" w:rsidRDefault="00D316E4" w:rsidP="00D316E4">
      <w:pPr>
        <w:spacing w:after="0" w:line="276" w:lineRule="auto"/>
        <w:jc w:val="both"/>
        <w:rPr>
          <w:rFonts w:ascii="Cambria" w:eastAsia="Calibri" w:hAnsi="Cambria" w:cs="Times New Roman"/>
        </w:rPr>
      </w:pPr>
    </w:p>
    <w:p w14:paraId="08CC60FC" w14:textId="17F09B24" w:rsidR="00C442F7" w:rsidRPr="00DF384B" w:rsidRDefault="00296A47" w:rsidP="00D316E4">
      <w:pPr>
        <w:spacing w:after="0" w:line="276" w:lineRule="auto"/>
        <w:jc w:val="both"/>
        <w:rPr>
          <w:rFonts w:eastAsia="Calibri"/>
          <w:color w:val="000000" w:themeColor="text1"/>
        </w:rPr>
      </w:pPr>
      <w:r w:rsidRPr="00DF384B">
        <w:rPr>
          <w:rFonts w:eastAsia="Calibri"/>
          <w:color w:val="000000" w:themeColor="text1"/>
        </w:rPr>
        <w:t xml:space="preserve">Komunalne djelatnosti ne obavljaju se radi stjecanja dobiti, već radi osiguravanja isporuke komunalnih usluga korisnicima prema načelima komunalnog gospodarstva. Obavljanje komunalnih djelatnosti i isporuke komunalnih usluga osigurava se na razini koja je najbliža korisnicima. </w:t>
      </w:r>
      <w:r w:rsidR="00C442F7" w:rsidRPr="00DF384B">
        <w:rPr>
          <w:rFonts w:eastAsia="Calibri"/>
          <w:color w:val="000000" w:themeColor="text1"/>
        </w:rPr>
        <w:t>Isporuka komunalnih usluga obavlja se na način i pod uvjetima koji su prilagođeni potrebama lokalne zajednice.</w:t>
      </w:r>
    </w:p>
    <w:p w14:paraId="047C81A2" w14:textId="3785D741" w:rsidR="00296A47" w:rsidRPr="00DF384B" w:rsidRDefault="00296A47" w:rsidP="00D316E4">
      <w:pPr>
        <w:spacing w:after="0" w:line="276" w:lineRule="auto"/>
        <w:jc w:val="both"/>
        <w:rPr>
          <w:rFonts w:eastAsia="Calibri"/>
          <w:color w:val="000000" w:themeColor="text1"/>
        </w:rPr>
      </w:pPr>
    </w:p>
    <w:p w14:paraId="249FA352" w14:textId="12A42A4C" w:rsidR="00296A47" w:rsidRPr="00DF384B" w:rsidRDefault="00296A47" w:rsidP="00296A47">
      <w:pPr>
        <w:spacing w:after="0" w:line="276" w:lineRule="auto"/>
        <w:jc w:val="both"/>
        <w:rPr>
          <w:rFonts w:eastAsia="Calibri"/>
          <w:color w:val="000000" w:themeColor="text1"/>
        </w:rPr>
      </w:pPr>
      <w:r w:rsidRPr="00DF384B">
        <w:rPr>
          <w:rFonts w:eastAsia="Calibri"/>
          <w:color w:val="000000" w:themeColor="text1"/>
        </w:rPr>
        <w:t>Isporučitelj komunalne usluge dužan je komunalnu uslugu isporučivati korisnicima usluga na način koji ne može štetiti njihovoj imovini, pravima i pravnim interesima. Isporučitelj komunalne usluge dužan je osigurati javnost svojeg rada te omogućiti korisnicima komunalne usluge pristup informacijama važnim za isporuku komunalnih usluga i njihovo sudjelovanje u donošenju odluka u komunalnom gospodarstvu.</w:t>
      </w:r>
    </w:p>
    <w:p w14:paraId="3EF769DF" w14:textId="34A555B2" w:rsidR="00296A47" w:rsidRPr="00DF384B" w:rsidRDefault="00296A47" w:rsidP="00296A47">
      <w:pPr>
        <w:spacing w:after="0" w:line="276" w:lineRule="auto"/>
        <w:jc w:val="both"/>
        <w:rPr>
          <w:rFonts w:eastAsia="Calibri"/>
          <w:color w:val="000000" w:themeColor="text1"/>
        </w:rPr>
      </w:pPr>
    </w:p>
    <w:p w14:paraId="45D564A8" w14:textId="2C57BA04" w:rsidR="00296A47" w:rsidRPr="00DF384B" w:rsidRDefault="00296A47" w:rsidP="00296A47">
      <w:pPr>
        <w:spacing w:after="0" w:line="276" w:lineRule="auto"/>
        <w:jc w:val="both"/>
        <w:rPr>
          <w:rFonts w:eastAsia="Calibri"/>
          <w:color w:val="000000" w:themeColor="text1"/>
        </w:rPr>
      </w:pPr>
      <w:r w:rsidRPr="00DF384B">
        <w:rPr>
          <w:rFonts w:eastAsia="Calibri"/>
          <w:color w:val="000000" w:themeColor="text1"/>
        </w:rPr>
        <w:lastRenderedPageBreak/>
        <w:t>Jedinica lokalne samouprave dužna je osigurati isporuku komunalnih usluga ugroženim skupinama stanovništva na svom području, uz podmirenje troškova komunalnih usluga iz sredstava proračuna u skladu s posebnim propisima o socijalnoj skrbi.</w:t>
      </w:r>
    </w:p>
    <w:p w14:paraId="6652E81E" w14:textId="77777777" w:rsidR="00C442F7" w:rsidRPr="00DF384B" w:rsidRDefault="00C442F7" w:rsidP="00D316E4">
      <w:pPr>
        <w:spacing w:after="0" w:line="276" w:lineRule="auto"/>
        <w:jc w:val="both"/>
        <w:rPr>
          <w:rFonts w:eastAsia="Calibri"/>
          <w:color w:val="000000" w:themeColor="text1"/>
        </w:rPr>
      </w:pPr>
    </w:p>
    <w:p w14:paraId="378518CA" w14:textId="3E958015" w:rsidR="001D0953" w:rsidRPr="00DF384B" w:rsidRDefault="0077447D" w:rsidP="00D316E4">
      <w:pPr>
        <w:spacing w:after="0" w:line="276" w:lineRule="auto"/>
        <w:jc w:val="both"/>
        <w:rPr>
          <w:rFonts w:eastAsia="Calibri"/>
          <w:color w:val="000000" w:themeColor="text1"/>
        </w:rPr>
      </w:pPr>
      <w:r w:rsidRPr="00DF384B">
        <w:rPr>
          <w:rFonts w:eastAsia="Calibri"/>
          <w:color w:val="000000" w:themeColor="text1"/>
        </w:rPr>
        <w:t>Isporučitelj komunalne usluge koji obavlja uslužnu komunalnu djelatnost u svrhu obavljanja te djelatnosti u skladu sa Zakonom</w:t>
      </w:r>
      <w:r w:rsidRPr="00DF384B">
        <w:rPr>
          <w:color w:val="000000" w:themeColor="text1"/>
        </w:rPr>
        <w:t xml:space="preserve"> </w:t>
      </w:r>
      <w:r w:rsidRPr="00DF384B">
        <w:rPr>
          <w:rFonts w:eastAsia="Calibri"/>
          <w:color w:val="000000" w:themeColor="text1"/>
        </w:rPr>
        <w:t>o komunalnom gospodarstvu (</w:t>
      </w:r>
      <w:r w:rsidR="00046BED">
        <w:rPr>
          <w:rFonts w:eastAsia="Calibri"/>
          <w:color w:val="000000" w:themeColor="text1"/>
        </w:rPr>
        <w:t>„</w:t>
      </w:r>
      <w:r w:rsidRPr="00DF384B">
        <w:rPr>
          <w:rFonts w:eastAsia="Calibri"/>
          <w:color w:val="000000" w:themeColor="text1"/>
        </w:rPr>
        <w:t>N</w:t>
      </w:r>
      <w:r w:rsidR="00046BED">
        <w:rPr>
          <w:rFonts w:eastAsia="Calibri"/>
          <w:color w:val="000000" w:themeColor="text1"/>
        </w:rPr>
        <w:t xml:space="preserve">arodne </w:t>
      </w:r>
      <w:r w:rsidRPr="00DF384B">
        <w:rPr>
          <w:rFonts w:eastAsia="Calibri"/>
          <w:color w:val="000000" w:themeColor="text1"/>
        </w:rPr>
        <w:t>N</w:t>
      </w:r>
      <w:r w:rsidR="00046BED">
        <w:rPr>
          <w:rFonts w:eastAsia="Calibri"/>
          <w:color w:val="000000" w:themeColor="text1"/>
        </w:rPr>
        <w:t>ovine“,</w:t>
      </w:r>
      <w:r w:rsidRPr="00DF384B">
        <w:rPr>
          <w:rFonts w:eastAsia="Calibri"/>
          <w:color w:val="000000" w:themeColor="text1"/>
        </w:rPr>
        <w:t xml:space="preserve"> br. 68/18, 110/18</w:t>
      </w:r>
      <w:r w:rsidR="00202B16">
        <w:rPr>
          <w:rFonts w:eastAsia="Calibri"/>
          <w:color w:val="000000" w:themeColor="text1"/>
        </w:rPr>
        <w:t>,</w:t>
      </w:r>
      <w:r w:rsidR="008F3B11">
        <w:rPr>
          <w:rFonts w:eastAsia="Calibri"/>
          <w:color w:val="000000" w:themeColor="text1"/>
        </w:rPr>
        <w:t xml:space="preserve"> </w:t>
      </w:r>
      <w:r w:rsidRPr="00DF384B">
        <w:rPr>
          <w:rFonts w:eastAsia="Calibri"/>
          <w:color w:val="000000" w:themeColor="text1"/>
        </w:rPr>
        <w:t>32/20</w:t>
      </w:r>
      <w:r w:rsidR="00202B16">
        <w:rPr>
          <w:rFonts w:eastAsia="Calibri"/>
          <w:color w:val="000000" w:themeColor="text1"/>
        </w:rPr>
        <w:t xml:space="preserve"> i 145/24</w:t>
      </w:r>
      <w:r w:rsidRPr="00DF384B">
        <w:rPr>
          <w:rFonts w:eastAsia="Calibri"/>
          <w:color w:val="000000" w:themeColor="text1"/>
        </w:rPr>
        <w:t>) i propisima donesenim na temelju ovoga Zakona te u skladu s posebnim propisima donosi opće uvjete isporuke komunalne usluge i sklapa s korisnikom komunalne usluge ugovor o isporuci komunalne usluge.</w:t>
      </w:r>
    </w:p>
    <w:p w14:paraId="3BB82BC0" w14:textId="23734303" w:rsidR="0077447D" w:rsidRPr="00DF384B" w:rsidRDefault="0077447D" w:rsidP="00D316E4">
      <w:pPr>
        <w:spacing w:after="0" w:line="276" w:lineRule="auto"/>
        <w:jc w:val="both"/>
        <w:rPr>
          <w:rFonts w:eastAsia="Calibri"/>
          <w:color w:val="000000" w:themeColor="text1"/>
        </w:rPr>
      </w:pPr>
    </w:p>
    <w:p w14:paraId="17DE90E6" w14:textId="410A3A4F" w:rsidR="0077447D" w:rsidRPr="00DF384B" w:rsidRDefault="0077447D" w:rsidP="00D316E4">
      <w:pPr>
        <w:spacing w:after="0" w:line="276" w:lineRule="auto"/>
        <w:jc w:val="both"/>
        <w:rPr>
          <w:rFonts w:eastAsia="Calibri"/>
          <w:color w:val="000000" w:themeColor="text1"/>
        </w:rPr>
      </w:pPr>
      <w:r w:rsidRPr="00DF384B">
        <w:rPr>
          <w:rFonts w:eastAsia="Calibri"/>
          <w:color w:val="000000" w:themeColor="text1"/>
        </w:rPr>
        <w:t>Opće uvjete</w:t>
      </w:r>
      <w:r w:rsidRPr="00DF384B">
        <w:rPr>
          <w:color w:val="000000" w:themeColor="text1"/>
        </w:rPr>
        <w:t xml:space="preserve"> </w:t>
      </w:r>
      <w:bookmarkStart w:id="87" w:name="_Hlk121725881"/>
      <w:r w:rsidRPr="00DF384B">
        <w:rPr>
          <w:rFonts w:eastAsia="Calibri"/>
          <w:color w:val="000000" w:themeColor="text1"/>
        </w:rPr>
        <w:t xml:space="preserve">isporuke komunalne usluge </w:t>
      </w:r>
      <w:bookmarkEnd w:id="87"/>
      <w:r w:rsidRPr="00DF384B">
        <w:rPr>
          <w:rFonts w:eastAsia="Calibri"/>
          <w:color w:val="000000" w:themeColor="text1"/>
        </w:rPr>
        <w:t>donosi isporučitelj komunalne usluge, uz prethodnu suglasnost predstavničkog tijela jedinice lokalne samouprave.</w:t>
      </w:r>
    </w:p>
    <w:p w14:paraId="406BD2B9" w14:textId="037FDDE0" w:rsidR="0077447D" w:rsidRPr="00DF384B" w:rsidRDefault="0077447D" w:rsidP="00D316E4">
      <w:pPr>
        <w:spacing w:after="0" w:line="276" w:lineRule="auto"/>
        <w:jc w:val="both"/>
        <w:rPr>
          <w:rFonts w:eastAsia="Calibri"/>
          <w:color w:val="000000" w:themeColor="text1"/>
        </w:rPr>
      </w:pPr>
    </w:p>
    <w:p w14:paraId="750AE293" w14:textId="670972FA" w:rsidR="0077447D" w:rsidRPr="00DF384B" w:rsidRDefault="0077447D" w:rsidP="0077447D">
      <w:pPr>
        <w:spacing w:after="0" w:line="276" w:lineRule="auto"/>
        <w:jc w:val="both"/>
        <w:rPr>
          <w:rFonts w:eastAsia="Calibri"/>
          <w:color w:val="000000" w:themeColor="text1"/>
        </w:rPr>
      </w:pPr>
      <w:r w:rsidRPr="00DF384B">
        <w:rPr>
          <w:rFonts w:eastAsia="Calibri"/>
          <w:color w:val="000000" w:themeColor="text1"/>
        </w:rPr>
        <w:t>Općim uvjetima utvrđuju se:</w:t>
      </w:r>
    </w:p>
    <w:p w14:paraId="3DA31BFC" w14:textId="0B68E4DE" w:rsidR="0077447D" w:rsidRPr="00DF384B" w:rsidRDefault="0077447D" w:rsidP="009572F9">
      <w:pPr>
        <w:pStyle w:val="Odlomakpopisa"/>
        <w:numPr>
          <w:ilvl w:val="0"/>
          <w:numId w:val="22"/>
        </w:numPr>
        <w:spacing w:after="0" w:line="276" w:lineRule="auto"/>
        <w:jc w:val="both"/>
        <w:rPr>
          <w:rFonts w:eastAsia="Calibri"/>
          <w:color w:val="000000" w:themeColor="text1"/>
        </w:rPr>
      </w:pPr>
      <w:r w:rsidRPr="00DF384B">
        <w:rPr>
          <w:rFonts w:eastAsia="Calibri"/>
          <w:color w:val="000000" w:themeColor="text1"/>
        </w:rPr>
        <w:t>uvjeti pružanja odnosno korištenja komunalne usluge</w:t>
      </w:r>
      <w:r w:rsidR="00031397">
        <w:rPr>
          <w:rFonts w:eastAsia="Calibri"/>
          <w:color w:val="000000" w:themeColor="text1"/>
        </w:rPr>
        <w:t>,</w:t>
      </w:r>
    </w:p>
    <w:p w14:paraId="357572AE" w14:textId="5220600B" w:rsidR="0077447D" w:rsidRPr="00DF384B" w:rsidRDefault="0077447D" w:rsidP="009572F9">
      <w:pPr>
        <w:pStyle w:val="Odlomakpopisa"/>
        <w:numPr>
          <w:ilvl w:val="0"/>
          <w:numId w:val="22"/>
        </w:numPr>
        <w:spacing w:after="0" w:line="276" w:lineRule="auto"/>
        <w:jc w:val="both"/>
        <w:rPr>
          <w:rFonts w:eastAsia="Calibri"/>
          <w:color w:val="000000" w:themeColor="text1"/>
        </w:rPr>
      </w:pPr>
      <w:r w:rsidRPr="00DF384B">
        <w:rPr>
          <w:rFonts w:eastAsia="Calibri"/>
          <w:color w:val="000000" w:themeColor="text1"/>
        </w:rPr>
        <w:t>međusobna prava i obveze isporučitelja i korisnika komunalne usluge i</w:t>
      </w:r>
    </w:p>
    <w:p w14:paraId="75BD58C5" w14:textId="3AF523B1" w:rsidR="0077447D" w:rsidRPr="00DF384B" w:rsidRDefault="0077447D" w:rsidP="009572F9">
      <w:pPr>
        <w:pStyle w:val="Odlomakpopisa"/>
        <w:numPr>
          <w:ilvl w:val="0"/>
          <w:numId w:val="22"/>
        </w:numPr>
        <w:spacing w:after="0" w:line="276" w:lineRule="auto"/>
        <w:jc w:val="both"/>
        <w:rPr>
          <w:rFonts w:eastAsia="Calibri"/>
          <w:color w:val="000000" w:themeColor="text1"/>
        </w:rPr>
      </w:pPr>
      <w:r w:rsidRPr="00DF384B">
        <w:rPr>
          <w:rFonts w:eastAsia="Calibri"/>
          <w:color w:val="000000" w:themeColor="text1"/>
        </w:rPr>
        <w:t>način mjerenja, obračuna i plaćanja isporučene komunalne usluge.</w:t>
      </w:r>
    </w:p>
    <w:p w14:paraId="0F49C9BC" w14:textId="77777777" w:rsidR="001F4D6B" w:rsidRPr="00DF384B" w:rsidRDefault="001F4D6B" w:rsidP="00D316E4">
      <w:pPr>
        <w:spacing w:after="0" w:line="276" w:lineRule="auto"/>
        <w:jc w:val="both"/>
        <w:rPr>
          <w:rFonts w:eastAsia="Calibri"/>
          <w:color w:val="000000" w:themeColor="text1"/>
        </w:rPr>
      </w:pPr>
    </w:p>
    <w:p w14:paraId="32BBD414" w14:textId="3FDFFF16" w:rsidR="0077447D" w:rsidRDefault="0077447D" w:rsidP="00D316E4">
      <w:pPr>
        <w:spacing w:after="0" w:line="276" w:lineRule="auto"/>
        <w:jc w:val="both"/>
        <w:rPr>
          <w:rFonts w:eastAsia="Calibri"/>
          <w:color w:val="000000" w:themeColor="text1"/>
        </w:rPr>
      </w:pPr>
      <w:bookmarkStart w:id="88" w:name="_Hlk128983479"/>
      <w:bookmarkStart w:id="89" w:name="_Hlk129088665"/>
      <w:r w:rsidRPr="00DF384B">
        <w:rPr>
          <w:rFonts w:eastAsia="Calibri"/>
          <w:color w:val="000000" w:themeColor="text1"/>
        </w:rPr>
        <w:t xml:space="preserve">Opći uvjeti isporuke komunalne usluge </w:t>
      </w:r>
      <w:bookmarkEnd w:id="88"/>
      <w:r w:rsidRPr="00DF384B">
        <w:rPr>
          <w:rFonts w:eastAsia="Calibri"/>
          <w:color w:val="000000" w:themeColor="text1"/>
        </w:rPr>
        <w:t xml:space="preserve">objavljuju se u službenom glasilu jedinice lokalne samouprave, na njezinim mrežnim stranicama </w:t>
      </w:r>
      <w:bookmarkEnd w:id="89"/>
      <w:r w:rsidRPr="00DF384B">
        <w:rPr>
          <w:rFonts w:eastAsia="Calibri"/>
          <w:color w:val="000000" w:themeColor="text1"/>
        </w:rPr>
        <w:t>te na oglasnoj ploči i mrežnim stranicama isporučitelja komunalne usluge.</w:t>
      </w:r>
    </w:p>
    <w:p w14:paraId="59F1DFCF" w14:textId="77777777" w:rsidR="00176FE4" w:rsidRDefault="00176FE4" w:rsidP="00176FE4">
      <w:pPr>
        <w:spacing w:after="0" w:line="276" w:lineRule="auto"/>
        <w:jc w:val="both"/>
      </w:pPr>
    </w:p>
    <w:p w14:paraId="0ED3EDA7" w14:textId="328CADBC" w:rsidR="00176FE4" w:rsidRDefault="00176FE4" w:rsidP="00176FE4">
      <w:pPr>
        <w:spacing w:after="0" w:line="276" w:lineRule="auto"/>
        <w:jc w:val="both"/>
        <w:rPr>
          <w:highlight w:val="yellow"/>
        </w:rPr>
      </w:pPr>
      <w:r w:rsidRPr="000C02B3">
        <w:t>Potrebno je osigurati donošenje i javno objavljivanje općih uvjeta isporuke komunalne usluge za sve uslužne komunalne djelatnosti koje se obavljaju na području Grada Makarske, u skladu s odredbama Zakona o komunalnom gospodarstvu.</w:t>
      </w:r>
    </w:p>
    <w:p w14:paraId="6BA6A676" w14:textId="77777777" w:rsidR="00176FE4" w:rsidRPr="00DF384B" w:rsidRDefault="00176FE4" w:rsidP="00D316E4">
      <w:pPr>
        <w:spacing w:after="0" w:line="276" w:lineRule="auto"/>
        <w:jc w:val="both"/>
        <w:rPr>
          <w:rFonts w:eastAsia="Calibri"/>
          <w:color w:val="000000" w:themeColor="text1"/>
        </w:rPr>
      </w:pPr>
    </w:p>
    <w:p w14:paraId="2237714B" w14:textId="08235445" w:rsidR="00172F97" w:rsidRPr="00B5270D" w:rsidRDefault="00172F97" w:rsidP="009F3358">
      <w:pPr>
        <w:spacing w:after="0" w:line="276" w:lineRule="auto"/>
        <w:jc w:val="both"/>
      </w:pPr>
      <w:r w:rsidRPr="00B5270D">
        <w:t>Opći uvjeti isporuke komunalnih usluga:</w:t>
      </w:r>
    </w:p>
    <w:p w14:paraId="6ACC8F9B" w14:textId="085F8085" w:rsidR="000C5F2A" w:rsidRPr="00B5270D" w:rsidRDefault="00984339" w:rsidP="009572F9">
      <w:pPr>
        <w:pStyle w:val="Odlomakpopisa"/>
        <w:numPr>
          <w:ilvl w:val="0"/>
          <w:numId w:val="40"/>
        </w:numPr>
        <w:spacing w:after="0" w:line="276" w:lineRule="auto"/>
        <w:jc w:val="both"/>
        <w:rPr>
          <w:rStyle w:val="Hiperveza"/>
        </w:rPr>
      </w:pPr>
      <w:r w:rsidRPr="00B5270D">
        <w:fldChar w:fldCharType="begin"/>
      </w:r>
      <w:r w:rsidR="006676E2">
        <w:instrText>HYPERLINK "https://makarski-komunalac.hr/docs/uvjeti/opci_uvjeti_isporuke_komunalne_usluge_trznica.docx"</w:instrText>
      </w:r>
      <w:r w:rsidRPr="00B5270D">
        <w:fldChar w:fldCharType="separate"/>
      </w:r>
      <w:r w:rsidR="000C5F2A" w:rsidRPr="00B5270D">
        <w:rPr>
          <w:rStyle w:val="Hiperveza"/>
        </w:rPr>
        <w:t xml:space="preserve">Opći uvjeti isporuke komunalne usluge </w:t>
      </w:r>
      <w:r w:rsidRPr="00B5270D">
        <w:rPr>
          <w:rStyle w:val="Hiperveza"/>
        </w:rPr>
        <w:t>javne tržnice na malo</w:t>
      </w:r>
      <w:r w:rsidR="00761DDA">
        <w:rPr>
          <w:rStyle w:val="Hiperveza"/>
        </w:rPr>
        <w:t>;</w:t>
      </w:r>
      <w:r w:rsidR="003E29F3">
        <w:rPr>
          <w:rStyle w:val="Hiperveza"/>
        </w:rPr>
        <w:t xml:space="preserve"> </w:t>
      </w:r>
    </w:p>
    <w:p w14:paraId="39F500D0" w14:textId="52D22E74" w:rsidR="009D49BA" w:rsidRPr="005B7C8D" w:rsidRDefault="00984339" w:rsidP="009572F9">
      <w:pPr>
        <w:pStyle w:val="Odlomakpopisa"/>
        <w:numPr>
          <w:ilvl w:val="0"/>
          <w:numId w:val="40"/>
        </w:numPr>
        <w:spacing w:after="0" w:line="276" w:lineRule="auto"/>
        <w:jc w:val="both"/>
        <w:rPr>
          <w:rStyle w:val="Hiperveza"/>
          <w:color w:val="auto"/>
          <w:u w:val="none"/>
        </w:rPr>
      </w:pPr>
      <w:r w:rsidRPr="00B5270D">
        <w:fldChar w:fldCharType="end"/>
      </w:r>
      <w:hyperlink r:id="rId30" w:history="1">
        <w:r w:rsidR="00B5270D" w:rsidRPr="00B5270D">
          <w:rPr>
            <w:rStyle w:val="Hiperveza"/>
          </w:rPr>
          <w:t>Opći uvjeti isporuke komunalne usluge za uslugu ukopa</w:t>
        </w:r>
      </w:hyperlink>
      <w:r w:rsidR="00761DDA">
        <w:rPr>
          <w:rStyle w:val="Hiperveza"/>
        </w:rPr>
        <w:t xml:space="preserve"> i </w:t>
      </w:r>
    </w:p>
    <w:p w14:paraId="52777DD7" w14:textId="18BE374E" w:rsidR="003C02E6" w:rsidRPr="00B5270D" w:rsidRDefault="003C02E6" w:rsidP="009572F9">
      <w:pPr>
        <w:pStyle w:val="Odlomakpopisa"/>
        <w:numPr>
          <w:ilvl w:val="0"/>
          <w:numId w:val="40"/>
        </w:numPr>
        <w:spacing w:after="0" w:line="276" w:lineRule="auto"/>
        <w:jc w:val="both"/>
      </w:pPr>
      <w:hyperlink r:id="rId31" w:history="1">
        <w:r w:rsidRPr="003C02E6">
          <w:rPr>
            <w:rStyle w:val="Hiperveza"/>
          </w:rPr>
          <w:t>Opći uvjeti isporuke komunalne usluge komunalni linijski prijevoz putnika</w:t>
        </w:r>
      </w:hyperlink>
      <w:r w:rsidR="003E29F3">
        <w:rPr>
          <w:rStyle w:val="Hiperveza"/>
        </w:rPr>
        <w:t>.</w:t>
      </w:r>
    </w:p>
    <w:p w14:paraId="4FA2B948" w14:textId="644D048F" w:rsidR="00B5270D" w:rsidRPr="001B18A0" w:rsidRDefault="00B5270D" w:rsidP="00451D4F"/>
    <w:p w14:paraId="1225E68F" w14:textId="0A38F9DC" w:rsidR="00C33711" w:rsidRDefault="00C33711" w:rsidP="00C33711">
      <w:pPr>
        <w:spacing w:after="0" w:line="276" w:lineRule="auto"/>
        <w:jc w:val="both"/>
      </w:pPr>
      <w:r>
        <w:t>Gradsko vijeće Grada Makarske na sjednici održanoj dana 30. listopada 2024. godine, donijelo je Odluku o davanju prethodne suglasnosti na Opće uvjete isporuke komunalne usluge za uslugu ukopa na groblju Svetog Križa u Makarskoj te mjesnim grobljima Makar i Veliko Brdo.</w:t>
      </w:r>
    </w:p>
    <w:p w14:paraId="29E3956A" w14:textId="77777777" w:rsidR="00273264" w:rsidRDefault="00273264" w:rsidP="00273264">
      <w:pPr>
        <w:spacing w:after="0" w:line="276" w:lineRule="auto"/>
        <w:jc w:val="both"/>
      </w:pPr>
    </w:p>
    <w:p w14:paraId="43CF7C01" w14:textId="1E3D1F39" w:rsidR="00273264" w:rsidRDefault="00273264" w:rsidP="00273264">
      <w:pPr>
        <w:spacing w:after="0" w:line="276" w:lineRule="auto"/>
        <w:jc w:val="both"/>
      </w:pPr>
      <w:r>
        <w:t>Gradsko vijeće Grada Makarske na sjednici održanoj dana 13. prosinca 2024. godine, donijelo je Odluku</w:t>
      </w:r>
      <w:r w:rsidRPr="00E92E22">
        <w:t xml:space="preserve"> o davanju prethodne suglasnosti na Opće uvjete isporuke komunalne usluge javne tržnice na malo</w:t>
      </w:r>
      <w:r>
        <w:t xml:space="preserve"> te </w:t>
      </w:r>
      <w:r w:rsidRPr="00E92E22">
        <w:t xml:space="preserve">Odluku o davanju prethodne suglasnosti </w:t>
      </w:r>
      <w:r>
        <w:t>na Opće uvjete isporuke komunalne usluge za uslugu: komunalni linijski prijevoz putnika.</w:t>
      </w:r>
    </w:p>
    <w:p w14:paraId="2A5E048E" w14:textId="77777777" w:rsidR="00273264" w:rsidRPr="005B7C8D" w:rsidRDefault="00273264" w:rsidP="00C33711">
      <w:pPr>
        <w:spacing w:after="0" w:line="276" w:lineRule="auto"/>
        <w:jc w:val="both"/>
      </w:pPr>
    </w:p>
    <w:p w14:paraId="1B28F462" w14:textId="7B611E4D" w:rsidR="002A7B28" w:rsidRPr="001B18A0" w:rsidRDefault="002A7B28" w:rsidP="002A7B28">
      <w:pPr>
        <w:spacing w:after="0" w:line="276" w:lineRule="auto"/>
        <w:jc w:val="both"/>
      </w:pPr>
      <w:r w:rsidRPr="001B18A0">
        <w:t xml:space="preserve">Trgovačko društvo čiji je osnivač Grad Makarska (Makarski komunalac d.o.o.) kojemu su povjerene uslužne djelatnosti koje se odnose na usluge javnih tržnica na malo, usluge ukopa pokojnika te komunalni linijski prijevoz putnika, objavilo je opće uvjete isporuke komunalnih </w:t>
      </w:r>
      <w:r w:rsidRPr="001B18A0">
        <w:lastRenderedPageBreak/>
        <w:t>usluga ukopa pokojnika</w:t>
      </w:r>
      <w:r>
        <w:t xml:space="preserve">, </w:t>
      </w:r>
      <w:r w:rsidRPr="001B18A0">
        <w:t>usluge javnih tržnica na malo</w:t>
      </w:r>
      <w:r>
        <w:t>, te</w:t>
      </w:r>
      <w:r w:rsidRPr="004417ED">
        <w:t xml:space="preserve"> isporuke komunalne usluge komunalni linijski prijevoz putnika</w:t>
      </w:r>
      <w:r>
        <w:t xml:space="preserve"> </w:t>
      </w:r>
      <w:r w:rsidRPr="001B18A0">
        <w:t>na svojim mrežnim stranicama.</w:t>
      </w:r>
      <w:r w:rsidRPr="00F56242">
        <w:t xml:space="preserve"> </w:t>
      </w:r>
      <w:r>
        <w:t>Opći uvjeti objavljeni su i u službenom glasilu jedinice lokalne samouprave (</w:t>
      </w:r>
      <w:r w:rsidRPr="00F56242">
        <w:t xml:space="preserve">Glasnik Grada Makarske, </w:t>
      </w:r>
      <w:r>
        <w:t>br</w:t>
      </w:r>
      <w:r w:rsidR="00AC1F50">
        <w:t>.</w:t>
      </w:r>
      <w:r>
        <w:t xml:space="preserve"> 1/25).</w:t>
      </w:r>
    </w:p>
    <w:p w14:paraId="1E91A2A7" w14:textId="77777777" w:rsidR="002A7B28" w:rsidRDefault="002A7B28" w:rsidP="00B5270D">
      <w:pPr>
        <w:spacing w:after="0" w:line="276" w:lineRule="auto"/>
        <w:jc w:val="both"/>
      </w:pPr>
    </w:p>
    <w:p w14:paraId="7131F695" w14:textId="42510582" w:rsidR="00D316E4" w:rsidRDefault="00D316E4" w:rsidP="00D316E4">
      <w:pPr>
        <w:pStyle w:val="Naslov3"/>
        <w:rPr>
          <w:rFonts w:ascii="Bahnschrift" w:eastAsia="Times New Roman" w:hAnsi="Bahnschrift"/>
          <w:b/>
          <w:bCs/>
        </w:rPr>
      </w:pPr>
      <w:bookmarkStart w:id="90" w:name="_Toc120100706"/>
      <w:bookmarkStart w:id="91" w:name="_Toc188441942"/>
      <w:r w:rsidRPr="00D316E4">
        <w:rPr>
          <w:rFonts w:ascii="Bahnschrift" w:eastAsia="Times New Roman" w:hAnsi="Bahnschrift"/>
          <w:b/>
          <w:bCs/>
        </w:rPr>
        <w:t>4.3.4. Proračun jedinice lokalne samouprave</w:t>
      </w:r>
      <w:bookmarkEnd w:id="90"/>
      <w:bookmarkEnd w:id="91"/>
    </w:p>
    <w:p w14:paraId="394D1F79" w14:textId="77777777" w:rsidR="00D316E4" w:rsidRPr="00D316E4" w:rsidRDefault="00D316E4" w:rsidP="00D316E4">
      <w:pPr>
        <w:spacing w:after="0"/>
      </w:pPr>
    </w:p>
    <w:p w14:paraId="24CD94E3" w14:textId="7EB09622" w:rsidR="00D316E4" w:rsidRDefault="00D316E4" w:rsidP="005D5C42">
      <w:pPr>
        <w:spacing w:after="0" w:line="276" w:lineRule="auto"/>
        <w:jc w:val="both"/>
        <w:rPr>
          <w:rFonts w:eastAsia="Calibri"/>
          <w:color w:val="000000" w:themeColor="text1"/>
        </w:rPr>
      </w:pPr>
      <w:r w:rsidRPr="005D5C42">
        <w:rPr>
          <w:rFonts w:eastAsia="Calibri"/>
          <w:color w:val="000000" w:themeColor="text1"/>
        </w:rPr>
        <w:t>Jedinice lokalne samouprave mogu sredstva svog proračuna koristiti za financiranje komunalnih djelatnosti. Jedinice lokalne samouprave mogu u cijelosti ili djelomično financirati obavljanje komunalnih usluga za pojedine grupe korisnika na njezinu području radi osiguravanja univerzalnosti pristupa komunalnim uslugama pod uvjetima propisanim odlukom predstavničkog tijela.</w:t>
      </w:r>
    </w:p>
    <w:p w14:paraId="2FAAEF6E" w14:textId="77777777" w:rsidR="005D5C42" w:rsidRPr="005D5C42" w:rsidRDefault="005D5C42" w:rsidP="005D5C42">
      <w:pPr>
        <w:spacing w:after="0" w:line="276" w:lineRule="auto"/>
        <w:jc w:val="both"/>
        <w:rPr>
          <w:rFonts w:eastAsia="Calibri"/>
          <w:color w:val="000000" w:themeColor="text1"/>
        </w:rPr>
      </w:pPr>
    </w:p>
    <w:p w14:paraId="5153E31E" w14:textId="1CAD8E67" w:rsidR="00E80D80" w:rsidRDefault="00D316E4" w:rsidP="00295297">
      <w:pPr>
        <w:spacing w:after="0" w:line="276" w:lineRule="auto"/>
        <w:jc w:val="both"/>
        <w:rPr>
          <w:rFonts w:eastAsia="Calibri"/>
          <w:color w:val="000000" w:themeColor="text1"/>
        </w:rPr>
      </w:pPr>
      <w:r w:rsidRPr="002D055F">
        <w:rPr>
          <w:rFonts w:eastAsia="Calibri"/>
          <w:color w:val="000000" w:themeColor="text1"/>
        </w:rPr>
        <w:t xml:space="preserve">Na </w:t>
      </w:r>
      <w:r w:rsidR="002D055F">
        <w:rPr>
          <w:rFonts w:eastAsia="Calibri"/>
          <w:color w:val="000000" w:themeColor="text1"/>
        </w:rPr>
        <w:t xml:space="preserve">službenoj </w:t>
      </w:r>
      <w:r w:rsidRPr="002D055F">
        <w:rPr>
          <w:rFonts w:eastAsia="Calibri"/>
          <w:color w:val="000000" w:themeColor="text1"/>
        </w:rPr>
        <w:t xml:space="preserve">web stranici </w:t>
      </w:r>
      <w:r w:rsidR="0050001B" w:rsidRPr="002D055F">
        <w:rPr>
          <w:rFonts w:eastAsia="Calibri"/>
          <w:color w:val="000000" w:themeColor="text1"/>
        </w:rPr>
        <w:t>Grada Makarske</w:t>
      </w:r>
      <w:r w:rsidRPr="002D055F">
        <w:rPr>
          <w:rFonts w:eastAsia="Calibri"/>
          <w:color w:val="000000" w:themeColor="text1"/>
        </w:rPr>
        <w:t xml:space="preserve"> objavljen</w:t>
      </w:r>
      <w:r w:rsidRPr="001074E5">
        <w:rPr>
          <w:rFonts w:eastAsia="Calibri"/>
          <w:color w:val="000000" w:themeColor="text1"/>
        </w:rPr>
        <w:t xml:space="preserve"> je </w:t>
      </w:r>
      <w:hyperlink r:id="rId32" w:history="1">
        <w:r w:rsidRPr="002D055F">
          <w:rPr>
            <w:rStyle w:val="Hiperveza"/>
            <w:rFonts w:eastAsia="Calibri"/>
          </w:rPr>
          <w:t xml:space="preserve">Proračun </w:t>
        </w:r>
        <w:r w:rsidR="0050001B" w:rsidRPr="002D055F">
          <w:rPr>
            <w:rStyle w:val="Hiperveza"/>
            <w:rFonts w:eastAsia="Calibri"/>
          </w:rPr>
          <w:t>Grada Makarske</w:t>
        </w:r>
        <w:r w:rsidRPr="002D055F">
          <w:rPr>
            <w:rStyle w:val="Hiperveza"/>
            <w:rFonts w:eastAsia="Calibri"/>
          </w:rPr>
          <w:t xml:space="preserve"> za 202</w:t>
        </w:r>
        <w:r w:rsidR="00620B0C">
          <w:rPr>
            <w:rStyle w:val="Hiperveza"/>
            <w:rFonts w:eastAsia="Calibri"/>
          </w:rPr>
          <w:t>5</w:t>
        </w:r>
        <w:r w:rsidRPr="002D055F">
          <w:rPr>
            <w:rStyle w:val="Hiperveza"/>
            <w:rFonts w:eastAsia="Calibri"/>
          </w:rPr>
          <w:t xml:space="preserve">. godinu </w:t>
        </w:r>
        <w:r w:rsidR="00620B0C">
          <w:rPr>
            <w:rStyle w:val="Hiperveza"/>
            <w:rFonts w:eastAsia="Calibri"/>
          </w:rPr>
          <w:t xml:space="preserve">sa projekcijama </w:t>
        </w:r>
        <w:r w:rsidRPr="002D055F">
          <w:rPr>
            <w:rStyle w:val="Hiperveza"/>
            <w:rFonts w:eastAsia="Calibri"/>
          </w:rPr>
          <w:t>za 202</w:t>
        </w:r>
        <w:r w:rsidR="00620B0C">
          <w:rPr>
            <w:rStyle w:val="Hiperveza"/>
            <w:rFonts w:eastAsia="Calibri"/>
          </w:rPr>
          <w:t>6</w:t>
        </w:r>
        <w:r w:rsidRPr="002D055F">
          <w:rPr>
            <w:rStyle w:val="Hiperveza"/>
            <w:rFonts w:eastAsia="Calibri"/>
          </w:rPr>
          <w:t>. i 202</w:t>
        </w:r>
        <w:r w:rsidR="00620B0C">
          <w:rPr>
            <w:rStyle w:val="Hiperveza"/>
            <w:rFonts w:eastAsia="Calibri"/>
          </w:rPr>
          <w:t>7</w:t>
        </w:r>
        <w:r w:rsidRPr="002D055F">
          <w:rPr>
            <w:rStyle w:val="Hiperveza"/>
            <w:rFonts w:eastAsia="Calibri"/>
          </w:rPr>
          <w:t>. godinu.</w:t>
        </w:r>
      </w:hyperlink>
      <w:r w:rsidR="000E66BB">
        <w:rPr>
          <w:rFonts w:eastAsia="Calibri"/>
          <w:color w:val="000000" w:themeColor="text1"/>
        </w:rPr>
        <w:t xml:space="preserve"> </w:t>
      </w:r>
    </w:p>
    <w:p w14:paraId="111EFC72" w14:textId="77777777" w:rsidR="00047B18" w:rsidRPr="00295297" w:rsidRDefault="00047B18" w:rsidP="00295297">
      <w:pPr>
        <w:spacing w:after="0" w:line="276" w:lineRule="auto"/>
        <w:jc w:val="both"/>
        <w:rPr>
          <w:rFonts w:eastAsia="Calibri"/>
          <w:color w:val="000000" w:themeColor="text1"/>
        </w:rPr>
      </w:pPr>
    </w:p>
    <w:tbl>
      <w:tblPr>
        <w:tblStyle w:val="Reetkatablice"/>
        <w:tblW w:w="0" w:type="auto"/>
        <w:jc w:val="center"/>
        <w:tblLook w:val="04A0" w:firstRow="1" w:lastRow="0" w:firstColumn="1" w:lastColumn="0" w:noHBand="0" w:noVBand="1"/>
      </w:tblPr>
      <w:tblGrid>
        <w:gridCol w:w="1306"/>
        <w:gridCol w:w="1914"/>
        <w:gridCol w:w="4198"/>
        <w:gridCol w:w="2494"/>
      </w:tblGrid>
      <w:tr w:rsidR="008C57A3" w:rsidRPr="006E756A" w14:paraId="4902CBB7" w14:textId="77777777" w:rsidTr="001C4B2D">
        <w:trPr>
          <w:jc w:val="center"/>
        </w:trPr>
        <w:tc>
          <w:tcPr>
            <w:tcW w:w="0" w:type="auto"/>
            <w:gridSpan w:val="4"/>
            <w:shd w:val="clear" w:color="auto" w:fill="002060"/>
            <w:vAlign w:val="center"/>
          </w:tcPr>
          <w:p w14:paraId="3552EAB4" w14:textId="77777777" w:rsidR="008C57A3" w:rsidRPr="00AC096D" w:rsidRDefault="008C57A3" w:rsidP="001C4B2D">
            <w:pPr>
              <w:tabs>
                <w:tab w:val="left" w:pos="567"/>
              </w:tabs>
              <w:spacing w:line="276" w:lineRule="auto"/>
              <w:ind w:right="-1"/>
              <w:jc w:val="center"/>
              <w:rPr>
                <w:rFonts w:eastAsia="Arial"/>
                <w:b/>
                <w:sz w:val="20"/>
                <w:szCs w:val="20"/>
              </w:rPr>
            </w:pPr>
            <w:r w:rsidRPr="00AC096D">
              <w:rPr>
                <w:rFonts w:eastAsia="Arial"/>
                <w:b/>
                <w:sz w:val="20"/>
                <w:szCs w:val="20"/>
              </w:rPr>
              <w:t xml:space="preserve">Posebni cilj </w:t>
            </w:r>
            <w:r>
              <w:rPr>
                <w:rFonts w:eastAsia="Arial"/>
                <w:b/>
                <w:sz w:val="20"/>
                <w:szCs w:val="20"/>
              </w:rPr>
              <w:t>2</w:t>
            </w:r>
            <w:r w:rsidRPr="00AC096D">
              <w:rPr>
                <w:rFonts w:eastAsia="Arial"/>
                <w:b/>
                <w:sz w:val="20"/>
                <w:szCs w:val="20"/>
              </w:rPr>
              <w:t xml:space="preserve">. </w:t>
            </w:r>
            <w:r w:rsidRPr="00935CB1">
              <w:rPr>
                <w:rFonts w:eastAsia="Arial"/>
                <w:b/>
                <w:sz w:val="20"/>
                <w:szCs w:val="20"/>
              </w:rPr>
              <w:t>NORMATIVNO UREĐENJE UPRAVLJANJA KOMUNALNOM INFRASTRUKTUROM</w:t>
            </w:r>
          </w:p>
        </w:tc>
      </w:tr>
      <w:tr w:rsidR="008C57A3" w:rsidRPr="006E756A" w14:paraId="07F17F83" w14:textId="77777777" w:rsidTr="001F4D6B">
        <w:trPr>
          <w:jc w:val="center"/>
        </w:trPr>
        <w:tc>
          <w:tcPr>
            <w:tcW w:w="1306" w:type="dxa"/>
            <w:shd w:val="clear" w:color="auto" w:fill="DEEAF6" w:themeFill="accent5" w:themeFillTint="33"/>
            <w:vAlign w:val="center"/>
          </w:tcPr>
          <w:p w14:paraId="0B4DFA89" w14:textId="77777777" w:rsidR="008C57A3" w:rsidRPr="00AC096D" w:rsidRDefault="008C57A3" w:rsidP="001C4B2D">
            <w:pPr>
              <w:tabs>
                <w:tab w:val="left" w:pos="567"/>
              </w:tabs>
              <w:spacing w:line="276" w:lineRule="auto"/>
              <w:ind w:right="-1"/>
              <w:jc w:val="center"/>
              <w:rPr>
                <w:rFonts w:eastAsia="Arial"/>
                <w:b/>
                <w:sz w:val="20"/>
                <w:szCs w:val="20"/>
              </w:rPr>
            </w:pPr>
            <w:r w:rsidRPr="00AC096D">
              <w:rPr>
                <w:rFonts w:eastAsia="Arial"/>
                <w:b/>
                <w:sz w:val="20"/>
                <w:szCs w:val="20"/>
              </w:rPr>
              <w:t>Naziv mjere</w:t>
            </w:r>
          </w:p>
        </w:tc>
        <w:tc>
          <w:tcPr>
            <w:tcW w:w="1914" w:type="dxa"/>
            <w:shd w:val="clear" w:color="auto" w:fill="DEEAF6" w:themeFill="accent5" w:themeFillTint="33"/>
            <w:vAlign w:val="center"/>
          </w:tcPr>
          <w:p w14:paraId="4990FF15" w14:textId="77777777" w:rsidR="008C57A3" w:rsidRPr="00AC096D" w:rsidRDefault="008C57A3" w:rsidP="001C4B2D">
            <w:pPr>
              <w:tabs>
                <w:tab w:val="left" w:pos="567"/>
              </w:tabs>
              <w:spacing w:line="276" w:lineRule="auto"/>
              <w:ind w:right="-1"/>
              <w:jc w:val="center"/>
              <w:rPr>
                <w:rFonts w:eastAsia="Arial"/>
                <w:b/>
                <w:sz w:val="20"/>
                <w:szCs w:val="20"/>
              </w:rPr>
            </w:pPr>
            <w:r w:rsidRPr="00AC096D">
              <w:rPr>
                <w:rFonts w:eastAsia="Arial"/>
                <w:b/>
                <w:sz w:val="20"/>
                <w:szCs w:val="20"/>
              </w:rPr>
              <w:t>Aktivnosti/način ostvarenja</w:t>
            </w:r>
          </w:p>
        </w:tc>
        <w:tc>
          <w:tcPr>
            <w:tcW w:w="4198" w:type="dxa"/>
            <w:shd w:val="clear" w:color="auto" w:fill="DEEAF6" w:themeFill="accent5" w:themeFillTint="33"/>
            <w:vAlign w:val="center"/>
          </w:tcPr>
          <w:p w14:paraId="5A96B400" w14:textId="77777777" w:rsidR="008C57A3" w:rsidRPr="00AC096D" w:rsidRDefault="008C57A3" w:rsidP="001C4B2D">
            <w:pPr>
              <w:tabs>
                <w:tab w:val="left" w:pos="567"/>
              </w:tabs>
              <w:spacing w:line="276" w:lineRule="auto"/>
              <w:ind w:right="-1"/>
              <w:jc w:val="center"/>
              <w:rPr>
                <w:rFonts w:eastAsia="Arial"/>
                <w:b/>
                <w:sz w:val="20"/>
                <w:szCs w:val="20"/>
              </w:rPr>
            </w:pPr>
            <w:r w:rsidRPr="00AC096D">
              <w:rPr>
                <w:rFonts w:eastAsia="Arial"/>
                <w:b/>
                <w:sz w:val="20"/>
                <w:szCs w:val="20"/>
              </w:rPr>
              <w:t>Opis aktivnosti</w:t>
            </w:r>
          </w:p>
        </w:tc>
        <w:tc>
          <w:tcPr>
            <w:tcW w:w="2494" w:type="dxa"/>
            <w:shd w:val="clear" w:color="auto" w:fill="DEEAF6" w:themeFill="accent5" w:themeFillTint="33"/>
            <w:vAlign w:val="center"/>
          </w:tcPr>
          <w:p w14:paraId="62844900" w14:textId="77777777" w:rsidR="008C57A3" w:rsidRPr="00AC096D" w:rsidRDefault="008C57A3" w:rsidP="001C4B2D">
            <w:pPr>
              <w:tabs>
                <w:tab w:val="left" w:pos="567"/>
              </w:tabs>
              <w:spacing w:line="276" w:lineRule="auto"/>
              <w:ind w:right="-1"/>
              <w:jc w:val="center"/>
              <w:rPr>
                <w:rFonts w:eastAsia="Arial"/>
                <w:b/>
                <w:sz w:val="20"/>
                <w:szCs w:val="20"/>
              </w:rPr>
            </w:pPr>
            <w:r w:rsidRPr="00AC096D">
              <w:rPr>
                <w:rFonts w:eastAsia="Arial"/>
                <w:b/>
                <w:sz w:val="20"/>
                <w:szCs w:val="20"/>
              </w:rPr>
              <w:t>Pokazatelji rezultata</w:t>
            </w:r>
          </w:p>
        </w:tc>
      </w:tr>
      <w:tr w:rsidR="001F4D6B" w:rsidRPr="006E756A" w14:paraId="54C29954" w14:textId="77777777" w:rsidTr="001F4D6B">
        <w:trPr>
          <w:trHeight w:val="2966"/>
          <w:jc w:val="center"/>
        </w:trPr>
        <w:tc>
          <w:tcPr>
            <w:tcW w:w="1306" w:type="dxa"/>
            <w:vMerge w:val="restart"/>
            <w:shd w:val="clear" w:color="auto" w:fill="auto"/>
            <w:vAlign w:val="center"/>
          </w:tcPr>
          <w:p w14:paraId="2A8DBE99" w14:textId="77777777" w:rsidR="001F4D6B" w:rsidRPr="00E97113" w:rsidRDefault="001F4D6B" w:rsidP="00E97113">
            <w:pPr>
              <w:tabs>
                <w:tab w:val="left" w:pos="567"/>
              </w:tabs>
              <w:spacing w:line="276" w:lineRule="auto"/>
              <w:jc w:val="center"/>
              <w:rPr>
                <w:rFonts w:eastAsia="Arial"/>
                <w:bCs/>
                <w:sz w:val="20"/>
                <w:szCs w:val="20"/>
              </w:rPr>
            </w:pPr>
            <w:r w:rsidRPr="00E97113">
              <w:rPr>
                <w:rFonts w:eastAsia="Arial"/>
                <w:bCs/>
                <w:sz w:val="20"/>
                <w:szCs w:val="20"/>
              </w:rPr>
              <w:t>Financiranje</w:t>
            </w:r>
          </w:p>
          <w:p w14:paraId="56B57764" w14:textId="1AD5B5BF" w:rsidR="001F4D6B" w:rsidRPr="00E97113" w:rsidRDefault="001F4D6B" w:rsidP="00E97113">
            <w:pPr>
              <w:tabs>
                <w:tab w:val="left" w:pos="567"/>
              </w:tabs>
              <w:spacing w:line="276" w:lineRule="auto"/>
              <w:ind w:right="-1"/>
              <w:jc w:val="center"/>
              <w:rPr>
                <w:rFonts w:eastAsia="Arial"/>
                <w:bCs/>
                <w:sz w:val="20"/>
                <w:szCs w:val="20"/>
              </w:rPr>
            </w:pPr>
            <w:r w:rsidRPr="00E97113">
              <w:rPr>
                <w:rFonts w:eastAsia="Arial"/>
                <w:bCs/>
                <w:sz w:val="20"/>
                <w:szCs w:val="20"/>
              </w:rPr>
              <w:t>uslužnih komunalnih djelatnosti</w:t>
            </w:r>
          </w:p>
        </w:tc>
        <w:tc>
          <w:tcPr>
            <w:tcW w:w="1914" w:type="dxa"/>
            <w:shd w:val="clear" w:color="auto" w:fill="auto"/>
            <w:vAlign w:val="center"/>
          </w:tcPr>
          <w:p w14:paraId="0AB21704" w14:textId="3E9DA218" w:rsidR="001F4D6B" w:rsidRPr="00E97113" w:rsidRDefault="001F4D6B" w:rsidP="00E97113">
            <w:pPr>
              <w:tabs>
                <w:tab w:val="left" w:pos="567"/>
              </w:tabs>
              <w:spacing w:line="276" w:lineRule="auto"/>
              <w:ind w:right="-1"/>
              <w:jc w:val="center"/>
              <w:rPr>
                <w:rFonts w:eastAsia="Arial"/>
                <w:sz w:val="20"/>
                <w:szCs w:val="20"/>
              </w:rPr>
            </w:pPr>
            <w:r w:rsidRPr="00E97113">
              <w:rPr>
                <w:rFonts w:eastAsia="Arial"/>
                <w:bCs/>
                <w:sz w:val="20"/>
                <w:szCs w:val="20"/>
              </w:rPr>
              <w:t>Određivanje cjenika komunalnih usluga</w:t>
            </w:r>
          </w:p>
        </w:tc>
        <w:tc>
          <w:tcPr>
            <w:tcW w:w="4198" w:type="dxa"/>
            <w:shd w:val="clear" w:color="auto" w:fill="auto"/>
            <w:vAlign w:val="center"/>
          </w:tcPr>
          <w:p w14:paraId="26180F86" w14:textId="47DC4774" w:rsidR="001F4D6B" w:rsidRPr="001F4D6B" w:rsidRDefault="001F4D6B" w:rsidP="009615E6">
            <w:pPr>
              <w:tabs>
                <w:tab w:val="left" w:pos="567"/>
              </w:tabs>
              <w:spacing w:line="276" w:lineRule="auto"/>
              <w:ind w:right="-1"/>
              <w:jc w:val="center"/>
              <w:rPr>
                <w:rFonts w:eastAsia="Arial"/>
                <w:sz w:val="20"/>
                <w:szCs w:val="20"/>
              </w:rPr>
            </w:pPr>
            <w:r w:rsidRPr="001F4D6B">
              <w:rPr>
                <w:rFonts w:eastAsia="Arial"/>
                <w:sz w:val="20"/>
                <w:szCs w:val="20"/>
              </w:rPr>
              <w:t>Iz cijene komunalne usluge osiguravaju se sredstva za financiranje obavljanja uslužnih komunalnih djelatnosti.</w:t>
            </w:r>
            <w:r>
              <w:rPr>
                <w:rFonts w:eastAsia="Arial"/>
                <w:sz w:val="20"/>
                <w:szCs w:val="20"/>
              </w:rPr>
              <w:t xml:space="preserve"> </w:t>
            </w:r>
            <w:r w:rsidRPr="001F4D6B">
              <w:rPr>
                <w:rFonts w:eastAsia="Arial"/>
                <w:sz w:val="20"/>
                <w:szCs w:val="20"/>
              </w:rPr>
              <w:t>Cijenu, način obračuna i način plaćanja komunalne usluge određuje isporučitelj komunalne usluge na način propisan ovim Zakonom i posebnim propisima.</w:t>
            </w:r>
            <w:r>
              <w:rPr>
                <w:rFonts w:eastAsia="Arial"/>
                <w:sz w:val="20"/>
                <w:szCs w:val="20"/>
              </w:rPr>
              <w:t xml:space="preserve"> </w:t>
            </w:r>
            <w:r w:rsidRPr="001F4D6B">
              <w:rPr>
                <w:rFonts w:eastAsia="Arial"/>
                <w:sz w:val="20"/>
                <w:szCs w:val="20"/>
              </w:rPr>
              <w:t>Isporučitelj komunalne usluge dužan je za cjenik komunalnih usluga i za svaku njegovu izmjenu ili dopunu pribaviti prethodnu suglasnost čelnika jedinice lokalne samouprave na području na kojem se isporučuje komunalna usluga.</w:t>
            </w:r>
          </w:p>
          <w:p w14:paraId="6D29A634" w14:textId="04184B32" w:rsidR="001F4D6B" w:rsidRPr="00E97113" w:rsidRDefault="001F4D6B" w:rsidP="001F4D6B">
            <w:pPr>
              <w:tabs>
                <w:tab w:val="left" w:pos="567"/>
              </w:tabs>
              <w:spacing w:line="276" w:lineRule="auto"/>
              <w:ind w:right="-1"/>
              <w:jc w:val="center"/>
              <w:rPr>
                <w:rFonts w:eastAsia="Arial"/>
                <w:sz w:val="20"/>
                <w:szCs w:val="20"/>
              </w:rPr>
            </w:pPr>
            <w:r w:rsidRPr="001F4D6B">
              <w:rPr>
                <w:rFonts w:eastAsia="Arial"/>
                <w:sz w:val="20"/>
                <w:szCs w:val="20"/>
              </w:rPr>
              <w:t>Isporučitelj komunalne usluge dužan je cjenik komunalne usluge objaviti na svojoj oglasnoj ploči i na svojim mrežnim stranicama te je isto tako dužan pridržavati se cjenika komunalnih usluga.</w:t>
            </w:r>
          </w:p>
        </w:tc>
        <w:tc>
          <w:tcPr>
            <w:tcW w:w="2494" w:type="dxa"/>
            <w:vAlign w:val="center"/>
          </w:tcPr>
          <w:p w14:paraId="68F06DF0" w14:textId="46637572" w:rsidR="001F4D6B" w:rsidRDefault="001F4D6B" w:rsidP="00E97113">
            <w:pPr>
              <w:tabs>
                <w:tab w:val="left" w:pos="567"/>
              </w:tabs>
              <w:spacing w:line="276" w:lineRule="auto"/>
              <w:ind w:right="-1"/>
              <w:jc w:val="center"/>
              <w:rPr>
                <w:rFonts w:eastAsia="Arial"/>
                <w:bCs/>
                <w:sz w:val="20"/>
                <w:szCs w:val="20"/>
              </w:rPr>
            </w:pPr>
            <w:r>
              <w:rPr>
                <w:rFonts w:eastAsia="Arial"/>
                <w:bCs/>
                <w:sz w:val="20"/>
                <w:szCs w:val="20"/>
              </w:rPr>
              <w:t xml:space="preserve">Donesen </w:t>
            </w:r>
            <w:r w:rsidRPr="00E97113">
              <w:rPr>
                <w:rFonts w:eastAsia="Arial"/>
                <w:bCs/>
                <w:sz w:val="20"/>
                <w:szCs w:val="20"/>
              </w:rPr>
              <w:t>cjenik komunalnih usluga</w:t>
            </w:r>
            <w:r>
              <w:rPr>
                <w:rFonts w:eastAsia="Arial"/>
                <w:bCs/>
                <w:sz w:val="20"/>
                <w:szCs w:val="20"/>
              </w:rPr>
              <w:t xml:space="preserve"> te je isti javno objavljen</w:t>
            </w:r>
          </w:p>
          <w:p w14:paraId="77A04B93" w14:textId="77777777" w:rsidR="001F4D6B" w:rsidRDefault="001F4D6B" w:rsidP="00E97113">
            <w:pPr>
              <w:tabs>
                <w:tab w:val="left" w:pos="567"/>
              </w:tabs>
              <w:spacing w:line="276" w:lineRule="auto"/>
              <w:ind w:right="-1"/>
              <w:jc w:val="center"/>
              <w:rPr>
                <w:rFonts w:eastAsia="Arial"/>
                <w:bCs/>
                <w:sz w:val="20"/>
                <w:szCs w:val="20"/>
              </w:rPr>
            </w:pPr>
          </w:p>
          <w:p w14:paraId="71DA0A1B" w14:textId="3B17FAC9" w:rsidR="001F4D6B" w:rsidRPr="006E756A" w:rsidRDefault="001F4D6B" w:rsidP="00E97113">
            <w:pPr>
              <w:tabs>
                <w:tab w:val="left" w:pos="567"/>
              </w:tabs>
              <w:spacing w:line="276" w:lineRule="auto"/>
              <w:ind w:right="-1"/>
              <w:jc w:val="center"/>
              <w:rPr>
                <w:rFonts w:eastAsia="Arial"/>
                <w:bCs/>
                <w:sz w:val="20"/>
                <w:szCs w:val="20"/>
              </w:rPr>
            </w:pPr>
            <w:r>
              <w:rPr>
                <w:rFonts w:eastAsia="Arial"/>
                <w:bCs/>
                <w:sz w:val="20"/>
                <w:szCs w:val="20"/>
              </w:rPr>
              <w:t>Donesene i</w:t>
            </w:r>
            <w:r w:rsidRPr="00E97113">
              <w:rPr>
                <w:rFonts w:eastAsia="Arial"/>
                <w:bCs/>
                <w:sz w:val="20"/>
                <w:szCs w:val="20"/>
              </w:rPr>
              <w:t>zmjen</w:t>
            </w:r>
            <w:r>
              <w:rPr>
                <w:rFonts w:eastAsia="Arial"/>
                <w:bCs/>
                <w:sz w:val="20"/>
                <w:szCs w:val="20"/>
              </w:rPr>
              <w:t>e</w:t>
            </w:r>
            <w:r w:rsidRPr="00E97113">
              <w:rPr>
                <w:rFonts w:eastAsia="Arial"/>
                <w:bCs/>
                <w:sz w:val="20"/>
                <w:szCs w:val="20"/>
              </w:rPr>
              <w:t xml:space="preserve"> ili dopun</w:t>
            </w:r>
            <w:r>
              <w:rPr>
                <w:rFonts w:eastAsia="Arial"/>
                <w:bCs/>
                <w:sz w:val="20"/>
                <w:szCs w:val="20"/>
              </w:rPr>
              <w:t>e</w:t>
            </w:r>
            <w:r w:rsidRPr="00E97113">
              <w:rPr>
                <w:rFonts w:eastAsia="Arial"/>
                <w:bCs/>
                <w:sz w:val="20"/>
                <w:szCs w:val="20"/>
              </w:rPr>
              <w:t xml:space="preserve"> cjenika komunalnih usluga</w:t>
            </w:r>
            <w:r>
              <w:rPr>
                <w:rFonts w:eastAsia="Arial"/>
                <w:bCs/>
                <w:sz w:val="20"/>
                <w:szCs w:val="20"/>
              </w:rPr>
              <w:t xml:space="preserve"> </w:t>
            </w:r>
            <w:r w:rsidRPr="00E97113">
              <w:rPr>
                <w:rFonts w:eastAsia="Arial"/>
                <w:bCs/>
                <w:sz w:val="20"/>
                <w:szCs w:val="20"/>
              </w:rPr>
              <w:t xml:space="preserve">te </w:t>
            </w:r>
            <w:r>
              <w:rPr>
                <w:rFonts w:eastAsia="Arial"/>
                <w:bCs/>
                <w:sz w:val="20"/>
                <w:szCs w:val="20"/>
              </w:rPr>
              <w:t>su</w:t>
            </w:r>
            <w:r w:rsidRPr="00E97113">
              <w:rPr>
                <w:rFonts w:eastAsia="Arial"/>
                <w:bCs/>
                <w:sz w:val="20"/>
                <w:szCs w:val="20"/>
              </w:rPr>
              <w:t xml:space="preserve"> ist</w:t>
            </w:r>
            <w:r>
              <w:rPr>
                <w:rFonts w:eastAsia="Arial"/>
                <w:bCs/>
                <w:sz w:val="20"/>
                <w:szCs w:val="20"/>
              </w:rPr>
              <w:t>e</w:t>
            </w:r>
            <w:r w:rsidRPr="00E97113">
              <w:rPr>
                <w:rFonts w:eastAsia="Arial"/>
                <w:bCs/>
                <w:sz w:val="20"/>
                <w:szCs w:val="20"/>
              </w:rPr>
              <w:t xml:space="preserve"> javno objavljen</w:t>
            </w:r>
            <w:r>
              <w:rPr>
                <w:rFonts w:eastAsia="Arial"/>
                <w:bCs/>
                <w:sz w:val="20"/>
                <w:szCs w:val="20"/>
              </w:rPr>
              <w:t>e</w:t>
            </w:r>
          </w:p>
        </w:tc>
      </w:tr>
      <w:tr w:rsidR="001F4D6B" w:rsidRPr="006E756A" w14:paraId="2A12D5B5" w14:textId="77777777" w:rsidTr="00492867">
        <w:trPr>
          <w:trHeight w:val="2552"/>
          <w:jc w:val="center"/>
        </w:trPr>
        <w:tc>
          <w:tcPr>
            <w:tcW w:w="1306" w:type="dxa"/>
            <w:vMerge/>
            <w:shd w:val="clear" w:color="auto" w:fill="auto"/>
            <w:vAlign w:val="center"/>
          </w:tcPr>
          <w:p w14:paraId="3572481C" w14:textId="77777777" w:rsidR="001F4D6B" w:rsidRPr="00E97113" w:rsidRDefault="001F4D6B" w:rsidP="00E97113">
            <w:pPr>
              <w:tabs>
                <w:tab w:val="left" w:pos="567"/>
              </w:tabs>
              <w:spacing w:line="276" w:lineRule="auto"/>
              <w:jc w:val="center"/>
              <w:rPr>
                <w:rFonts w:eastAsia="Arial"/>
                <w:bCs/>
                <w:sz w:val="20"/>
                <w:szCs w:val="20"/>
              </w:rPr>
            </w:pPr>
          </w:p>
        </w:tc>
        <w:tc>
          <w:tcPr>
            <w:tcW w:w="1914" w:type="dxa"/>
            <w:shd w:val="clear" w:color="auto" w:fill="auto"/>
            <w:vAlign w:val="center"/>
          </w:tcPr>
          <w:p w14:paraId="7C451BBB" w14:textId="3B75191C" w:rsidR="001F4D6B" w:rsidRPr="00E97113" w:rsidRDefault="001F4D6B" w:rsidP="00E97113">
            <w:pPr>
              <w:tabs>
                <w:tab w:val="left" w:pos="567"/>
              </w:tabs>
              <w:spacing w:line="276" w:lineRule="auto"/>
              <w:ind w:right="-1"/>
              <w:jc w:val="center"/>
              <w:rPr>
                <w:rFonts w:eastAsia="Arial"/>
                <w:bCs/>
                <w:sz w:val="20"/>
                <w:szCs w:val="20"/>
              </w:rPr>
            </w:pPr>
            <w:r w:rsidRPr="001F4D6B">
              <w:rPr>
                <w:rFonts w:eastAsia="Arial"/>
                <w:bCs/>
                <w:sz w:val="20"/>
                <w:szCs w:val="20"/>
              </w:rPr>
              <w:t>Određivanje uvjeta isporuke</w:t>
            </w:r>
            <w:r>
              <w:rPr>
                <w:rFonts w:eastAsia="Arial"/>
                <w:bCs/>
                <w:sz w:val="20"/>
                <w:szCs w:val="20"/>
              </w:rPr>
              <w:t xml:space="preserve"> </w:t>
            </w:r>
            <w:r w:rsidRPr="001F4D6B">
              <w:rPr>
                <w:rFonts w:eastAsia="Arial"/>
                <w:bCs/>
                <w:sz w:val="20"/>
                <w:szCs w:val="20"/>
              </w:rPr>
              <w:t>komunalnih usluga</w:t>
            </w:r>
          </w:p>
        </w:tc>
        <w:tc>
          <w:tcPr>
            <w:tcW w:w="4198" w:type="dxa"/>
            <w:shd w:val="clear" w:color="auto" w:fill="auto"/>
            <w:vAlign w:val="center"/>
          </w:tcPr>
          <w:p w14:paraId="0245D2AB" w14:textId="487FE5F8" w:rsidR="001F4D6B" w:rsidRPr="00E97113" w:rsidRDefault="001F4D6B" w:rsidP="001F4D6B">
            <w:pPr>
              <w:tabs>
                <w:tab w:val="left" w:pos="567"/>
              </w:tabs>
              <w:spacing w:line="276" w:lineRule="auto"/>
              <w:ind w:right="-1"/>
              <w:jc w:val="center"/>
              <w:rPr>
                <w:rFonts w:eastAsia="Arial"/>
                <w:bCs/>
                <w:sz w:val="20"/>
                <w:szCs w:val="20"/>
              </w:rPr>
            </w:pPr>
            <w:r w:rsidRPr="001F4D6B">
              <w:rPr>
                <w:rFonts w:eastAsia="Arial"/>
                <w:bCs/>
                <w:sz w:val="20"/>
                <w:szCs w:val="20"/>
              </w:rPr>
              <w:t>Opće uvjete isporuke komunalne usluge donosi isporučitelj komunalne usluge, uz prethodnu suglasnost predstavničkog tijela jedinice lokalne samouprave.</w:t>
            </w:r>
            <w:r>
              <w:rPr>
                <w:rFonts w:eastAsia="Arial"/>
                <w:bCs/>
                <w:sz w:val="20"/>
                <w:szCs w:val="20"/>
              </w:rPr>
              <w:t xml:space="preserve"> </w:t>
            </w:r>
            <w:r w:rsidRPr="001F4D6B">
              <w:rPr>
                <w:rFonts w:eastAsia="Arial"/>
                <w:bCs/>
                <w:sz w:val="20"/>
                <w:szCs w:val="20"/>
              </w:rPr>
              <w:t>Opći uvjeti isporuke komunalne usluge objavljuju se u službenom glasilu jedinice lokalne samouprave, na njezinim mrežnim stranicama te na oglasnoj ploči i mrežnim stranicama isporučitelja komunalne usluge.</w:t>
            </w:r>
          </w:p>
        </w:tc>
        <w:tc>
          <w:tcPr>
            <w:tcW w:w="2494" w:type="dxa"/>
            <w:vAlign w:val="center"/>
          </w:tcPr>
          <w:p w14:paraId="4BAF95CE" w14:textId="4B035D67" w:rsidR="001F4D6B" w:rsidRDefault="001F4D6B" w:rsidP="00E97113">
            <w:pPr>
              <w:tabs>
                <w:tab w:val="left" w:pos="567"/>
              </w:tabs>
              <w:spacing w:line="276" w:lineRule="auto"/>
              <w:ind w:right="-1"/>
              <w:jc w:val="center"/>
              <w:rPr>
                <w:rFonts w:eastAsia="Arial"/>
                <w:bCs/>
                <w:sz w:val="20"/>
                <w:szCs w:val="20"/>
              </w:rPr>
            </w:pPr>
            <w:r>
              <w:rPr>
                <w:rFonts w:eastAsia="Arial"/>
                <w:bCs/>
                <w:sz w:val="20"/>
                <w:szCs w:val="20"/>
              </w:rPr>
              <w:t>Doneseni opći uvjeti isporuke</w:t>
            </w:r>
            <w:r>
              <w:t xml:space="preserve"> </w:t>
            </w:r>
            <w:r w:rsidRPr="001F4D6B">
              <w:rPr>
                <w:rFonts w:eastAsia="Arial"/>
                <w:bCs/>
                <w:sz w:val="20"/>
                <w:szCs w:val="20"/>
              </w:rPr>
              <w:t>komunalne usluge</w:t>
            </w:r>
            <w:r>
              <w:rPr>
                <w:rFonts w:eastAsia="Arial"/>
                <w:bCs/>
                <w:sz w:val="20"/>
                <w:szCs w:val="20"/>
              </w:rPr>
              <w:t xml:space="preserve"> te su isti javno objavljeni </w:t>
            </w:r>
          </w:p>
        </w:tc>
      </w:tr>
    </w:tbl>
    <w:p w14:paraId="2C171892" w14:textId="77777777" w:rsidR="00C17ABA" w:rsidRDefault="00C17ABA" w:rsidP="00D316E4">
      <w:pPr>
        <w:spacing w:line="276" w:lineRule="auto"/>
        <w:jc w:val="both"/>
        <w:rPr>
          <w:rFonts w:eastAsia="Calibri"/>
        </w:rPr>
      </w:pPr>
    </w:p>
    <w:p w14:paraId="1C9A1451" w14:textId="77777777" w:rsidR="009C18EB" w:rsidRPr="00A3653F" w:rsidRDefault="009C18EB" w:rsidP="00D316E4">
      <w:pPr>
        <w:spacing w:line="276" w:lineRule="auto"/>
        <w:jc w:val="both"/>
        <w:rPr>
          <w:rFonts w:eastAsia="Calibri"/>
        </w:rPr>
      </w:pPr>
    </w:p>
    <w:p w14:paraId="7C252A57" w14:textId="6294FFAA" w:rsidR="00A3653F" w:rsidRDefault="00A3653F" w:rsidP="00A3653F">
      <w:pPr>
        <w:pStyle w:val="Naslov2"/>
        <w:rPr>
          <w:rFonts w:ascii="Bahnschrift" w:eastAsia="Calibri" w:hAnsi="Bahnschrift"/>
          <w:b/>
          <w:bCs/>
        </w:rPr>
      </w:pPr>
      <w:bookmarkStart w:id="92" w:name="_Toc120100707"/>
      <w:bookmarkStart w:id="93" w:name="_Toc188441943"/>
      <w:r w:rsidRPr="00A3653F">
        <w:rPr>
          <w:rFonts w:ascii="Bahnschrift" w:eastAsia="Calibri" w:hAnsi="Bahnschrift"/>
          <w:b/>
          <w:bCs/>
        </w:rPr>
        <w:lastRenderedPageBreak/>
        <w:t xml:space="preserve">4.4. </w:t>
      </w:r>
      <w:bookmarkEnd w:id="92"/>
      <w:r w:rsidR="006C6571">
        <w:rPr>
          <w:rFonts w:ascii="Bahnschrift" w:eastAsia="Calibri" w:hAnsi="Bahnschrift"/>
          <w:b/>
          <w:bCs/>
        </w:rPr>
        <w:t>O</w:t>
      </w:r>
      <w:r w:rsidR="006C6571" w:rsidRPr="006C6571">
        <w:rPr>
          <w:rFonts w:ascii="Bahnschrift" w:eastAsia="Calibri" w:hAnsi="Bahnschrift"/>
          <w:b/>
          <w:bCs/>
        </w:rPr>
        <w:t>dređivanje komunalne infrastrukture</w:t>
      </w:r>
      <w:bookmarkEnd w:id="93"/>
    </w:p>
    <w:p w14:paraId="663E2E93" w14:textId="77777777" w:rsidR="00A3653F" w:rsidRPr="00132DD8" w:rsidRDefault="00A3653F" w:rsidP="00A3653F">
      <w:pPr>
        <w:spacing w:after="0"/>
      </w:pPr>
    </w:p>
    <w:p w14:paraId="38E1E52A" w14:textId="77777777" w:rsidR="00132DD8" w:rsidRPr="005D202E" w:rsidRDefault="00A3653F" w:rsidP="00132DD8">
      <w:pPr>
        <w:spacing w:after="0" w:line="276" w:lineRule="auto"/>
        <w:jc w:val="both"/>
        <w:rPr>
          <w:rFonts w:eastAsia="Calibri"/>
          <w:color w:val="000000" w:themeColor="text1"/>
        </w:rPr>
      </w:pPr>
      <w:r w:rsidRPr="005D202E">
        <w:rPr>
          <w:rFonts w:eastAsia="Calibri"/>
          <w:color w:val="000000" w:themeColor="text1"/>
        </w:rPr>
        <w:t>Komunalna infrastruktura je javno dobro u općoj uporabi u vlasništvu odnosno suvlasništvu jedinice lokalne samouprave i/ili osobe koja obavlja komunalnu djelatnost.</w:t>
      </w:r>
    </w:p>
    <w:p w14:paraId="0382B378" w14:textId="7A3C64BC" w:rsidR="003E29F3" w:rsidRPr="005D202E" w:rsidRDefault="00A3653F" w:rsidP="00132DD8">
      <w:pPr>
        <w:spacing w:after="0" w:line="276" w:lineRule="auto"/>
        <w:jc w:val="both"/>
        <w:rPr>
          <w:rFonts w:eastAsia="Calibri"/>
          <w:color w:val="000000" w:themeColor="text1"/>
        </w:rPr>
      </w:pPr>
      <w:r w:rsidRPr="005D202E">
        <w:rPr>
          <w:rFonts w:eastAsia="Calibri"/>
          <w:color w:val="000000" w:themeColor="text1"/>
        </w:rPr>
        <w:t xml:space="preserve"> </w:t>
      </w:r>
    </w:p>
    <w:p w14:paraId="0F1BC20D" w14:textId="0DE77EA8" w:rsidR="00A3653F" w:rsidRPr="005D202E" w:rsidRDefault="00A3653F" w:rsidP="00132DD8">
      <w:pPr>
        <w:spacing w:after="0" w:line="276" w:lineRule="auto"/>
        <w:jc w:val="both"/>
        <w:rPr>
          <w:rFonts w:eastAsia="Calibri"/>
          <w:color w:val="000000" w:themeColor="text1"/>
        </w:rPr>
      </w:pPr>
      <w:r w:rsidRPr="005D202E">
        <w:rPr>
          <w:rFonts w:eastAsia="Calibri"/>
          <w:color w:val="000000" w:themeColor="text1"/>
        </w:rPr>
        <w:t>Komunalna infrastruktura jesu:</w:t>
      </w:r>
    </w:p>
    <w:p w14:paraId="04F298F3" w14:textId="77777777" w:rsidR="00132DD8" w:rsidRPr="005D202E" w:rsidRDefault="00132DD8" w:rsidP="00132DD8">
      <w:pPr>
        <w:spacing w:after="0" w:line="276" w:lineRule="auto"/>
        <w:jc w:val="both"/>
        <w:rPr>
          <w:rFonts w:eastAsia="Calibri"/>
          <w:color w:val="000000" w:themeColor="text1"/>
        </w:rPr>
      </w:pPr>
    </w:p>
    <w:p w14:paraId="36F02D50" w14:textId="4F9873FA" w:rsidR="00A3653F" w:rsidRPr="005D202E" w:rsidRDefault="00132DD8">
      <w:pPr>
        <w:numPr>
          <w:ilvl w:val="0"/>
          <w:numId w:val="10"/>
        </w:numPr>
        <w:spacing w:after="0" w:line="276" w:lineRule="auto"/>
        <w:ind w:left="567" w:hanging="425"/>
        <w:jc w:val="both"/>
        <w:rPr>
          <w:rFonts w:eastAsia="Calibri"/>
          <w:color w:val="000000" w:themeColor="text1"/>
        </w:rPr>
      </w:pPr>
      <w:r w:rsidRPr="005D202E">
        <w:rPr>
          <w:rFonts w:eastAsia="Calibri"/>
          <w:b/>
          <w:bCs/>
          <w:i/>
          <w:iCs/>
          <w:color w:val="000000" w:themeColor="text1"/>
        </w:rPr>
        <w:t>N</w:t>
      </w:r>
      <w:r w:rsidR="00A3653F" w:rsidRPr="005D202E">
        <w:rPr>
          <w:rFonts w:eastAsia="Calibri"/>
          <w:b/>
          <w:bCs/>
          <w:i/>
          <w:iCs/>
          <w:color w:val="000000" w:themeColor="text1"/>
        </w:rPr>
        <w:t>erazvrstane ceste</w:t>
      </w:r>
      <w:r w:rsidR="00A3653F" w:rsidRPr="005D202E">
        <w:rPr>
          <w:rFonts w:eastAsia="Calibri"/>
          <w:color w:val="000000" w:themeColor="text1"/>
        </w:rPr>
        <w:t xml:space="preserve"> </w:t>
      </w:r>
      <w:r w:rsidRPr="005D202E">
        <w:rPr>
          <w:rFonts w:eastAsia="Calibri"/>
          <w:color w:val="000000" w:themeColor="text1"/>
        </w:rPr>
        <w:t>su</w:t>
      </w:r>
      <w:r w:rsidR="00A3653F" w:rsidRPr="005D202E">
        <w:rPr>
          <w:rFonts w:eastAsia="Calibri"/>
          <w:color w:val="000000" w:themeColor="text1"/>
        </w:rPr>
        <w:t xml:space="preserve"> ceste koje se koriste za promet vozilima i koje svatko može slobodno koristiti na propisani način i pod propisanim uvjetima, a koje nisu razvrstane kao javne ceste</w:t>
      </w:r>
      <w:r w:rsidRPr="005D202E">
        <w:rPr>
          <w:color w:val="000000" w:themeColor="text1"/>
        </w:rPr>
        <w:t xml:space="preserve"> </w:t>
      </w:r>
      <w:r w:rsidRPr="005D202E">
        <w:rPr>
          <w:rFonts w:eastAsia="Calibri"/>
          <w:color w:val="000000" w:themeColor="text1"/>
        </w:rPr>
        <w:t>u smislu zakona kojim se uređuju ceste</w:t>
      </w:r>
      <w:r w:rsidR="00A3653F" w:rsidRPr="005D202E">
        <w:rPr>
          <w:rFonts w:eastAsia="Calibri"/>
          <w:color w:val="000000" w:themeColor="text1"/>
        </w:rPr>
        <w:t>,</w:t>
      </w:r>
    </w:p>
    <w:p w14:paraId="45017524" w14:textId="46C6AF48" w:rsidR="00132DD8" w:rsidRPr="005D202E" w:rsidRDefault="00132DD8">
      <w:pPr>
        <w:numPr>
          <w:ilvl w:val="0"/>
          <w:numId w:val="10"/>
        </w:numPr>
        <w:spacing w:after="0" w:line="276" w:lineRule="auto"/>
        <w:ind w:left="567" w:hanging="425"/>
        <w:jc w:val="both"/>
        <w:rPr>
          <w:rFonts w:eastAsia="Calibri"/>
          <w:color w:val="000000" w:themeColor="text1"/>
        </w:rPr>
      </w:pPr>
      <w:r w:rsidRPr="005D202E">
        <w:rPr>
          <w:rFonts w:eastAsia="Calibri"/>
          <w:b/>
          <w:bCs/>
          <w:i/>
          <w:iCs/>
          <w:color w:val="000000" w:themeColor="text1"/>
        </w:rPr>
        <w:t>Javne prometne površine na kojima nije dopušten promet motornim</w:t>
      </w:r>
      <w:r w:rsidRPr="005D202E">
        <w:rPr>
          <w:rFonts w:eastAsia="Calibri"/>
          <w:color w:val="000000" w:themeColor="text1"/>
        </w:rPr>
        <w:t xml:space="preserve"> vozilima su trgovi, pločnici, javni prolazi, javne stube, prečaci, šetališta, uređene plaže, biciklističke i pješačke staze, pothodnici, podvožnjaci, nadvožnjaci, mostovi i tuneli, ako nisu sastavni dio nerazvrstane ili druge ceste.</w:t>
      </w:r>
    </w:p>
    <w:p w14:paraId="31A47664" w14:textId="14641117" w:rsidR="00132DD8" w:rsidRPr="005D202E" w:rsidRDefault="00132DD8">
      <w:pPr>
        <w:numPr>
          <w:ilvl w:val="0"/>
          <w:numId w:val="10"/>
        </w:numPr>
        <w:spacing w:after="0" w:line="276" w:lineRule="auto"/>
        <w:ind w:left="567" w:hanging="425"/>
        <w:jc w:val="both"/>
        <w:rPr>
          <w:rFonts w:eastAsia="Calibri"/>
          <w:color w:val="000000" w:themeColor="text1"/>
        </w:rPr>
      </w:pPr>
      <w:r w:rsidRPr="005D202E">
        <w:rPr>
          <w:rFonts w:eastAsia="Calibri"/>
          <w:b/>
          <w:bCs/>
          <w:i/>
          <w:iCs/>
          <w:color w:val="000000" w:themeColor="text1"/>
        </w:rPr>
        <w:t>Javna parkirališta</w:t>
      </w:r>
      <w:r w:rsidRPr="005D202E">
        <w:rPr>
          <w:rFonts w:eastAsia="Calibri"/>
          <w:color w:val="000000" w:themeColor="text1"/>
        </w:rPr>
        <w:t xml:space="preserve"> su uređene javne površine koje se koriste za parkiranje motornih vozila i/ili drugih cestovnih vozila s pripadajućom opremom na zemljištu u vlasništvu jedinice lokalne samouprave.</w:t>
      </w:r>
    </w:p>
    <w:p w14:paraId="02CB82F9" w14:textId="5BC3FF57" w:rsidR="00132DD8" w:rsidRPr="005D202E" w:rsidRDefault="00132DD8">
      <w:pPr>
        <w:numPr>
          <w:ilvl w:val="0"/>
          <w:numId w:val="10"/>
        </w:numPr>
        <w:spacing w:after="0" w:line="276" w:lineRule="auto"/>
        <w:ind w:left="567" w:hanging="425"/>
        <w:jc w:val="both"/>
        <w:rPr>
          <w:rFonts w:eastAsia="Calibri"/>
          <w:color w:val="000000" w:themeColor="text1"/>
        </w:rPr>
      </w:pPr>
      <w:r w:rsidRPr="005D202E">
        <w:rPr>
          <w:rFonts w:eastAsia="Calibri"/>
          <w:b/>
          <w:bCs/>
          <w:i/>
          <w:iCs/>
          <w:color w:val="000000" w:themeColor="text1"/>
        </w:rPr>
        <w:t>Javne garaže</w:t>
      </w:r>
      <w:r w:rsidRPr="005D202E">
        <w:rPr>
          <w:rFonts w:eastAsia="Calibri"/>
          <w:color w:val="000000" w:themeColor="text1"/>
        </w:rPr>
        <w:t xml:space="preserve"> su podzemne i nadzemne građevine koje se koriste za parkiranje motornih vozila s pripadajućom opremom, čiji je investitor odnosno vlasnik jedinica lokalne samouprave ili osoba koja obavlja komunalnu djelatnost pružanja usluge parkiranja na uređenim javnim površinama i u javnim garažama.</w:t>
      </w:r>
    </w:p>
    <w:p w14:paraId="576E4D0D" w14:textId="3585ED29" w:rsidR="00132DD8" w:rsidRPr="005D202E" w:rsidRDefault="00132DD8">
      <w:pPr>
        <w:numPr>
          <w:ilvl w:val="0"/>
          <w:numId w:val="10"/>
        </w:numPr>
        <w:spacing w:after="0" w:line="276" w:lineRule="auto"/>
        <w:ind w:left="567" w:hanging="425"/>
        <w:jc w:val="both"/>
        <w:rPr>
          <w:rFonts w:eastAsia="Calibri"/>
          <w:color w:val="000000" w:themeColor="text1"/>
        </w:rPr>
      </w:pPr>
      <w:r w:rsidRPr="005D202E">
        <w:rPr>
          <w:rFonts w:eastAsia="Calibri"/>
          <w:b/>
          <w:bCs/>
          <w:i/>
          <w:iCs/>
          <w:color w:val="000000" w:themeColor="text1"/>
        </w:rPr>
        <w:t>Javne zelene površine</w:t>
      </w:r>
      <w:r w:rsidRPr="005D202E">
        <w:rPr>
          <w:rFonts w:eastAsia="Calibri"/>
          <w:color w:val="000000" w:themeColor="text1"/>
        </w:rPr>
        <w:t xml:space="preserve"> su parkovi, drvoredi, živice, cvjetnjaci, travnjaci, skupine ili pojedinačna stabla, dječja igrališta s pripadajućom opremom, javni športski i rekreacijski prostori, zelene površine uz ceste i ulice, ako nisu sastavni dio nerazvrstane ili druge ceste odnosno ulice i sl.</w:t>
      </w:r>
    </w:p>
    <w:p w14:paraId="2888DF22" w14:textId="460BB1CD" w:rsidR="00132DD8" w:rsidRPr="005D202E" w:rsidRDefault="00132DD8">
      <w:pPr>
        <w:numPr>
          <w:ilvl w:val="0"/>
          <w:numId w:val="10"/>
        </w:numPr>
        <w:spacing w:after="0" w:line="276" w:lineRule="auto"/>
        <w:ind w:left="567" w:hanging="425"/>
        <w:jc w:val="both"/>
        <w:rPr>
          <w:rFonts w:eastAsia="Calibri"/>
          <w:color w:val="000000" w:themeColor="text1"/>
        </w:rPr>
      </w:pPr>
      <w:r w:rsidRPr="005D202E">
        <w:rPr>
          <w:rFonts w:eastAsia="Calibri"/>
          <w:b/>
          <w:bCs/>
          <w:i/>
          <w:iCs/>
          <w:color w:val="000000" w:themeColor="text1"/>
        </w:rPr>
        <w:t>Građevine i uređaji javne namjene</w:t>
      </w:r>
      <w:r w:rsidRPr="005D202E">
        <w:rPr>
          <w:rFonts w:eastAsia="Calibri"/>
          <w:color w:val="000000" w:themeColor="text1"/>
        </w:rPr>
        <w:t xml:space="preserve"> su nadstrešnice na stajalištima javnog prometa, javni zdenci, vodoskoci, fontane, javni zahodi, javni satovi, ploče s planom naselja, oznake kulturnih dobara, zaštićenih dijelova prirode i sadržaja turističke namjene, spomenici i skulpture te druge građevine, uređaji i predmeti javne namjene lokalnog značaja.</w:t>
      </w:r>
    </w:p>
    <w:p w14:paraId="5A37DAA3" w14:textId="7C6F6598" w:rsidR="00132DD8" w:rsidRPr="005D202E" w:rsidRDefault="00132DD8">
      <w:pPr>
        <w:numPr>
          <w:ilvl w:val="0"/>
          <w:numId w:val="10"/>
        </w:numPr>
        <w:spacing w:after="0" w:line="276" w:lineRule="auto"/>
        <w:ind w:left="567" w:hanging="425"/>
        <w:jc w:val="both"/>
        <w:rPr>
          <w:rFonts w:eastAsia="Calibri"/>
          <w:color w:val="000000" w:themeColor="text1"/>
        </w:rPr>
      </w:pPr>
      <w:r w:rsidRPr="005D202E">
        <w:rPr>
          <w:rFonts w:eastAsia="Calibri"/>
          <w:b/>
          <w:bCs/>
          <w:i/>
          <w:iCs/>
          <w:color w:val="000000" w:themeColor="text1"/>
        </w:rPr>
        <w:t>Javna rasvjeta</w:t>
      </w:r>
      <w:r w:rsidRPr="005D202E">
        <w:rPr>
          <w:rFonts w:eastAsia="Calibri"/>
          <w:color w:val="000000" w:themeColor="text1"/>
        </w:rPr>
        <w:t xml:space="preserve"> su građevine i uređaji za rasvjetljavanje nerazvrstanih cesta, javnih prometnih površina na kojima nije dopušten promet motornim vozilima, javnih cesta koje prolaze kroz naselje, javnih parkirališta, javnih zelenih površina te drugih javnih površina školskog, zdravstvenog i drugog društvenog značaja u vlasništvu jedinice lokalne samouprave.</w:t>
      </w:r>
    </w:p>
    <w:p w14:paraId="3A542436" w14:textId="1B0D5509" w:rsidR="00132DD8" w:rsidRPr="005D202E" w:rsidRDefault="00132DD8">
      <w:pPr>
        <w:numPr>
          <w:ilvl w:val="0"/>
          <w:numId w:val="10"/>
        </w:numPr>
        <w:spacing w:after="0" w:line="276" w:lineRule="auto"/>
        <w:ind w:left="567" w:hanging="425"/>
        <w:jc w:val="both"/>
        <w:rPr>
          <w:rFonts w:eastAsia="Calibri"/>
          <w:color w:val="000000" w:themeColor="text1"/>
        </w:rPr>
      </w:pPr>
      <w:r w:rsidRPr="005D202E">
        <w:rPr>
          <w:rFonts w:eastAsia="Calibri"/>
          <w:b/>
          <w:bCs/>
          <w:i/>
          <w:iCs/>
          <w:color w:val="000000" w:themeColor="text1"/>
        </w:rPr>
        <w:t>Groblja i krematoriji</w:t>
      </w:r>
      <w:r w:rsidRPr="005D202E">
        <w:rPr>
          <w:rFonts w:eastAsia="Calibri"/>
          <w:color w:val="000000" w:themeColor="text1"/>
        </w:rPr>
        <w:t xml:space="preserve"> su ograđeni prostori zemljišta na kojem se nalaze grobna mjesta, prostori i zgrade za obavljanje ispraćaja i pokopa umrlih (građevine mrtvačnica i krematorija, dvorane za izlaganje na odru, prostorije za ispraćaj umrlih s potrebnom opremom i uređajima), pješačke staze te uređaji, predmeti i oprema na površinama groblja, sukladno posebnim propisima o grobljima.</w:t>
      </w:r>
    </w:p>
    <w:p w14:paraId="6FD5A7C8" w14:textId="5342B0E1" w:rsidR="00132DD8" w:rsidRPr="005D202E" w:rsidRDefault="00132DD8">
      <w:pPr>
        <w:numPr>
          <w:ilvl w:val="0"/>
          <w:numId w:val="10"/>
        </w:numPr>
        <w:spacing w:after="0" w:line="276" w:lineRule="auto"/>
        <w:ind w:left="567" w:hanging="425"/>
        <w:jc w:val="both"/>
        <w:rPr>
          <w:rFonts w:eastAsia="Calibri"/>
          <w:color w:val="000000" w:themeColor="text1"/>
        </w:rPr>
      </w:pPr>
      <w:r w:rsidRPr="005D202E">
        <w:rPr>
          <w:rFonts w:eastAsia="Calibri"/>
          <w:b/>
          <w:bCs/>
          <w:i/>
          <w:iCs/>
          <w:color w:val="000000" w:themeColor="text1"/>
        </w:rPr>
        <w:t>Građevine namijenjene obavljanju djelatnosti javnog prijevoza</w:t>
      </w:r>
      <w:r w:rsidRPr="005D202E">
        <w:rPr>
          <w:rFonts w:eastAsia="Calibri"/>
          <w:color w:val="000000" w:themeColor="text1"/>
        </w:rPr>
        <w:t xml:space="preserve"> su tramvajske pruge, građevine za smještaj i održavanje vozila kojima se obavlja djelatnost javnog prijevoza, građevine za prihvat i otpremanje vozila i putnika u javnom prijevozu te izgrađene i </w:t>
      </w:r>
      <w:r w:rsidRPr="005D202E">
        <w:rPr>
          <w:rFonts w:eastAsia="Calibri"/>
          <w:color w:val="000000" w:themeColor="text1"/>
        </w:rPr>
        <w:lastRenderedPageBreak/>
        <w:t>označene prometne površine određene za zaustavljanje vozila i siguran ulazak i izlazak putnika, ako nisu sastavni dio nerazvrstane ili druge ceste.</w:t>
      </w:r>
    </w:p>
    <w:p w14:paraId="2A7C64BC" w14:textId="77777777" w:rsidR="00132DD8" w:rsidRPr="005D202E" w:rsidRDefault="00132DD8" w:rsidP="00814DA5">
      <w:pPr>
        <w:spacing w:after="0" w:line="276" w:lineRule="auto"/>
        <w:jc w:val="both"/>
        <w:rPr>
          <w:rFonts w:eastAsia="Calibri"/>
          <w:color w:val="000000" w:themeColor="text1"/>
        </w:rPr>
      </w:pPr>
    </w:p>
    <w:p w14:paraId="7B2E1CC6" w14:textId="08B8DD41" w:rsidR="00A3653F" w:rsidRPr="005D202E" w:rsidRDefault="00A3653F" w:rsidP="00132DD8">
      <w:pPr>
        <w:spacing w:after="0" w:line="276" w:lineRule="auto"/>
        <w:jc w:val="both"/>
        <w:rPr>
          <w:rFonts w:eastAsia="Calibri"/>
          <w:color w:val="000000" w:themeColor="text1"/>
        </w:rPr>
      </w:pPr>
      <w:r w:rsidRPr="005D202E">
        <w:rPr>
          <w:rFonts w:eastAsia="Calibri"/>
          <w:color w:val="000000" w:themeColor="text1"/>
        </w:rPr>
        <w:t>Osim navedenih građevina, predstavničko tijelo JLS može odlukom odrediti i druge građevine komunalne infrastrukture, ako služe za obavljanje komunalne djelatnosti.</w:t>
      </w:r>
    </w:p>
    <w:p w14:paraId="7BD6ED90" w14:textId="77777777" w:rsidR="00CD100E" w:rsidRPr="00132DD8" w:rsidRDefault="00CD100E" w:rsidP="00132DD8">
      <w:pPr>
        <w:spacing w:after="0" w:line="276" w:lineRule="auto"/>
        <w:jc w:val="both"/>
        <w:rPr>
          <w:rFonts w:eastAsia="Calibri"/>
        </w:rPr>
      </w:pPr>
    </w:p>
    <w:p w14:paraId="717C6A3E" w14:textId="5DB3AE9F" w:rsidR="00A3653F" w:rsidRPr="00A73A15" w:rsidRDefault="0050001B" w:rsidP="00CD100E">
      <w:pPr>
        <w:spacing w:after="0" w:line="276" w:lineRule="auto"/>
        <w:jc w:val="both"/>
        <w:rPr>
          <w:rFonts w:eastAsia="Calibri"/>
          <w:color w:val="000000" w:themeColor="text1"/>
        </w:rPr>
      </w:pPr>
      <w:r>
        <w:rPr>
          <w:rFonts w:eastAsia="Calibri"/>
          <w:color w:val="000000" w:themeColor="text1"/>
        </w:rPr>
        <w:t>Grad Makarska</w:t>
      </w:r>
      <w:r w:rsidR="00A3653F" w:rsidRPr="00A73A15">
        <w:rPr>
          <w:rFonts w:eastAsia="Calibri"/>
          <w:color w:val="000000" w:themeColor="text1"/>
        </w:rPr>
        <w:t xml:space="preserve"> ustroji</w:t>
      </w:r>
      <w:r w:rsidR="005D202E" w:rsidRPr="00A73A15">
        <w:rPr>
          <w:rFonts w:eastAsia="Calibri"/>
          <w:color w:val="000000" w:themeColor="text1"/>
        </w:rPr>
        <w:t>o</w:t>
      </w:r>
      <w:r w:rsidR="00A3653F" w:rsidRPr="00A73A15">
        <w:rPr>
          <w:rFonts w:eastAsia="Calibri"/>
          <w:color w:val="000000" w:themeColor="text1"/>
        </w:rPr>
        <w:t xml:space="preserve"> je </w:t>
      </w:r>
      <w:r w:rsidR="00132DD8" w:rsidRPr="00A73A15">
        <w:rPr>
          <w:rFonts w:eastAsia="Calibri"/>
          <w:color w:val="000000" w:themeColor="text1"/>
        </w:rPr>
        <w:t xml:space="preserve">Evidenciju </w:t>
      </w:r>
      <w:r w:rsidR="00A3653F" w:rsidRPr="00A73A15">
        <w:rPr>
          <w:rFonts w:eastAsia="Calibri"/>
          <w:color w:val="000000" w:themeColor="text1"/>
        </w:rPr>
        <w:t>komunalne infrastrukture za slijedeću komunalnu infrastrukturu:</w:t>
      </w:r>
    </w:p>
    <w:p w14:paraId="2BA9ADC9" w14:textId="73DB6597" w:rsidR="00324318" w:rsidRDefault="00324318" w:rsidP="00324318">
      <w:pPr>
        <w:pStyle w:val="Odlomakpopisa"/>
        <w:numPr>
          <w:ilvl w:val="0"/>
          <w:numId w:val="17"/>
        </w:numPr>
        <w:spacing w:after="0" w:line="276" w:lineRule="auto"/>
        <w:jc w:val="both"/>
        <w:rPr>
          <w:rFonts w:eastAsia="Calibri"/>
          <w:color w:val="000000" w:themeColor="text1"/>
        </w:rPr>
      </w:pPr>
      <w:bookmarkStart w:id="94" w:name="_Hlk107403311"/>
      <w:r w:rsidRPr="00324318">
        <w:rPr>
          <w:rFonts w:eastAsia="Calibri"/>
          <w:color w:val="000000" w:themeColor="text1"/>
        </w:rPr>
        <w:t>Nerazvrstane ceste</w:t>
      </w:r>
      <w:r w:rsidR="009C18EB">
        <w:rPr>
          <w:rFonts w:eastAsia="Calibri"/>
          <w:color w:val="000000" w:themeColor="text1"/>
        </w:rPr>
        <w:t>;</w:t>
      </w:r>
    </w:p>
    <w:p w14:paraId="277CD382" w14:textId="27530DBA" w:rsidR="00324318" w:rsidRDefault="00324318" w:rsidP="00324318">
      <w:pPr>
        <w:pStyle w:val="Odlomakpopisa"/>
        <w:numPr>
          <w:ilvl w:val="0"/>
          <w:numId w:val="17"/>
        </w:numPr>
        <w:spacing w:after="0" w:line="276" w:lineRule="auto"/>
        <w:jc w:val="both"/>
        <w:rPr>
          <w:rFonts w:eastAsia="Calibri"/>
          <w:color w:val="000000" w:themeColor="text1"/>
        </w:rPr>
      </w:pPr>
      <w:r w:rsidRPr="00324318">
        <w:rPr>
          <w:rFonts w:eastAsia="Calibri"/>
          <w:color w:val="000000" w:themeColor="text1"/>
        </w:rPr>
        <w:t>Javne prometne površine na kojima nije dopušten promet motornim vozilima</w:t>
      </w:r>
      <w:r w:rsidR="009C18EB">
        <w:rPr>
          <w:rFonts w:eastAsia="Calibri"/>
          <w:color w:val="000000" w:themeColor="text1"/>
        </w:rPr>
        <w:t>;</w:t>
      </w:r>
    </w:p>
    <w:p w14:paraId="7ACAF3BF" w14:textId="3956ECB7" w:rsidR="00324318" w:rsidRDefault="00324318" w:rsidP="00324318">
      <w:pPr>
        <w:pStyle w:val="Odlomakpopisa"/>
        <w:numPr>
          <w:ilvl w:val="0"/>
          <w:numId w:val="17"/>
        </w:numPr>
        <w:spacing w:after="0" w:line="276" w:lineRule="auto"/>
        <w:jc w:val="both"/>
        <w:rPr>
          <w:rFonts w:eastAsia="Calibri"/>
          <w:color w:val="000000" w:themeColor="text1"/>
        </w:rPr>
      </w:pPr>
      <w:r w:rsidRPr="00324318">
        <w:rPr>
          <w:rFonts w:eastAsia="Calibri"/>
          <w:color w:val="000000" w:themeColor="text1"/>
        </w:rPr>
        <w:t>Javna parkirališta</w:t>
      </w:r>
      <w:r w:rsidR="009C18EB">
        <w:rPr>
          <w:rFonts w:eastAsia="Calibri"/>
          <w:color w:val="000000" w:themeColor="text1"/>
        </w:rPr>
        <w:t>;</w:t>
      </w:r>
    </w:p>
    <w:p w14:paraId="56F5D834" w14:textId="6D96BE14" w:rsidR="00324318" w:rsidRDefault="00324318" w:rsidP="00324318">
      <w:pPr>
        <w:pStyle w:val="Odlomakpopisa"/>
        <w:numPr>
          <w:ilvl w:val="0"/>
          <w:numId w:val="17"/>
        </w:numPr>
        <w:spacing w:after="0" w:line="276" w:lineRule="auto"/>
        <w:jc w:val="both"/>
        <w:rPr>
          <w:rFonts w:eastAsia="Calibri"/>
          <w:color w:val="000000" w:themeColor="text1"/>
        </w:rPr>
      </w:pPr>
      <w:r w:rsidRPr="00324318">
        <w:rPr>
          <w:rFonts w:eastAsia="Calibri"/>
          <w:color w:val="000000" w:themeColor="text1"/>
        </w:rPr>
        <w:t>Javne zelene površine</w:t>
      </w:r>
      <w:r w:rsidR="009C18EB">
        <w:rPr>
          <w:rFonts w:eastAsia="Calibri"/>
          <w:color w:val="000000" w:themeColor="text1"/>
        </w:rPr>
        <w:t>;</w:t>
      </w:r>
    </w:p>
    <w:p w14:paraId="3074196F" w14:textId="69E32E98" w:rsidR="00324318" w:rsidRDefault="00324318" w:rsidP="00324318">
      <w:pPr>
        <w:pStyle w:val="Odlomakpopisa"/>
        <w:numPr>
          <w:ilvl w:val="0"/>
          <w:numId w:val="17"/>
        </w:numPr>
        <w:spacing w:after="0" w:line="276" w:lineRule="auto"/>
        <w:jc w:val="both"/>
        <w:rPr>
          <w:rFonts w:eastAsia="Calibri"/>
          <w:color w:val="000000" w:themeColor="text1"/>
        </w:rPr>
      </w:pPr>
      <w:r w:rsidRPr="00324318">
        <w:rPr>
          <w:rFonts w:eastAsia="Calibri"/>
          <w:color w:val="000000" w:themeColor="text1"/>
        </w:rPr>
        <w:t>Građevine i uređaji javne namjene</w:t>
      </w:r>
      <w:r w:rsidR="009C18EB">
        <w:rPr>
          <w:rFonts w:eastAsia="Calibri"/>
          <w:color w:val="000000" w:themeColor="text1"/>
        </w:rPr>
        <w:t>;</w:t>
      </w:r>
    </w:p>
    <w:p w14:paraId="7100894B" w14:textId="501B2FA9" w:rsidR="00324318" w:rsidRDefault="00324318" w:rsidP="00324318">
      <w:pPr>
        <w:pStyle w:val="Odlomakpopisa"/>
        <w:numPr>
          <w:ilvl w:val="0"/>
          <w:numId w:val="17"/>
        </w:numPr>
        <w:spacing w:after="0" w:line="276" w:lineRule="auto"/>
        <w:jc w:val="both"/>
        <w:rPr>
          <w:rFonts w:eastAsia="Calibri"/>
          <w:color w:val="000000" w:themeColor="text1"/>
        </w:rPr>
      </w:pPr>
      <w:r w:rsidRPr="00324318">
        <w:rPr>
          <w:rFonts w:eastAsia="Calibri"/>
          <w:color w:val="000000" w:themeColor="text1"/>
        </w:rPr>
        <w:t>Javna rasvjeta</w:t>
      </w:r>
      <w:r w:rsidR="009C18EB">
        <w:rPr>
          <w:rFonts w:eastAsia="Calibri"/>
          <w:color w:val="000000" w:themeColor="text1"/>
        </w:rPr>
        <w:t xml:space="preserve"> i</w:t>
      </w:r>
    </w:p>
    <w:p w14:paraId="3C9FF782" w14:textId="3F6DC4FE" w:rsidR="00324318" w:rsidRPr="00324318" w:rsidRDefault="00324318" w:rsidP="00324318">
      <w:pPr>
        <w:pStyle w:val="Odlomakpopisa"/>
        <w:numPr>
          <w:ilvl w:val="0"/>
          <w:numId w:val="17"/>
        </w:numPr>
        <w:spacing w:after="0" w:line="276" w:lineRule="auto"/>
        <w:jc w:val="both"/>
        <w:rPr>
          <w:rFonts w:eastAsia="Calibri"/>
          <w:color w:val="000000" w:themeColor="text1"/>
        </w:rPr>
      </w:pPr>
      <w:r w:rsidRPr="00324318">
        <w:rPr>
          <w:rFonts w:eastAsia="Calibri"/>
          <w:color w:val="000000" w:themeColor="text1"/>
        </w:rPr>
        <w:t>Groblja i krematoriji na grobljima</w:t>
      </w:r>
      <w:r w:rsidR="009C18EB">
        <w:rPr>
          <w:rFonts w:eastAsia="Calibri"/>
          <w:color w:val="000000" w:themeColor="text1"/>
        </w:rPr>
        <w:t>.</w:t>
      </w:r>
    </w:p>
    <w:p w14:paraId="36ABB984" w14:textId="77777777" w:rsidR="00047B18" w:rsidRPr="008C57A3" w:rsidRDefault="00047B18" w:rsidP="00267414">
      <w:pPr>
        <w:pStyle w:val="Odlomakpopisa"/>
        <w:spacing w:after="0" w:line="276" w:lineRule="auto"/>
        <w:jc w:val="both"/>
        <w:rPr>
          <w:rFonts w:eastAsia="Calibri"/>
        </w:rPr>
      </w:pPr>
    </w:p>
    <w:tbl>
      <w:tblPr>
        <w:tblStyle w:val="Reetkatablice"/>
        <w:tblW w:w="0" w:type="auto"/>
        <w:jc w:val="center"/>
        <w:tblLook w:val="04A0" w:firstRow="1" w:lastRow="0" w:firstColumn="1" w:lastColumn="0" w:noHBand="0" w:noVBand="1"/>
      </w:tblPr>
      <w:tblGrid>
        <w:gridCol w:w="1384"/>
        <w:gridCol w:w="1761"/>
        <w:gridCol w:w="4318"/>
        <w:gridCol w:w="2449"/>
      </w:tblGrid>
      <w:tr w:rsidR="008C57A3" w:rsidRPr="006E756A" w14:paraId="09C7B19B" w14:textId="77777777" w:rsidTr="001C4B2D">
        <w:trPr>
          <w:jc w:val="center"/>
        </w:trPr>
        <w:tc>
          <w:tcPr>
            <w:tcW w:w="0" w:type="auto"/>
            <w:gridSpan w:val="4"/>
            <w:shd w:val="clear" w:color="auto" w:fill="002060"/>
            <w:vAlign w:val="center"/>
          </w:tcPr>
          <w:p w14:paraId="5315E38E" w14:textId="77777777" w:rsidR="008C57A3" w:rsidRPr="00AC096D" w:rsidRDefault="008C57A3" w:rsidP="001C4B2D">
            <w:pPr>
              <w:tabs>
                <w:tab w:val="left" w:pos="567"/>
              </w:tabs>
              <w:spacing w:line="276" w:lineRule="auto"/>
              <w:ind w:right="-1"/>
              <w:jc w:val="center"/>
              <w:rPr>
                <w:rFonts w:eastAsia="Arial"/>
                <w:b/>
                <w:sz w:val="20"/>
                <w:szCs w:val="20"/>
              </w:rPr>
            </w:pPr>
            <w:r w:rsidRPr="00AC096D">
              <w:rPr>
                <w:rFonts w:eastAsia="Arial"/>
                <w:b/>
                <w:sz w:val="20"/>
                <w:szCs w:val="20"/>
              </w:rPr>
              <w:t xml:space="preserve">Posebni cilj </w:t>
            </w:r>
            <w:r>
              <w:rPr>
                <w:rFonts w:eastAsia="Arial"/>
                <w:b/>
                <w:sz w:val="20"/>
                <w:szCs w:val="20"/>
              </w:rPr>
              <w:t>2</w:t>
            </w:r>
            <w:r w:rsidRPr="00AC096D">
              <w:rPr>
                <w:rFonts w:eastAsia="Arial"/>
                <w:b/>
                <w:sz w:val="20"/>
                <w:szCs w:val="20"/>
              </w:rPr>
              <w:t xml:space="preserve">. </w:t>
            </w:r>
            <w:r w:rsidRPr="00935CB1">
              <w:rPr>
                <w:rFonts w:eastAsia="Arial"/>
                <w:b/>
                <w:sz w:val="20"/>
                <w:szCs w:val="20"/>
              </w:rPr>
              <w:t>NORMATIVNO UREĐENJE UPRAVLJANJA KOMUNALNOM INFRASTRUKTUROM</w:t>
            </w:r>
          </w:p>
        </w:tc>
      </w:tr>
      <w:tr w:rsidR="008C57A3" w:rsidRPr="006E756A" w14:paraId="4C61EE7A" w14:textId="77777777" w:rsidTr="009615E6">
        <w:trPr>
          <w:jc w:val="center"/>
        </w:trPr>
        <w:tc>
          <w:tcPr>
            <w:tcW w:w="1383" w:type="dxa"/>
            <w:shd w:val="clear" w:color="auto" w:fill="DEEAF6" w:themeFill="accent5" w:themeFillTint="33"/>
            <w:vAlign w:val="center"/>
          </w:tcPr>
          <w:p w14:paraId="4CF533D1" w14:textId="77777777" w:rsidR="008C57A3" w:rsidRPr="00AC096D" w:rsidRDefault="008C57A3" w:rsidP="001C4B2D">
            <w:pPr>
              <w:tabs>
                <w:tab w:val="left" w:pos="567"/>
              </w:tabs>
              <w:spacing w:line="276" w:lineRule="auto"/>
              <w:ind w:right="-1"/>
              <w:jc w:val="center"/>
              <w:rPr>
                <w:rFonts w:eastAsia="Arial"/>
                <w:b/>
                <w:sz w:val="20"/>
                <w:szCs w:val="20"/>
              </w:rPr>
            </w:pPr>
            <w:r w:rsidRPr="00AC096D">
              <w:rPr>
                <w:rFonts w:eastAsia="Arial"/>
                <w:b/>
                <w:sz w:val="20"/>
                <w:szCs w:val="20"/>
              </w:rPr>
              <w:t>Naziv mjere</w:t>
            </w:r>
          </w:p>
        </w:tc>
        <w:tc>
          <w:tcPr>
            <w:tcW w:w="1661" w:type="dxa"/>
            <w:shd w:val="clear" w:color="auto" w:fill="DEEAF6" w:themeFill="accent5" w:themeFillTint="33"/>
            <w:vAlign w:val="center"/>
          </w:tcPr>
          <w:p w14:paraId="75D1AEB7" w14:textId="77777777" w:rsidR="008C57A3" w:rsidRPr="00AC096D" w:rsidRDefault="008C57A3" w:rsidP="001C4B2D">
            <w:pPr>
              <w:tabs>
                <w:tab w:val="left" w:pos="567"/>
              </w:tabs>
              <w:spacing w:line="276" w:lineRule="auto"/>
              <w:ind w:right="-1"/>
              <w:jc w:val="center"/>
              <w:rPr>
                <w:rFonts w:eastAsia="Arial"/>
                <w:b/>
                <w:sz w:val="20"/>
                <w:szCs w:val="20"/>
              </w:rPr>
            </w:pPr>
            <w:r w:rsidRPr="00AC096D">
              <w:rPr>
                <w:rFonts w:eastAsia="Arial"/>
                <w:b/>
                <w:sz w:val="20"/>
                <w:szCs w:val="20"/>
              </w:rPr>
              <w:t>Aktivnosti/način ostvarenja</w:t>
            </w:r>
          </w:p>
        </w:tc>
        <w:tc>
          <w:tcPr>
            <w:tcW w:w="4497" w:type="dxa"/>
            <w:shd w:val="clear" w:color="auto" w:fill="DEEAF6" w:themeFill="accent5" w:themeFillTint="33"/>
            <w:vAlign w:val="center"/>
          </w:tcPr>
          <w:p w14:paraId="0828A1DD" w14:textId="77777777" w:rsidR="008C57A3" w:rsidRPr="00AC096D" w:rsidRDefault="008C57A3" w:rsidP="001C4B2D">
            <w:pPr>
              <w:tabs>
                <w:tab w:val="left" w:pos="567"/>
              </w:tabs>
              <w:spacing w:line="276" w:lineRule="auto"/>
              <w:ind w:right="-1"/>
              <w:jc w:val="center"/>
              <w:rPr>
                <w:rFonts w:eastAsia="Arial"/>
                <w:b/>
                <w:sz w:val="20"/>
                <w:szCs w:val="20"/>
              </w:rPr>
            </w:pPr>
            <w:r w:rsidRPr="00AC096D">
              <w:rPr>
                <w:rFonts w:eastAsia="Arial"/>
                <w:b/>
                <w:sz w:val="20"/>
                <w:szCs w:val="20"/>
              </w:rPr>
              <w:t>Opis aktivnosti</w:t>
            </w:r>
          </w:p>
        </w:tc>
        <w:tc>
          <w:tcPr>
            <w:tcW w:w="2515" w:type="dxa"/>
            <w:shd w:val="clear" w:color="auto" w:fill="DEEAF6" w:themeFill="accent5" w:themeFillTint="33"/>
            <w:vAlign w:val="center"/>
          </w:tcPr>
          <w:p w14:paraId="19D646AC" w14:textId="77777777" w:rsidR="008C57A3" w:rsidRPr="00AC096D" w:rsidRDefault="008C57A3" w:rsidP="001C4B2D">
            <w:pPr>
              <w:tabs>
                <w:tab w:val="left" w:pos="567"/>
              </w:tabs>
              <w:spacing w:line="276" w:lineRule="auto"/>
              <w:ind w:right="-1"/>
              <w:jc w:val="center"/>
              <w:rPr>
                <w:rFonts w:eastAsia="Arial"/>
                <w:b/>
                <w:sz w:val="20"/>
                <w:szCs w:val="20"/>
              </w:rPr>
            </w:pPr>
            <w:r w:rsidRPr="00AC096D">
              <w:rPr>
                <w:rFonts w:eastAsia="Arial"/>
                <w:b/>
                <w:sz w:val="20"/>
                <w:szCs w:val="20"/>
              </w:rPr>
              <w:t>Pokazatelji rezultata</w:t>
            </w:r>
          </w:p>
        </w:tc>
      </w:tr>
      <w:tr w:rsidR="008C57A3" w:rsidRPr="006E756A" w14:paraId="344FF87B" w14:textId="77777777" w:rsidTr="009615E6">
        <w:trPr>
          <w:trHeight w:val="2966"/>
          <w:jc w:val="center"/>
        </w:trPr>
        <w:tc>
          <w:tcPr>
            <w:tcW w:w="1383" w:type="dxa"/>
            <w:shd w:val="clear" w:color="auto" w:fill="auto"/>
            <w:vAlign w:val="center"/>
          </w:tcPr>
          <w:p w14:paraId="6406AEC9" w14:textId="66C8E6AB" w:rsidR="008C57A3" w:rsidRPr="00935CB1" w:rsidRDefault="00484492" w:rsidP="001C4B2D">
            <w:pPr>
              <w:tabs>
                <w:tab w:val="left" w:pos="567"/>
              </w:tabs>
              <w:spacing w:line="276" w:lineRule="auto"/>
              <w:ind w:right="-1"/>
              <w:jc w:val="center"/>
              <w:rPr>
                <w:rFonts w:eastAsia="Arial"/>
                <w:bCs/>
                <w:sz w:val="20"/>
                <w:szCs w:val="20"/>
              </w:rPr>
            </w:pPr>
            <w:r w:rsidRPr="00484492">
              <w:rPr>
                <w:rFonts w:eastAsia="Arial"/>
                <w:bCs/>
                <w:sz w:val="20"/>
                <w:szCs w:val="20"/>
              </w:rPr>
              <w:t>Određivanje komunalne infrastrukture</w:t>
            </w:r>
          </w:p>
        </w:tc>
        <w:tc>
          <w:tcPr>
            <w:tcW w:w="1661" w:type="dxa"/>
            <w:shd w:val="clear" w:color="auto" w:fill="auto"/>
            <w:vAlign w:val="center"/>
          </w:tcPr>
          <w:p w14:paraId="314D699D" w14:textId="77777777" w:rsidR="00453748" w:rsidRDefault="00453748" w:rsidP="001C4B2D">
            <w:pPr>
              <w:tabs>
                <w:tab w:val="left" w:pos="567"/>
              </w:tabs>
              <w:spacing w:line="276" w:lineRule="auto"/>
              <w:ind w:right="-1"/>
              <w:jc w:val="center"/>
              <w:rPr>
                <w:rFonts w:eastAsia="Arial"/>
                <w:sz w:val="20"/>
                <w:szCs w:val="20"/>
              </w:rPr>
            </w:pPr>
          </w:p>
          <w:p w14:paraId="6F6C4782" w14:textId="0C9D5E97" w:rsidR="00453748" w:rsidRPr="00935CB1" w:rsidRDefault="00453748" w:rsidP="00453748">
            <w:pPr>
              <w:tabs>
                <w:tab w:val="left" w:pos="567"/>
              </w:tabs>
              <w:spacing w:line="276" w:lineRule="auto"/>
              <w:ind w:right="-1"/>
              <w:jc w:val="center"/>
              <w:rPr>
                <w:rFonts w:eastAsia="Arial"/>
                <w:sz w:val="20"/>
                <w:szCs w:val="20"/>
              </w:rPr>
            </w:pPr>
            <w:r>
              <w:rPr>
                <w:rFonts w:eastAsia="Arial"/>
                <w:sz w:val="20"/>
                <w:szCs w:val="20"/>
              </w:rPr>
              <w:t>Određivanje i definiranje komunalne infrastrukture kroz ustroj i vođenje evidencije komunalne infrastrukture</w:t>
            </w:r>
          </w:p>
        </w:tc>
        <w:tc>
          <w:tcPr>
            <w:tcW w:w="4497" w:type="dxa"/>
            <w:shd w:val="clear" w:color="auto" w:fill="auto"/>
            <w:vAlign w:val="center"/>
          </w:tcPr>
          <w:p w14:paraId="2800350C" w14:textId="2023DFD8" w:rsidR="008C57A3" w:rsidRPr="00BD03EE" w:rsidRDefault="00484492" w:rsidP="002C0C1F">
            <w:pPr>
              <w:tabs>
                <w:tab w:val="left" w:pos="567"/>
              </w:tabs>
              <w:spacing w:line="276" w:lineRule="auto"/>
              <w:ind w:right="-1"/>
              <w:jc w:val="center"/>
              <w:rPr>
                <w:rFonts w:eastAsia="Arial"/>
                <w:sz w:val="20"/>
                <w:szCs w:val="20"/>
              </w:rPr>
            </w:pPr>
            <w:r w:rsidRPr="00484492">
              <w:rPr>
                <w:rFonts w:eastAsia="Arial"/>
                <w:sz w:val="20"/>
                <w:szCs w:val="20"/>
              </w:rPr>
              <w:t>Komunalna infrastruktura je javno dobro u općoj uporabi u vlasništvu odnosno suvlasništvu jedinice lokalne samouprave i/ili osobe koja obavlja komunalnu djelatnost.</w:t>
            </w:r>
            <w:r w:rsidR="002C0C1F">
              <w:t xml:space="preserve"> </w:t>
            </w:r>
            <w:r w:rsidR="002C0C1F" w:rsidRPr="00CD100E">
              <w:rPr>
                <w:rFonts w:eastAsia="Arial"/>
                <w:sz w:val="20"/>
                <w:szCs w:val="20"/>
              </w:rPr>
              <w:t xml:space="preserve">Komunalnu infrastrukturu </w:t>
            </w:r>
            <w:r w:rsidR="0050001B">
              <w:rPr>
                <w:rFonts w:eastAsia="Arial"/>
                <w:sz w:val="20"/>
                <w:szCs w:val="20"/>
              </w:rPr>
              <w:t>Grada Makarske</w:t>
            </w:r>
            <w:r w:rsidR="002C0C1F" w:rsidRPr="00CD100E">
              <w:rPr>
                <w:rFonts w:eastAsia="Arial"/>
                <w:color w:val="000000" w:themeColor="text1"/>
                <w:sz w:val="20"/>
                <w:szCs w:val="20"/>
              </w:rPr>
              <w:t xml:space="preserve"> prema evidenciji </w:t>
            </w:r>
            <w:r w:rsidR="002C0C1F" w:rsidRPr="00324318">
              <w:rPr>
                <w:rFonts w:eastAsia="Arial"/>
                <w:color w:val="000000" w:themeColor="text1"/>
                <w:sz w:val="20"/>
                <w:szCs w:val="20"/>
              </w:rPr>
              <w:t xml:space="preserve">komunalne infrastrukture </w:t>
            </w:r>
            <w:r w:rsidR="00A94720" w:rsidRPr="00324318">
              <w:rPr>
                <w:rFonts w:eastAsia="Arial"/>
                <w:color w:val="000000" w:themeColor="text1"/>
                <w:sz w:val="20"/>
                <w:szCs w:val="20"/>
              </w:rPr>
              <w:t xml:space="preserve">trenutno </w:t>
            </w:r>
            <w:r w:rsidR="002C0C1F" w:rsidRPr="00324318">
              <w:rPr>
                <w:rFonts w:eastAsia="Arial"/>
                <w:color w:val="000000" w:themeColor="text1"/>
                <w:sz w:val="20"/>
                <w:szCs w:val="20"/>
              </w:rPr>
              <w:t>čine nerazvrstane ceste, javne prometne površine na kojima nije dopušten promet motorni</w:t>
            </w:r>
            <w:r w:rsidR="00CD100E" w:rsidRPr="00324318">
              <w:rPr>
                <w:rFonts w:eastAsia="Arial"/>
                <w:color w:val="000000" w:themeColor="text1"/>
                <w:sz w:val="20"/>
                <w:szCs w:val="20"/>
              </w:rPr>
              <w:t>m</w:t>
            </w:r>
            <w:r w:rsidR="002C0C1F" w:rsidRPr="00324318">
              <w:rPr>
                <w:rFonts w:eastAsia="Arial"/>
                <w:color w:val="000000" w:themeColor="text1"/>
                <w:sz w:val="20"/>
                <w:szCs w:val="20"/>
              </w:rPr>
              <w:t xml:space="preserve"> vozil</w:t>
            </w:r>
            <w:r w:rsidR="00CD100E" w:rsidRPr="00324318">
              <w:rPr>
                <w:rFonts w:eastAsia="Arial"/>
                <w:color w:val="000000" w:themeColor="text1"/>
                <w:sz w:val="20"/>
                <w:szCs w:val="20"/>
              </w:rPr>
              <w:t>ima</w:t>
            </w:r>
            <w:r w:rsidR="002C0C1F" w:rsidRPr="00324318">
              <w:rPr>
                <w:rFonts w:eastAsia="Arial"/>
                <w:color w:val="000000" w:themeColor="text1"/>
                <w:sz w:val="20"/>
                <w:szCs w:val="20"/>
              </w:rPr>
              <w:t>,</w:t>
            </w:r>
            <w:r w:rsidR="00CD100E" w:rsidRPr="00324318">
              <w:rPr>
                <w:rFonts w:eastAsia="Arial"/>
                <w:color w:val="000000" w:themeColor="text1"/>
                <w:sz w:val="20"/>
                <w:szCs w:val="20"/>
              </w:rPr>
              <w:t xml:space="preserve"> javna parkirališta,</w:t>
            </w:r>
            <w:r w:rsidR="002C0C1F" w:rsidRPr="00324318">
              <w:rPr>
                <w:rFonts w:eastAsia="Arial"/>
                <w:color w:val="000000" w:themeColor="text1"/>
                <w:sz w:val="20"/>
                <w:szCs w:val="20"/>
              </w:rPr>
              <w:t xml:space="preserve"> javne zelene površine, građevine i uređaji javne namjene</w:t>
            </w:r>
            <w:r w:rsidR="00445398" w:rsidRPr="00324318">
              <w:rPr>
                <w:rFonts w:eastAsia="Arial"/>
                <w:color w:val="000000" w:themeColor="text1"/>
                <w:sz w:val="20"/>
                <w:szCs w:val="20"/>
              </w:rPr>
              <w:t xml:space="preserve">, </w:t>
            </w:r>
            <w:r w:rsidR="002C0C1F" w:rsidRPr="00324318">
              <w:rPr>
                <w:rFonts w:eastAsia="Arial"/>
                <w:color w:val="000000" w:themeColor="text1"/>
                <w:sz w:val="20"/>
                <w:szCs w:val="20"/>
              </w:rPr>
              <w:t>javna rasvjeta</w:t>
            </w:r>
            <w:r w:rsidR="00324318" w:rsidRPr="00324318">
              <w:rPr>
                <w:rFonts w:eastAsia="Arial"/>
                <w:color w:val="000000" w:themeColor="text1"/>
                <w:sz w:val="20"/>
                <w:szCs w:val="20"/>
              </w:rPr>
              <w:t xml:space="preserve"> te</w:t>
            </w:r>
            <w:r w:rsidR="00445398" w:rsidRPr="00324318">
              <w:rPr>
                <w:rFonts w:eastAsia="Arial"/>
                <w:color w:val="000000" w:themeColor="text1"/>
                <w:sz w:val="20"/>
                <w:szCs w:val="20"/>
              </w:rPr>
              <w:t xml:space="preserve"> groblja i krematoriji na grobljima</w:t>
            </w:r>
            <w:r w:rsidR="002C0C1F" w:rsidRPr="00324318">
              <w:rPr>
                <w:rFonts w:eastAsia="Arial"/>
                <w:color w:val="000000" w:themeColor="text1"/>
                <w:sz w:val="20"/>
                <w:szCs w:val="20"/>
              </w:rPr>
              <w:t>.</w:t>
            </w:r>
            <w:r w:rsidR="002C0C1F" w:rsidRPr="000E66BB">
              <w:rPr>
                <w:rFonts w:eastAsia="Arial"/>
                <w:color w:val="000000" w:themeColor="text1"/>
                <w:sz w:val="20"/>
                <w:szCs w:val="20"/>
              </w:rPr>
              <w:t xml:space="preserve"> Osim navedenih građevina, predstavničko tijelo jedinice lokalne samouprave može odlukom odrediti i druge građevine komunalne infrastrukture, ako služe za obavljanje komunalne djelatnosti.</w:t>
            </w:r>
          </w:p>
        </w:tc>
        <w:tc>
          <w:tcPr>
            <w:tcW w:w="2515" w:type="dxa"/>
            <w:vAlign w:val="center"/>
          </w:tcPr>
          <w:p w14:paraId="2AFFD9B7" w14:textId="17907661" w:rsidR="008C57A3" w:rsidRPr="006E756A" w:rsidRDefault="00453748" w:rsidP="001C4B2D">
            <w:pPr>
              <w:tabs>
                <w:tab w:val="left" w:pos="567"/>
              </w:tabs>
              <w:spacing w:line="276" w:lineRule="auto"/>
              <w:ind w:right="-1"/>
              <w:jc w:val="center"/>
              <w:rPr>
                <w:rFonts w:eastAsia="Arial"/>
                <w:bCs/>
                <w:sz w:val="20"/>
                <w:szCs w:val="20"/>
              </w:rPr>
            </w:pPr>
            <w:r>
              <w:rPr>
                <w:rFonts w:eastAsia="Arial"/>
                <w:bCs/>
                <w:sz w:val="20"/>
                <w:szCs w:val="20"/>
              </w:rPr>
              <w:t>Broj jedinica imovine klasificiranih kao komunalna infrastruktura</w:t>
            </w:r>
          </w:p>
        </w:tc>
      </w:tr>
    </w:tbl>
    <w:p w14:paraId="48C43B00" w14:textId="77777777" w:rsidR="00132DD8" w:rsidRPr="00132DD8" w:rsidRDefault="00132DD8" w:rsidP="00814DA5">
      <w:pPr>
        <w:spacing w:after="0" w:line="276" w:lineRule="auto"/>
        <w:jc w:val="both"/>
        <w:rPr>
          <w:rFonts w:eastAsia="Calibri"/>
          <w:color w:val="FF0000"/>
        </w:rPr>
      </w:pPr>
    </w:p>
    <w:p w14:paraId="3B6501D9" w14:textId="469FDEBD" w:rsidR="00A3653F" w:rsidRPr="006C6571" w:rsidRDefault="006C6571" w:rsidP="006C6571">
      <w:pPr>
        <w:pStyle w:val="Naslov2"/>
        <w:rPr>
          <w:rFonts w:ascii="Bahnschrift" w:eastAsia="Arial" w:hAnsi="Bahnschrift"/>
          <w:b/>
          <w:bCs/>
        </w:rPr>
      </w:pPr>
      <w:bookmarkStart w:id="95" w:name="_Toc120100708"/>
      <w:bookmarkStart w:id="96" w:name="_Toc188441944"/>
      <w:r>
        <w:rPr>
          <w:rFonts w:ascii="Bahnschrift" w:eastAsia="Arial" w:hAnsi="Bahnschrift"/>
          <w:b/>
          <w:bCs/>
        </w:rPr>
        <w:t xml:space="preserve">4.5. </w:t>
      </w:r>
      <w:r w:rsidR="00A3653F" w:rsidRPr="006C6571">
        <w:rPr>
          <w:rFonts w:ascii="Bahnschrift" w:eastAsia="Arial" w:hAnsi="Bahnschrift"/>
          <w:b/>
          <w:bCs/>
        </w:rPr>
        <w:t>Građenje i održavanje komunalne infrastrukture</w:t>
      </w:r>
      <w:bookmarkEnd w:id="95"/>
      <w:bookmarkEnd w:id="96"/>
    </w:p>
    <w:p w14:paraId="7BFB6A07" w14:textId="77777777" w:rsidR="00A3653F" w:rsidRPr="00F26681" w:rsidRDefault="00A3653F" w:rsidP="00A3653F">
      <w:pPr>
        <w:spacing w:after="0"/>
      </w:pPr>
    </w:p>
    <w:bookmarkEnd w:id="94"/>
    <w:p w14:paraId="5A5F1825" w14:textId="7FFF1C36" w:rsidR="00F26681" w:rsidRPr="00B24024" w:rsidRDefault="00F26681" w:rsidP="00F26681">
      <w:pPr>
        <w:spacing w:after="0" w:line="276" w:lineRule="auto"/>
        <w:ind w:right="-1"/>
        <w:jc w:val="both"/>
        <w:rPr>
          <w:rFonts w:eastAsia="Arial"/>
          <w:bCs/>
          <w:color w:val="000000" w:themeColor="text1"/>
        </w:rPr>
      </w:pPr>
      <w:r w:rsidRPr="00B24024">
        <w:rPr>
          <w:color w:val="000000" w:themeColor="text1"/>
        </w:rPr>
        <w:t xml:space="preserve">Građenje i održavanje komunalne infrastrukture obveza je jedinica lokalne samouprave odnosno osoba na koje je ta obveza prenesena. </w:t>
      </w:r>
    </w:p>
    <w:p w14:paraId="480EC800" w14:textId="77777777" w:rsidR="00324318" w:rsidRPr="00A3653F" w:rsidRDefault="00324318" w:rsidP="00F26681">
      <w:pPr>
        <w:spacing w:after="0"/>
        <w:ind w:right="-1"/>
        <w:jc w:val="both"/>
        <w:rPr>
          <w:rFonts w:ascii="Cambria" w:eastAsia="Arial" w:hAnsi="Cambria" w:cs="Times New Roman"/>
          <w:bCs/>
        </w:rPr>
      </w:pPr>
    </w:p>
    <w:p w14:paraId="29C025BC" w14:textId="5080AC14" w:rsidR="00A3653F" w:rsidRPr="006C6571" w:rsidRDefault="00A3653F" w:rsidP="006C6571">
      <w:pPr>
        <w:pStyle w:val="Naslov3"/>
        <w:rPr>
          <w:rFonts w:ascii="Bahnschrift" w:eastAsia="Arial" w:hAnsi="Bahnschrift"/>
          <w:b/>
          <w:bCs/>
        </w:rPr>
      </w:pPr>
      <w:bookmarkStart w:id="97" w:name="_Toc120100709"/>
      <w:bookmarkStart w:id="98" w:name="_Toc188441945"/>
      <w:r w:rsidRPr="006C6571">
        <w:rPr>
          <w:rFonts w:ascii="Bahnschrift" w:eastAsia="Arial" w:hAnsi="Bahnschrift"/>
          <w:b/>
          <w:bCs/>
        </w:rPr>
        <w:t>4.</w:t>
      </w:r>
      <w:r w:rsidR="006C6571" w:rsidRPr="006C6571">
        <w:rPr>
          <w:rFonts w:ascii="Bahnschrift" w:eastAsia="Arial" w:hAnsi="Bahnschrift"/>
          <w:b/>
          <w:bCs/>
        </w:rPr>
        <w:t xml:space="preserve">5.1. </w:t>
      </w:r>
      <w:r w:rsidRPr="006C6571">
        <w:rPr>
          <w:rFonts w:ascii="Bahnschrift" w:eastAsia="Arial" w:hAnsi="Bahnschrift"/>
          <w:b/>
          <w:bCs/>
        </w:rPr>
        <w:t>Građenje komunalne infrastrukture</w:t>
      </w:r>
      <w:bookmarkEnd w:id="97"/>
      <w:bookmarkEnd w:id="98"/>
    </w:p>
    <w:p w14:paraId="0B0269DC" w14:textId="06474101" w:rsidR="00A3653F" w:rsidRDefault="00A3653F" w:rsidP="00A3653F">
      <w:pPr>
        <w:spacing w:after="0" w:line="276" w:lineRule="auto"/>
        <w:jc w:val="both"/>
        <w:rPr>
          <w:rFonts w:eastAsia="Arial"/>
          <w:bCs/>
        </w:rPr>
      </w:pPr>
    </w:p>
    <w:p w14:paraId="76957C9B" w14:textId="7873B460" w:rsidR="00F26681" w:rsidRPr="00B24024" w:rsidRDefault="00F26681" w:rsidP="00A3653F">
      <w:pPr>
        <w:spacing w:after="0" w:line="276" w:lineRule="auto"/>
        <w:jc w:val="both"/>
        <w:rPr>
          <w:rFonts w:eastAsia="Arial"/>
          <w:bCs/>
          <w:color w:val="000000" w:themeColor="text1"/>
        </w:rPr>
      </w:pPr>
      <w:r w:rsidRPr="00B24024">
        <w:rPr>
          <w:rFonts w:eastAsia="Arial"/>
          <w:bCs/>
          <w:color w:val="000000" w:themeColor="text1"/>
        </w:rPr>
        <w:t>Komunalna infrastruktura gradi se u skladu s programom građenja komunalne infrastrukture ili u skladu s ugovorom ili drugim aktom određenim posebnim zakonom.</w:t>
      </w:r>
      <w:r w:rsidRPr="00B24024">
        <w:rPr>
          <w:color w:val="000000" w:themeColor="text1"/>
        </w:rPr>
        <w:t xml:space="preserve"> </w:t>
      </w:r>
      <w:r w:rsidRPr="00B24024">
        <w:rPr>
          <w:rFonts w:eastAsia="Arial"/>
          <w:bCs/>
          <w:color w:val="000000" w:themeColor="text1"/>
        </w:rPr>
        <w:t xml:space="preserve">Program građenja </w:t>
      </w:r>
      <w:r w:rsidRPr="00B24024">
        <w:rPr>
          <w:rFonts w:eastAsia="Arial"/>
          <w:bCs/>
          <w:color w:val="000000" w:themeColor="text1"/>
        </w:rPr>
        <w:lastRenderedPageBreak/>
        <w:t>komunalne infrastrukture donosi predstavničko tijelo jedinice lokalne samouprave za kalendarsku godinu</w:t>
      </w:r>
      <w:r w:rsidR="000D33D0" w:rsidRPr="00B24024">
        <w:rPr>
          <w:rFonts w:eastAsia="Arial"/>
          <w:bCs/>
          <w:color w:val="000000" w:themeColor="text1"/>
        </w:rPr>
        <w:t xml:space="preserve">, </w:t>
      </w:r>
      <w:bookmarkStart w:id="99" w:name="_Hlk121726837"/>
      <w:r w:rsidR="000D33D0" w:rsidRPr="00B24024">
        <w:rPr>
          <w:rFonts w:eastAsia="Arial"/>
          <w:bCs/>
          <w:color w:val="000000" w:themeColor="text1"/>
        </w:rPr>
        <w:t>a isti se donosi istodobno s donošenjem proračuna jedinice lokalne samouprave te se</w:t>
      </w:r>
      <w:r w:rsidR="000D33D0" w:rsidRPr="00B24024">
        <w:rPr>
          <w:color w:val="000000" w:themeColor="text1"/>
        </w:rPr>
        <w:t xml:space="preserve"> </w:t>
      </w:r>
      <w:r w:rsidR="000D33D0" w:rsidRPr="00B24024">
        <w:rPr>
          <w:rFonts w:eastAsia="Arial"/>
          <w:bCs/>
          <w:color w:val="000000" w:themeColor="text1"/>
        </w:rPr>
        <w:t>objavljuje u službenom glasilu jedinice lokalne samouprave</w:t>
      </w:r>
      <w:r w:rsidRPr="00B24024">
        <w:rPr>
          <w:rFonts w:eastAsia="Arial"/>
          <w:bCs/>
          <w:color w:val="000000" w:themeColor="text1"/>
        </w:rPr>
        <w:t>.</w:t>
      </w:r>
      <w:bookmarkEnd w:id="99"/>
    </w:p>
    <w:p w14:paraId="6FC6F22E" w14:textId="77777777" w:rsidR="00F26681" w:rsidRPr="00B24024" w:rsidRDefault="00F26681" w:rsidP="00F26681">
      <w:pPr>
        <w:spacing w:after="0" w:line="276" w:lineRule="auto"/>
        <w:jc w:val="both"/>
        <w:rPr>
          <w:rFonts w:eastAsia="Arial"/>
          <w:bCs/>
          <w:color w:val="000000" w:themeColor="text1"/>
        </w:rPr>
      </w:pPr>
    </w:p>
    <w:p w14:paraId="4CEEB831" w14:textId="00B55DF2" w:rsidR="00A3653F" w:rsidRPr="00B24024" w:rsidRDefault="00A3653F" w:rsidP="00C205FD">
      <w:pPr>
        <w:spacing w:after="0" w:line="276" w:lineRule="auto"/>
        <w:jc w:val="both"/>
        <w:rPr>
          <w:rFonts w:eastAsia="Arial"/>
          <w:bCs/>
          <w:color w:val="000000" w:themeColor="text1"/>
        </w:rPr>
      </w:pPr>
      <w:r w:rsidRPr="00B24024">
        <w:rPr>
          <w:rFonts w:eastAsia="Arial"/>
          <w:bCs/>
          <w:color w:val="000000" w:themeColor="text1"/>
        </w:rPr>
        <w:t>Građenje komunalne infrastrukture obuhvaća sljedeće radnje i radove:</w:t>
      </w:r>
    </w:p>
    <w:p w14:paraId="48E1C470" w14:textId="090ADD0F" w:rsidR="00C205FD" w:rsidRPr="00B24024" w:rsidRDefault="00C205FD" w:rsidP="009572F9">
      <w:pPr>
        <w:pStyle w:val="Odlomakpopisa"/>
        <w:numPr>
          <w:ilvl w:val="0"/>
          <w:numId w:val="20"/>
        </w:numPr>
        <w:spacing w:after="0" w:line="276" w:lineRule="auto"/>
        <w:jc w:val="both"/>
        <w:rPr>
          <w:rFonts w:eastAsia="Arial"/>
          <w:bCs/>
          <w:color w:val="000000" w:themeColor="text1"/>
        </w:rPr>
      </w:pPr>
      <w:r w:rsidRPr="00B24024">
        <w:rPr>
          <w:rFonts w:eastAsia="Arial"/>
          <w:bCs/>
          <w:color w:val="000000" w:themeColor="text1"/>
        </w:rPr>
        <w:t>rješavanje imovinskopravnih odnosa na zemljištu za građenje komunalne infrastrukture</w:t>
      </w:r>
      <w:r w:rsidR="00761DDA">
        <w:rPr>
          <w:rFonts w:eastAsia="Arial"/>
          <w:bCs/>
          <w:color w:val="000000" w:themeColor="text1"/>
        </w:rPr>
        <w:t>;</w:t>
      </w:r>
    </w:p>
    <w:p w14:paraId="19FF0458" w14:textId="5254B2E6" w:rsidR="00C205FD" w:rsidRPr="00B24024" w:rsidRDefault="00C205FD" w:rsidP="009572F9">
      <w:pPr>
        <w:pStyle w:val="Odlomakpopisa"/>
        <w:numPr>
          <w:ilvl w:val="0"/>
          <w:numId w:val="20"/>
        </w:numPr>
        <w:spacing w:after="0" w:line="276" w:lineRule="auto"/>
        <w:jc w:val="both"/>
        <w:rPr>
          <w:rFonts w:eastAsia="Arial"/>
          <w:bCs/>
          <w:color w:val="000000" w:themeColor="text1"/>
        </w:rPr>
      </w:pPr>
      <w:r w:rsidRPr="00B24024">
        <w:rPr>
          <w:rFonts w:eastAsia="Arial"/>
          <w:bCs/>
          <w:color w:val="000000" w:themeColor="text1"/>
        </w:rPr>
        <w:t>uklanjanje i/ili izmještanje postojećih građevina na zemljištu za građenje komunalne infrastrukture i radove na sanaciji tog zemljišta</w:t>
      </w:r>
      <w:r w:rsidR="00761DDA">
        <w:rPr>
          <w:rFonts w:eastAsia="Arial"/>
          <w:bCs/>
          <w:color w:val="000000" w:themeColor="text1"/>
        </w:rPr>
        <w:t>;</w:t>
      </w:r>
    </w:p>
    <w:p w14:paraId="62E85644" w14:textId="43FBE709" w:rsidR="00C205FD" w:rsidRPr="00B24024" w:rsidRDefault="00C205FD" w:rsidP="009572F9">
      <w:pPr>
        <w:pStyle w:val="Odlomakpopisa"/>
        <w:numPr>
          <w:ilvl w:val="0"/>
          <w:numId w:val="20"/>
        </w:numPr>
        <w:spacing w:after="0" w:line="276" w:lineRule="auto"/>
        <w:jc w:val="both"/>
        <w:rPr>
          <w:rFonts w:eastAsia="Arial"/>
          <w:bCs/>
          <w:color w:val="000000" w:themeColor="text1"/>
        </w:rPr>
      </w:pPr>
      <w:r w:rsidRPr="00B24024">
        <w:rPr>
          <w:rFonts w:eastAsia="Arial"/>
          <w:bCs/>
          <w:color w:val="000000" w:themeColor="text1"/>
        </w:rPr>
        <w:t>pribavljanje projekata i druge dokumentacije potrebne za izdavanje dozvola i drugih akata za građenje i uporabu komunalne infrastrukture</w:t>
      </w:r>
      <w:r w:rsidR="00761DDA">
        <w:rPr>
          <w:rFonts w:eastAsia="Arial"/>
          <w:bCs/>
          <w:color w:val="000000" w:themeColor="text1"/>
        </w:rPr>
        <w:t xml:space="preserve"> i</w:t>
      </w:r>
    </w:p>
    <w:p w14:paraId="5FB5AFCC" w14:textId="0030F810" w:rsidR="00C205FD" w:rsidRPr="00B24024" w:rsidRDefault="00C205FD" w:rsidP="009572F9">
      <w:pPr>
        <w:pStyle w:val="Odlomakpopisa"/>
        <w:numPr>
          <w:ilvl w:val="0"/>
          <w:numId w:val="20"/>
        </w:numPr>
        <w:spacing w:after="0" w:line="276" w:lineRule="auto"/>
        <w:jc w:val="both"/>
        <w:rPr>
          <w:rFonts w:eastAsia="Arial"/>
          <w:bCs/>
          <w:color w:val="000000" w:themeColor="text1"/>
        </w:rPr>
      </w:pPr>
      <w:r w:rsidRPr="00B24024">
        <w:rPr>
          <w:rFonts w:eastAsia="Arial"/>
          <w:bCs/>
          <w:color w:val="000000" w:themeColor="text1"/>
        </w:rPr>
        <w:t>građenje komunalne infrastrukture u smislu zakona kojim se uređuje gradnja građevina.</w:t>
      </w:r>
    </w:p>
    <w:p w14:paraId="5AC87820" w14:textId="77777777" w:rsidR="00C205FD" w:rsidRPr="00B24024" w:rsidRDefault="00C205FD" w:rsidP="00F26681">
      <w:pPr>
        <w:spacing w:after="0" w:line="276" w:lineRule="auto"/>
        <w:jc w:val="both"/>
        <w:rPr>
          <w:rFonts w:eastAsia="Arial"/>
          <w:bCs/>
          <w:color w:val="000000" w:themeColor="text1"/>
        </w:rPr>
      </w:pPr>
    </w:p>
    <w:p w14:paraId="5F39A088" w14:textId="06FBB447" w:rsidR="00C205FD" w:rsidRPr="00B24024" w:rsidRDefault="00C205FD" w:rsidP="00F26681">
      <w:pPr>
        <w:spacing w:after="0" w:line="276" w:lineRule="auto"/>
        <w:jc w:val="both"/>
        <w:rPr>
          <w:rFonts w:eastAsia="Arial"/>
          <w:bCs/>
          <w:color w:val="000000" w:themeColor="text1"/>
        </w:rPr>
      </w:pPr>
      <w:r w:rsidRPr="00B24024">
        <w:rPr>
          <w:rFonts w:eastAsia="Arial"/>
          <w:bCs/>
          <w:color w:val="000000" w:themeColor="text1"/>
        </w:rPr>
        <w:t>Program građenja komunalne infrastrukture izrađuje se i donosi u skladu s izvješćem o stanju u prostoru, potrebama uređenja zemljišta planiranog prostornim planom i planom razvojnih programa koji se donose na temelju posebnih propisa, a vodeći računa o troškovima građenja infrastrukture te financijskim mogućnostima i predvidivim izvorima prihoda financiranja njezina građenja.</w:t>
      </w:r>
    </w:p>
    <w:p w14:paraId="5938ECDD" w14:textId="77777777" w:rsidR="00C31BA1" w:rsidRPr="00B24024" w:rsidRDefault="00C31BA1" w:rsidP="00F26681">
      <w:pPr>
        <w:spacing w:after="0" w:line="276" w:lineRule="auto"/>
        <w:jc w:val="both"/>
        <w:rPr>
          <w:rFonts w:eastAsia="Arial"/>
          <w:bCs/>
          <w:color w:val="000000" w:themeColor="text1"/>
        </w:rPr>
      </w:pPr>
    </w:p>
    <w:p w14:paraId="0AA660F0" w14:textId="77777777" w:rsidR="00C205FD" w:rsidRPr="00B24024" w:rsidRDefault="00C205FD" w:rsidP="00C205FD">
      <w:pPr>
        <w:spacing w:after="0" w:line="276" w:lineRule="auto"/>
        <w:jc w:val="both"/>
        <w:rPr>
          <w:rFonts w:eastAsia="Arial"/>
          <w:bCs/>
          <w:color w:val="000000" w:themeColor="text1"/>
        </w:rPr>
      </w:pPr>
      <w:r w:rsidRPr="00B24024">
        <w:rPr>
          <w:rFonts w:eastAsia="Arial"/>
          <w:bCs/>
          <w:color w:val="000000" w:themeColor="text1"/>
        </w:rPr>
        <w:t>Programom građenja komunalne infrastrukture određuju se:</w:t>
      </w:r>
    </w:p>
    <w:p w14:paraId="5F726B77" w14:textId="5BD6BB7C" w:rsidR="00C205FD" w:rsidRPr="00B24024" w:rsidRDefault="00C205FD" w:rsidP="009572F9">
      <w:pPr>
        <w:pStyle w:val="Odlomakpopisa"/>
        <w:numPr>
          <w:ilvl w:val="0"/>
          <w:numId w:val="21"/>
        </w:numPr>
        <w:spacing w:after="0" w:line="276" w:lineRule="auto"/>
        <w:jc w:val="both"/>
        <w:rPr>
          <w:rFonts w:eastAsia="Arial"/>
          <w:bCs/>
          <w:color w:val="000000" w:themeColor="text1"/>
        </w:rPr>
      </w:pPr>
      <w:r w:rsidRPr="00B24024">
        <w:rPr>
          <w:rFonts w:eastAsia="Arial"/>
          <w:bCs/>
          <w:color w:val="000000" w:themeColor="text1"/>
        </w:rPr>
        <w:t>građevine komunalne infrastrukture koje će se graditi radi uređenja neuređenih dijelova građevinskog područja</w:t>
      </w:r>
      <w:r w:rsidR="00761DDA">
        <w:rPr>
          <w:rFonts w:eastAsia="Arial"/>
          <w:bCs/>
          <w:color w:val="000000" w:themeColor="text1"/>
        </w:rPr>
        <w:t>;</w:t>
      </w:r>
    </w:p>
    <w:p w14:paraId="470340A9" w14:textId="0598DC78" w:rsidR="00C205FD" w:rsidRPr="00B24024" w:rsidRDefault="00C205FD" w:rsidP="009572F9">
      <w:pPr>
        <w:pStyle w:val="Odlomakpopisa"/>
        <w:numPr>
          <w:ilvl w:val="0"/>
          <w:numId w:val="21"/>
        </w:numPr>
        <w:spacing w:after="0" w:line="276" w:lineRule="auto"/>
        <w:jc w:val="both"/>
        <w:rPr>
          <w:rFonts w:eastAsia="Arial"/>
          <w:bCs/>
          <w:color w:val="000000" w:themeColor="text1"/>
        </w:rPr>
      </w:pPr>
      <w:r w:rsidRPr="00B24024">
        <w:rPr>
          <w:rFonts w:eastAsia="Arial"/>
          <w:bCs/>
          <w:color w:val="000000" w:themeColor="text1"/>
        </w:rPr>
        <w:t>građevine komunalne infrastrukture koje će se graditi u uređenim dijelovima građevinskog područja</w:t>
      </w:r>
      <w:r w:rsidR="00761DDA">
        <w:rPr>
          <w:rFonts w:eastAsia="Arial"/>
          <w:bCs/>
          <w:color w:val="000000" w:themeColor="text1"/>
        </w:rPr>
        <w:t>;</w:t>
      </w:r>
    </w:p>
    <w:p w14:paraId="0B807C30" w14:textId="71BEA6B2" w:rsidR="00C205FD" w:rsidRPr="00B24024" w:rsidRDefault="00C205FD" w:rsidP="009572F9">
      <w:pPr>
        <w:pStyle w:val="Odlomakpopisa"/>
        <w:numPr>
          <w:ilvl w:val="0"/>
          <w:numId w:val="21"/>
        </w:numPr>
        <w:spacing w:after="0" w:line="276" w:lineRule="auto"/>
        <w:jc w:val="both"/>
        <w:rPr>
          <w:rFonts w:eastAsia="Arial"/>
          <w:bCs/>
          <w:color w:val="000000" w:themeColor="text1"/>
        </w:rPr>
      </w:pPr>
      <w:r w:rsidRPr="00B24024">
        <w:rPr>
          <w:rFonts w:eastAsia="Arial"/>
          <w:bCs/>
          <w:color w:val="000000" w:themeColor="text1"/>
        </w:rPr>
        <w:t>građevine komunalne infrastrukture koje će se graditi izvan građevinskog područja</w:t>
      </w:r>
      <w:r w:rsidR="00761DDA">
        <w:rPr>
          <w:rFonts w:eastAsia="Arial"/>
          <w:bCs/>
          <w:color w:val="000000" w:themeColor="text1"/>
        </w:rPr>
        <w:t>;</w:t>
      </w:r>
    </w:p>
    <w:p w14:paraId="4B700109" w14:textId="27EA91C3" w:rsidR="00C205FD" w:rsidRPr="00B24024" w:rsidRDefault="00C205FD" w:rsidP="009572F9">
      <w:pPr>
        <w:pStyle w:val="Odlomakpopisa"/>
        <w:numPr>
          <w:ilvl w:val="0"/>
          <w:numId w:val="21"/>
        </w:numPr>
        <w:spacing w:after="0" w:line="276" w:lineRule="auto"/>
        <w:jc w:val="both"/>
        <w:rPr>
          <w:rFonts w:eastAsia="Arial"/>
          <w:bCs/>
          <w:color w:val="000000" w:themeColor="text1"/>
        </w:rPr>
      </w:pPr>
      <w:r w:rsidRPr="00B24024">
        <w:rPr>
          <w:rFonts w:eastAsia="Arial"/>
          <w:bCs/>
          <w:color w:val="000000" w:themeColor="text1"/>
        </w:rPr>
        <w:t>postojeće građevine komunalne infrastrukture koje će se rekonstruirati i način rekonstrukcije</w:t>
      </w:r>
      <w:r w:rsidR="00761DDA">
        <w:rPr>
          <w:rFonts w:eastAsia="Arial"/>
          <w:bCs/>
          <w:color w:val="000000" w:themeColor="text1"/>
        </w:rPr>
        <w:t xml:space="preserve">; </w:t>
      </w:r>
    </w:p>
    <w:p w14:paraId="34F7F9AA" w14:textId="3570B4AD" w:rsidR="00C205FD" w:rsidRPr="00B24024" w:rsidRDefault="00C205FD" w:rsidP="009572F9">
      <w:pPr>
        <w:pStyle w:val="Odlomakpopisa"/>
        <w:numPr>
          <w:ilvl w:val="0"/>
          <w:numId w:val="21"/>
        </w:numPr>
        <w:spacing w:after="0" w:line="276" w:lineRule="auto"/>
        <w:jc w:val="both"/>
        <w:rPr>
          <w:rFonts w:eastAsia="Arial"/>
          <w:bCs/>
          <w:color w:val="000000" w:themeColor="text1"/>
        </w:rPr>
      </w:pPr>
      <w:r w:rsidRPr="00B24024">
        <w:rPr>
          <w:rFonts w:eastAsia="Arial"/>
          <w:bCs/>
          <w:color w:val="000000" w:themeColor="text1"/>
        </w:rPr>
        <w:t>građevine komunalne infrastrukture koje će se uklanjati</w:t>
      </w:r>
      <w:r w:rsidR="00761DDA">
        <w:rPr>
          <w:rFonts w:eastAsia="Arial"/>
          <w:bCs/>
          <w:color w:val="000000" w:themeColor="text1"/>
        </w:rPr>
        <w:t xml:space="preserve"> i</w:t>
      </w:r>
    </w:p>
    <w:p w14:paraId="4C093DBA" w14:textId="5F1405C5" w:rsidR="00C205FD" w:rsidRPr="00B24024" w:rsidRDefault="00C205FD" w:rsidP="009572F9">
      <w:pPr>
        <w:pStyle w:val="Odlomakpopisa"/>
        <w:numPr>
          <w:ilvl w:val="0"/>
          <w:numId w:val="21"/>
        </w:numPr>
        <w:spacing w:after="0" w:line="276" w:lineRule="auto"/>
        <w:jc w:val="both"/>
        <w:rPr>
          <w:rFonts w:eastAsia="Arial"/>
          <w:bCs/>
          <w:color w:val="000000" w:themeColor="text1"/>
        </w:rPr>
      </w:pPr>
      <w:r w:rsidRPr="00B24024">
        <w:rPr>
          <w:rFonts w:eastAsia="Arial"/>
          <w:bCs/>
          <w:color w:val="000000" w:themeColor="text1"/>
        </w:rPr>
        <w:t>druga pitanja određena Zakonom</w:t>
      </w:r>
      <w:r w:rsidRPr="00B24024">
        <w:rPr>
          <w:color w:val="000000" w:themeColor="text1"/>
        </w:rPr>
        <w:t xml:space="preserve"> </w:t>
      </w:r>
      <w:r w:rsidRPr="00B24024">
        <w:rPr>
          <w:rFonts w:eastAsia="Arial"/>
          <w:bCs/>
          <w:color w:val="000000" w:themeColor="text1"/>
        </w:rPr>
        <w:t>o komunalnom gospodarstvu i posebnim zakonom.</w:t>
      </w:r>
    </w:p>
    <w:p w14:paraId="3BB4D5B3" w14:textId="40E2F930" w:rsidR="00F26681" w:rsidRDefault="00F26681" w:rsidP="00F26681">
      <w:pPr>
        <w:spacing w:after="0" w:line="276" w:lineRule="auto"/>
        <w:jc w:val="both"/>
        <w:rPr>
          <w:rFonts w:eastAsia="Arial"/>
          <w:bCs/>
          <w:color w:val="000000" w:themeColor="text1"/>
        </w:rPr>
      </w:pPr>
    </w:p>
    <w:p w14:paraId="5E7E8E10" w14:textId="6BFDFDEB" w:rsidR="009E3635" w:rsidRPr="00B24024" w:rsidRDefault="009E3635" w:rsidP="009E3635">
      <w:pPr>
        <w:spacing w:after="0" w:line="276" w:lineRule="auto"/>
        <w:jc w:val="both"/>
        <w:rPr>
          <w:rFonts w:eastAsia="Arial"/>
          <w:bCs/>
          <w:color w:val="000000" w:themeColor="text1"/>
        </w:rPr>
      </w:pPr>
      <w:r w:rsidRPr="00B24024">
        <w:rPr>
          <w:rFonts w:eastAsia="Arial"/>
          <w:bCs/>
          <w:color w:val="000000" w:themeColor="text1"/>
        </w:rPr>
        <w:t>Program građenja komunalne infrastrukture sadrži procjenu troškova projektiranja, revizije, građenja, provedbe stručnog nadzora građenja i provedbe vođenja projekata građenja  komunalne infrastrukture s naznakom izvora njihova financiranja. Navedeni troškovi iskazuju se u programu građenja infrastrukture odvojeno za svaku građevinu i ukupno te se iskazuju odvojeno prema izvoru njihova financiranja.</w:t>
      </w:r>
    </w:p>
    <w:p w14:paraId="4F9B93D2" w14:textId="77777777" w:rsidR="009E3635" w:rsidRPr="00B24024" w:rsidRDefault="009E3635" w:rsidP="00F26681">
      <w:pPr>
        <w:spacing w:after="0" w:line="276" w:lineRule="auto"/>
        <w:jc w:val="both"/>
        <w:rPr>
          <w:rFonts w:eastAsia="Arial"/>
          <w:bCs/>
          <w:color w:val="000000" w:themeColor="text1"/>
        </w:rPr>
      </w:pPr>
    </w:p>
    <w:p w14:paraId="04EE9DD8" w14:textId="512A1D31" w:rsidR="005C10DA" w:rsidRPr="00B24024" w:rsidRDefault="00A3653F" w:rsidP="005C10DA">
      <w:pPr>
        <w:spacing w:after="0" w:line="276" w:lineRule="auto"/>
        <w:jc w:val="both"/>
        <w:rPr>
          <w:rFonts w:eastAsia="Arial"/>
          <w:bCs/>
          <w:color w:val="000000" w:themeColor="text1"/>
        </w:rPr>
      </w:pPr>
      <w:r w:rsidRPr="00B24024">
        <w:rPr>
          <w:rFonts w:eastAsia="Arial"/>
          <w:bCs/>
          <w:color w:val="000000" w:themeColor="text1"/>
        </w:rPr>
        <w:t>Troškovi građenja komunalne infrastrukture obuhvaćaju troškove:</w:t>
      </w:r>
    </w:p>
    <w:p w14:paraId="15CEBA82" w14:textId="35030857" w:rsidR="00A3653F" w:rsidRPr="00B24024" w:rsidRDefault="00A3653F" w:rsidP="009572F9">
      <w:pPr>
        <w:pStyle w:val="Odlomakpopisa"/>
        <w:numPr>
          <w:ilvl w:val="0"/>
          <w:numId w:val="32"/>
        </w:numPr>
        <w:spacing w:after="200" w:line="276" w:lineRule="auto"/>
        <w:jc w:val="both"/>
        <w:rPr>
          <w:rFonts w:eastAsia="Arial"/>
          <w:bCs/>
          <w:color w:val="000000" w:themeColor="text1"/>
        </w:rPr>
      </w:pPr>
      <w:r w:rsidRPr="00B24024">
        <w:rPr>
          <w:rFonts w:eastAsia="Arial"/>
          <w:bCs/>
          <w:color w:val="000000" w:themeColor="text1"/>
        </w:rPr>
        <w:t>zemljišta na kojem će se graditi komunalna infrastruktura,</w:t>
      </w:r>
    </w:p>
    <w:p w14:paraId="36D5CAAB" w14:textId="3E0351A7" w:rsidR="00A3653F" w:rsidRPr="00B24024" w:rsidRDefault="00A3653F" w:rsidP="009572F9">
      <w:pPr>
        <w:pStyle w:val="Odlomakpopisa"/>
        <w:numPr>
          <w:ilvl w:val="0"/>
          <w:numId w:val="32"/>
        </w:numPr>
        <w:spacing w:after="200" w:line="276" w:lineRule="auto"/>
        <w:jc w:val="both"/>
        <w:rPr>
          <w:rFonts w:eastAsia="Arial"/>
          <w:bCs/>
          <w:color w:val="000000" w:themeColor="text1"/>
        </w:rPr>
      </w:pPr>
      <w:r w:rsidRPr="00B24024">
        <w:rPr>
          <w:rFonts w:eastAsia="Arial"/>
          <w:bCs/>
          <w:color w:val="000000" w:themeColor="text1"/>
        </w:rPr>
        <w:t>uklanjanja i izmještanja postojećih građevina i trajnih nasada,</w:t>
      </w:r>
    </w:p>
    <w:p w14:paraId="42CCD9DD" w14:textId="67A8565C" w:rsidR="00A3653F" w:rsidRPr="00B24024" w:rsidRDefault="00A3653F" w:rsidP="009572F9">
      <w:pPr>
        <w:pStyle w:val="Odlomakpopisa"/>
        <w:numPr>
          <w:ilvl w:val="0"/>
          <w:numId w:val="32"/>
        </w:numPr>
        <w:spacing w:after="200" w:line="276" w:lineRule="auto"/>
        <w:jc w:val="both"/>
        <w:rPr>
          <w:rFonts w:eastAsia="Arial"/>
          <w:bCs/>
          <w:color w:val="000000" w:themeColor="text1"/>
        </w:rPr>
      </w:pPr>
      <w:r w:rsidRPr="00B24024">
        <w:rPr>
          <w:rFonts w:eastAsia="Arial"/>
          <w:bCs/>
          <w:color w:val="000000" w:themeColor="text1"/>
        </w:rPr>
        <w:t>sanacije zemljišta (odvodnjavanje, izravnavanje, osiguravanje zemljišta i sl.), uključujući i zemljišta koja je jedinica lokalne samouprave stavila na raspolaganje,</w:t>
      </w:r>
    </w:p>
    <w:p w14:paraId="47CEC1A9" w14:textId="1B2C5813" w:rsidR="00A3653F" w:rsidRPr="00B24024" w:rsidRDefault="00A3653F" w:rsidP="009572F9">
      <w:pPr>
        <w:pStyle w:val="Odlomakpopisa"/>
        <w:numPr>
          <w:ilvl w:val="0"/>
          <w:numId w:val="32"/>
        </w:numPr>
        <w:spacing w:after="200" w:line="276" w:lineRule="auto"/>
        <w:jc w:val="both"/>
        <w:rPr>
          <w:rFonts w:eastAsia="Arial"/>
          <w:bCs/>
          <w:color w:val="000000" w:themeColor="text1"/>
        </w:rPr>
      </w:pPr>
      <w:r w:rsidRPr="00B24024">
        <w:rPr>
          <w:rFonts w:eastAsia="Arial"/>
          <w:bCs/>
          <w:color w:val="000000" w:themeColor="text1"/>
        </w:rPr>
        <w:t>izrade projekata i druge dokumentacije,</w:t>
      </w:r>
    </w:p>
    <w:p w14:paraId="61E84A15" w14:textId="412190BF" w:rsidR="00A3653F" w:rsidRPr="00B24024" w:rsidRDefault="00A3653F" w:rsidP="009572F9">
      <w:pPr>
        <w:pStyle w:val="Odlomakpopisa"/>
        <w:numPr>
          <w:ilvl w:val="0"/>
          <w:numId w:val="32"/>
        </w:numPr>
        <w:spacing w:after="200" w:line="276" w:lineRule="auto"/>
        <w:jc w:val="both"/>
        <w:rPr>
          <w:rFonts w:eastAsia="Arial"/>
          <w:bCs/>
          <w:color w:val="000000" w:themeColor="text1"/>
        </w:rPr>
      </w:pPr>
      <w:r w:rsidRPr="00B24024">
        <w:rPr>
          <w:rFonts w:eastAsia="Arial"/>
          <w:bCs/>
          <w:color w:val="000000" w:themeColor="text1"/>
        </w:rPr>
        <w:t>ishođenja akata potrebnih za izvlaštenje, građenje i uporabu građevina komunalne infrastrukture,</w:t>
      </w:r>
    </w:p>
    <w:p w14:paraId="276EF1BB" w14:textId="1762719D" w:rsidR="00A3653F" w:rsidRPr="00B24024" w:rsidRDefault="00A3653F" w:rsidP="009572F9">
      <w:pPr>
        <w:pStyle w:val="Odlomakpopisa"/>
        <w:numPr>
          <w:ilvl w:val="0"/>
          <w:numId w:val="32"/>
        </w:numPr>
        <w:spacing w:after="200" w:line="276" w:lineRule="auto"/>
        <w:jc w:val="both"/>
        <w:rPr>
          <w:rFonts w:eastAsia="Arial"/>
          <w:bCs/>
          <w:color w:val="000000" w:themeColor="text1"/>
        </w:rPr>
      </w:pPr>
      <w:r w:rsidRPr="00B24024">
        <w:rPr>
          <w:rFonts w:eastAsia="Arial"/>
          <w:bCs/>
          <w:color w:val="000000" w:themeColor="text1"/>
        </w:rPr>
        <w:t>građenja i provedbe stručnog nadzora građenja komunalne infrastrukture</w:t>
      </w:r>
      <w:r w:rsidR="00761DDA">
        <w:rPr>
          <w:rFonts w:eastAsia="Arial"/>
          <w:bCs/>
          <w:color w:val="000000" w:themeColor="text1"/>
        </w:rPr>
        <w:t xml:space="preserve"> i</w:t>
      </w:r>
    </w:p>
    <w:p w14:paraId="663C4E33" w14:textId="5FCA3C01" w:rsidR="00A3653F" w:rsidRPr="00B24024" w:rsidRDefault="00A3653F" w:rsidP="009572F9">
      <w:pPr>
        <w:pStyle w:val="Odlomakpopisa"/>
        <w:numPr>
          <w:ilvl w:val="0"/>
          <w:numId w:val="32"/>
        </w:numPr>
        <w:spacing w:after="0" w:line="276" w:lineRule="auto"/>
        <w:jc w:val="both"/>
        <w:rPr>
          <w:rFonts w:eastAsia="Arial"/>
          <w:bCs/>
          <w:color w:val="000000" w:themeColor="text1"/>
        </w:rPr>
      </w:pPr>
      <w:r w:rsidRPr="00B24024">
        <w:rPr>
          <w:rFonts w:eastAsia="Arial"/>
          <w:bCs/>
          <w:color w:val="000000" w:themeColor="text1"/>
        </w:rPr>
        <w:lastRenderedPageBreak/>
        <w:t>evidentiranja u katastru i zemljišnim knjigama.</w:t>
      </w:r>
    </w:p>
    <w:p w14:paraId="6C6CD08C" w14:textId="77777777" w:rsidR="00F26681" w:rsidRPr="00F26681" w:rsidRDefault="00F26681" w:rsidP="00F26681">
      <w:pPr>
        <w:spacing w:after="0" w:line="276" w:lineRule="auto"/>
        <w:ind w:left="709"/>
        <w:jc w:val="both"/>
        <w:rPr>
          <w:rFonts w:eastAsia="Arial"/>
          <w:bCs/>
        </w:rPr>
      </w:pPr>
    </w:p>
    <w:p w14:paraId="37C34209" w14:textId="3DEF086D" w:rsidR="00A6635D" w:rsidRPr="00134FBE" w:rsidRDefault="000907F9" w:rsidP="00D46A53">
      <w:pPr>
        <w:spacing w:after="0" w:line="276" w:lineRule="auto"/>
        <w:jc w:val="both"/>
        <w:rPr>
          <w:rFonts w:eastAsia="Calibri"/>
          <w:bCs/>
          <w:color w:val="000000" w:themeColor="text1"/>
          <w:lang w:eastAsia="x-none"/>
        </w:rPr>
      </w:pPr>
      <w:bookmarkStart w:id="100" w:name="_Hlk129847568"/>
      <w:bookmarkStart w:id="101" w:name="_Hlk128382872"/>
      <w:r>
        <w:rPr>
          <w:rFonts w:eastAsia="Calibri"/>
          <w:bCs/>
          <w:color w:val="000000" w:themeColor="text1"/>
          <w:lang w:eastAsia="x-none"/>
        </w:rPr>
        <w:t>I</w:t>
      </w:r>
      <w:r w:rsidRPr="000907F9">
        <w:rPr>
          <w:rFonts w:eastAsia="Calibri"/>
          <w:bCs/>
          <w:color w:val="000000" w:themeColor="text1"/>
          <w:lang w:eastAsia="x-none"/>
        </w:rPr>
        <w:t>stodobno s donošenjem proračuna</w:t>
      </w:r>
      <w:r>
        <w:rPr>
          <w:rFonts w:eastAsia="Calibri"/>
          <w:bCs/>
          <w:color w:val="000000" w:themeColor="text1"/>
          <w:lang w:eastAsia="x-none"/>
        </w:rPr>
        <w:t xml:space="preserve"> Grada Makarske, </w:t>
      </w:r>
      <w:r w:rsidR="00A6635D" w:rsidRPr="00134FBE">
        <w:rPr>
          <w:rFonts w:eastAsia="Calibri"/>
          <w:bCs/>
          <w:color w:val="000000" w:themeColor="text1"/>
          <w:lang w:eastAsia="x-none"/>
        </w:rPr>
        <w:t>Program građenja komunalne infrastrukture za 202</w:t>
      </w:r>
      <w:r w:rsidR="00357381">
        <w:rPr>
          <w:rFonts w:eastAsia="Calibri"/>
          <w:bCs/>
          <w:color w:val="000000" w:themeColor="text1"/>
          <w:lang w:eastAsia="x-none"/>
        </w:rPr>
        <w:t>4</w:t>
      </w:r>
      <w:r w:rsidR="00A6635D" w:rsidRPr="00134FBE">
        <w:rPr>
          <w:rFonts w:eastAsia="Calibri"/>
          <w:bCs/>
          <w:color w:val="000000" w:themeColor="text1"/>
          <w:lang w:eastAsia="x-none"/>
        </w:rPr>
        <w:t xml:space="preserve">. godinu donesen je na </w:t>
      </w:r>
      <w:r w:rsidR="00F90917">
        <w:rPr>
          <w:rFonts w:eastAsia="Calibri"/>
          <w:bCs/>
          <w:color w:val="000000" w:themeColor="text1"/>
          <w:lang w:eastAsia="x-none"/>
        </w:rPr>
        <w:t xml:space="preserve">19. </w:t>
      </w:r>
      <w:r w:rsidR="00A6635D" w:rsidRPr="00134FBE">
        <w:rPr>
          <w:rFonts w:eastAsia="Calibri"/>
          <w:bCs/>
          <w:color w:val="000000" w:themeColor="text1"/>
          <w:lang w:eastAsia="x-none"/>
        </w:rPr>
        <w:t>sjednici Gradskog vijeća</w:t>
      </w:r>
      <w:r w:rsidR="00D82AB4" w:rsidRPr="00134FBE">
        <w:rPr>
          <w:rFonts w:eastAsia="Calibri"/>
          <w:bCs/>
          <w:color w:val="000000" w:themeColor="text1"/>
          <w:lang w:eastAsia="x-none"/>
        </w:rPr>
        <w:t xml:space="preserve"> </w:t>
      </w:r>
      <w:r w:rsidR="0050001B" w:rsidRPr="00134FBE">
        <w:rPr>
          <w:rFonts w:eastAsia="Calibri"/>
          <w:bCs/>
          <w:color w:val="000000" w:themeColor="text1"/>
          <w:lang w:eastAsia="x-none"/>
        </w:rPr>
        <w:t>Grada Makarske</w:t>
      </w:r>
      <w:r w:rsidR="00A6635D" w:rsidRPr="00134FBE">
        <w:rPr>
          <w:rFonts w:eastAsia="Calibri"/>
          <w:bCs/>
          <w:color w:val="000000" w:themeColor="text1"/>
          <w:lang w:eastAsia="x-none"/>
        </w:rPr>
        <w:t xml:space="preserve"> </w:t>
      </w:r>
      <w:r w:rsidR="00D46A53" w:rsidRPr="00D46A53">
        <w:rPr>
          <w:rFonts w:eastAsia="Calibri"/>
          <w:bCs/>
          <w:color w:val="000000" w:themeColor="text1"/>
          <w:lang w:eastAsia="x-none"/>
        </w:rPr>
        <w:t>održanoj dana 15.</w:t>
      </w:r>
      <w:r w:rsidR="00F90917">
        <w:rPr>
          <w:rFonts w:eastAsia="Calibri"/>
          <w:bCs/>
          <w:color w:val="000000" w:themeColor="text1"/>
          <w:lang w:eastAsia="x-none"/>
        </w:rPr>
        <w:t xml:space="preserve"> </w:t>
      </w:r>
      <w:r w:rsidR="00D46A53" w:rsidRPr="00D46A53">
        <w:rPr>
          <w:rFonts w:eastAsia="Calibri"/>
          <w:bCs/>
          <w:color w:val="000000" w:themeColor="text1"/>
          <w:lang w:eastAsia="x-none"/>
        </w:rPr>
        <w:t>prosinca 2023</w:t>
      </w:r>
      <w:r w:rsidR="00A810A1">
        <w:rPr>
          <w:rFonts w:eastAsia="Calibri"/>
          <w:bCs/>
          <w:color w:val="000000" w:themeColor="text1"/>
          <w:lang w:eastAsia="x-none"/>
        </w:rPr>
        <w:t>, a u rujnu i listopadu su donesene njegove izmjene i dopune</w:t>
      </w:r>
      <w:r w:rsidR="00C45E43">
        <w:rPr>
          <w:rFonts w:eastAsia="Calibri"/>
          <w:bCs/>
          <w:color w:val="000000" w:themeColor="text1"/>
          <w:lang w:eastAsia="x-none"/>
        </w:rPr>
        <w:t xml:space="preserve"> </w:t>
      </w:r>
      <w:r w:rsidR="00A810A1">
        <w:rPr>
          <w:rFonts w:eastAsia="Calibri"/>
          <w:bCs/>
          <w:color w:val="000000" w:themeColor="text1"/>
          <w:lang w:eastAsia="x-none"/>
        </w:rPr>
        <w:t>te je isto</w:t>
      </w:r>
      <w:r w:rsidR="00A810A1" w:rsidRPr="00134FBE">
        <w:rPr>
          <w:rFonts w:eastAsia="Calibri"/>
          <w:bCs/>
          <w:color w:val="000000" w:themeColor="text1"/>
          <w:lang w:eastAsia="x-none"/>
        </w:rPr>
        <w:t xml:space="preserve"> </w:t>
      </w:r>
      <w:r w:rsidR="00A6635D" w:rsidRPr="00134FBE">
        <w:rPr>
          <w:rFonts w:eastAsia="Calibri"/>
          <w:bCs/>
          <w:color w:val="000000" w:themeColor="text1"/>
          <w:lang w:eastAsia="x-none"/>
        </w:rPr>
        <w:t>objavljen</w:t>
      </w:r>
      <w:r w:rsidR="00A810A1">
        <w:rPr>
          <w:rFonts w:eastAsia="Calibri"/>
          <w:bCs/>
          <w:color w:val="000000" w:themeColor="text1"/>
          <w:lang w:eastAsia="x-none"/>
        </w:rPr>
        <w:t>o</w:t>
      </w:r>
      <w:r w:rsidR="00A6635D" w:rsidRPr="00134FBE">
        <w:rPr>
          <w:rFonts w:eastAsia="Calibri"/>
          <w:bCs/>
          <w:color w:val="000000" w:themeColor="text1"/>
          <w:lang w:eastAsia="x-none"/>
        </w:rPr>
        <w:t xml:space="preserve"> u </w:t>
      </w:r>
      <w:r w:rsidR="00134FBE" w:rsidRPr="00134FBE">
        <w:rPr>
          <w:rFonts w:eastAsia="Calibri"/>
          <w:bCs/>
          <w:color w:val="000000" w:themeColor="text1"/>
          <w:lang w:eastAsia="x-none"/>
        </w:rPr>
        <w:t>Glasnik</w:t>
      </w:r>
      <w:r w:rsidR="00761DDA">
        <w:rPr>
          <w:rFonts w:eastAsia="Calibri"/>
          <w:bCs/>
          <w:color w:val="000000" w:themeColor="text1"/>
          <w:lang w:eastAsia="x-none"/>
        </w:rPr>
        <w:t>u</w:t>
      </w:r>
      <w:r w:rsidR="00134FBE" w:rsidRPr="00134FBE">
        <w:rPr>
          <w:rFonts w:eastAsia="Calibri"/>
          <w:bCs/>
          <w:color w:val="000000" w:themeColor="text1"/>
          <w:lang w:eastAsia="x-none"/>
        </w:rPr>
        <w:t xml:space="preserve"> Grada Makarske</w:t>
      </w:r>
      <w:r w:rsidR="00CE7D67">
        <w:rPr>
          <w:rFonts w:eastAsia="Calibri"/>
          <w:bCs/>
          <w:color w:val="000000" w:themeColor="text1"/>
          <w:lang w:eastAsia="x-none"/>
        </w:rPr>
        <w:t>,</w:t>
      </w:r>
      <w:r w:rsidR="00134FBE" w:rsidRPr="00134FBE">
        <w:rPr>
          <w:rFonts w:eastAsia="Calibri"/>
          <w:bCs/>
          <w:color w:val="000000" w:themeColor="text1"/>
          <w:lang w:eastAsia="x-none"/>
        </w:rPr>
        <w:t xml:space="preserve"> br. </w:t>
      </w:r>
      <w:r w:rsidR="002B66EC">
        <w:rPr>
          <w:rFonts w:eastAsia="Calibri"/>
          <w:bCs/>
          <w:color w:val="000000" w:themeColor="text1"/>
          <w:lang w:eastAsia="x-none"/>
        </w:rPr>
        <w:t>2</w:t>
      </w:r>
      <w:r w:rsidR="00000AE0">
        <w:rPr>
          <w:rFonts w:eastAsia="Calibri"/>
          <w:bCs/>
          <w:color w:val="000000" w:themeColor="text1"/>
          <w:lang w:eastAsia="x-none"/>
        </w:rPr>
        <w:t>6</w:t>
      </w:r>
      <w:r w:rsidR="00134FBE" w:rsidRPr="00134FBE">
        <w:rPr>
          <w:rFonts w:eastAsia="Calibri"/>
          <w:bCs/>
          <w:color w:val="000000" w:themeColor="text1"/>
          <w:lang w:eastAsia="x-none"/>
        </w:rPr>
        <w:t>/</w:t>
      </w:r>
      <w:r w:rsidR="002B66EC">
        <w:rPr>
          <w:rFonts w:eastAsia="Calibri"/>
          <w:bCs/>
          <w:color w:val="000000" w:themeColor="text1"/>
          <w:lang w:eastAsia="x-none"/>
        </w:rPr>
        <w:t>2</w:t>
      </w:r>
      <w:r w:rsidR="00000AE0">
        <w:rPr>
          <w:rFonts w:eastAsia="Calibri"/>
          <w:bCs/>
          <w:color w:val="000000" w:themeColor="text1"/>
          <w:lang w:eastAsia="x-none"/>
        </w:rPr>
        <w:t>3</w:t>
      </w:r>
      <w:r w:rsidR="00620B0C">
        <w:rPr>
          <w:rFonts w:eastAsia="Calibri"/>
          <w:bCs/>
          <w:color w:val="000000" w:themeColor="text1"/>
          <w:lang w:eastAsia="x-none"/>
        </w:rPr>
        <w:t>, 21/24 i 23/24</w:t>
      </w:r>
      <w:r w:rsidR="00134FBE" w:rsidRPr="00134FBE">
        <w:rPr>
          <w:rFonts w:eastAsia="Calibri"/>
          <w:bCs/>
          <w:color w:val="000000" w:themeColor="text1"/>
          <w:lang w:eastAsia="x-none"/>
        </w:rPr>
        <w:t xml:space="preserve"> </w:t>
      </w:r>
      <w:r w:rsidR="00D82AB4" w:rsidRPr="00134FBE">
        <w:rPr>
          <w:rFonts w:eastAsia="Calibri"/>
          <w:bCs/>
          <w:color w:val="000000" w:themeColor="text1"/>
          <w:lang w:eastAsia="x-none"/>
        </w:rPr>
        <w:t>kako je propisano odredbom članka 67. Zakona o komunalnom gospodarstvu</w:t>
      </w:r>
      <w:r w:rsidR="00A6635D" w:rsidRPr="00134FBE">
        <w:rPr>
          <w:rFonts w:eastAsia="Calibri"/>
          <w:bCs/>
          <w:color w:val="000000" w:themeColor="text1"/>
          <w:lang w:eastAsia="x-none"/>
        </w:rPr>
        <w:t xml:space="preserve">. </w:t>
      </w:r>
    </w:p>
    <w:bookmarkEnd w:id="100"/>
    <w:p w14:paraId="54501E3C" w14:textId="77777777" w:rsidR="00134FBE" w:rsidRPr="00C43BCD" w:rsidRDefault="00134FBE" w:rsidP="00F26681">
      <w:pPr>
        <w:spacing w:after="0" w:line="276" w:lineRule="auto"/>
        <w:jc w:val="both"/>
        <w:rPr>
          <w:rFonts w:eastAsia="Calibri"/>
          <w:bCs/>
          <w:highlight w:val="yellow"/>
          <w:lang w:eastAsia="x-none"/>
        </w:rPr>
      </w:pPr>
    </w:p>
    <w:p w14:paraId="56910D74" w14:textId="247B92E9" w:rsidR="00D64D6A" w:rsidRDefault="00D64D6A" w:rsidP="00F26681">
      <w:pPr>
        <w:spacing w:after="0" w:line="276" w:lineRule="auto"/>
        <w:jc w:val="both"/>
        <w:rPr>
          <w:rFonts w:eastAsia="Calibri"/>
          <w:bCs/>
          <w:highlight w:val="yellow"/>
          <w:lang w:eastAsia="x-none"/>
        </w:rPr>
      </w:pPr>
      <w:r w:rsidRPr="00D64D6A">
        <w:rPr>
          <w:rFonts w:eastAsia="Calibri"/>
          <w:bCs/>
          <w:lang w:eastAsia="x-none"/>
        </w:rPr>
        <w:t>Programi građenja komunalne infrastrukture sadrže procjenu troškova građenja s naznakom izvora financiranja, a troškovi građenja su iskazani odvojeno za svaku građevinu i ukupno te odvojeno prema izvoru njihova financiranja, kako je propisano odredbom članka 69. Zakona o komunalnom gospodarstvu.</w:t>
      </w:r>
    </w:p>
    <w:bookmarkEnd w:id="101"/>
    <w:p w14:paraId="1710A688" w14:textId="77777777" w:rsidR="00D362E4" w:rsidRDefault="00D362E4" w:rsidP="00EC636D">
      <w:pPr>
        <w:spacing w:after="0" w:line="276" w:lineRule="auto"/>
        <w:ind w:right="-1"/>
        <w:jc w:val="both"/>
        <w:rPr>
          <w:rFonts w:eastAsia="Calibri"/>
          <w:bCs/>
          <w:color w:val="000000" w:themeColor="text1"/>
          <w:szCs w:val="20"/>
          <w:highlight w:val="yellow"/>
        </w:rPr>
      </w:pPr>
    </w:p>
    <w:p w14:paraId="1AAFE261" w14:textId="661861B5" w:rsidR="00096134" w:rsidRDefault="00096134" w:rsidP="00EC636D">
      <w:pPr>
        <w:spacing w:after="0" w:line="276" w:lineRule="auto"/>
        <w:ind w:right="-1"/>
        <w:jc w:val="both"/>
        <w:rPr>
          <w:rFonts w:eastAsia="Calibri"/>
          <w:bCs/>
          <w:color w:val="000000" w:themeColor="text1"/>
          <w:szCs w:val="20"/>
          <w:highlight w:val="yellow"/>
        </w:rPr>
      </w:pPr>
      <w:r w:rsidRPr="00096134">
        <w:rPr>
          <w:rFonts w:eastAsia="Calibri"/>
          <w:bCs/>
          <w:color w:val="000000" w:themeColor="text1"/>
          <w:szCs w:val="20"/>
        </w:rPr>
        <w:t>U programima građenja komunalne infrastrukture za 20</w:t>
      </w:r>
      <w:r>
        <w:rPr>
          <w:rFonts w:eastAsia="Calibri"/>
          <w:bCs/>
          <w:color w:val="000000" w:themeColor="text1"/>
          <w:szCs w:val="20"/>
        </w:rPr>
        <w:t>2</w:t>
      </w:r>
      <w:r w:rsidR="006E1E69">
        <w:rPr>
          <w:rFonts w:eastAsia="Calibri"/>
          <w:bCs/>
          <w:color w:val="000000" w:themeColor="text1"/>
          <w:szCs w:val="20"/>
        </w:rPr>
        <w:t>4</w:t>
      </w:r>
      <w:r w:rsidRPr="00096134">
        <w:rPr>
          <w:rFonts w:eastAsia="Calibri"/>
          <w:bCs/>
          <w:color w:val="000000" w:themeColor="text1"/>
          <w:szCs w:val="20"/>
        </w:rPr>
        <w:t>. iskazani su rashodi za izgradnju vodoopskrbnog i kanalizacijskog sustava, što prema odredbama važećeg Zakona o komunalnom gospodarstvu i Odluci o komunalnim djelatnostima nije građenje komunalne infrastrukture.</w:t>
      </w:r>
    </w:p>
    <w:p w14:paraId="6E1217AE" w14:textId="77777777" w:rsidR="00096134" w:rsidRDefault="00096134" w:rsidP="00EC636D">
      <w:pPr>
        <w:spacing w:after="0" w:line="276" w:lineRule="auto"/>
        <w:ind w:right="-1"/>
        <w:jc w:val="both"/>
        <w:rPr>
          <w:rFonts w:eastAsia="Calibri"/>
          <w:bCs/>
          <w:color w:val="000000" w:themeColor="text1"/>
          <w:szCs w:val="20"/>
          <w:highlight w:val="yellow"/>
        </w:rPr>
      </w:pPr>
    </w:p>
    <w:p w14:paraId="3F68FABC" w14:textId="083FDD31" w:rsidR="00096134" w:rsidRPr="00096134" w:rsidRDefault="00096134" w:rsidP="00EC636D">
      <w:pPr>
        <w:spacing w:after="0" w:line="276" w:lineRule="auto"/>
        <w:ind w:right="-1"/>
        <w:jc w:val="both"/>
        <w:rPr>
          <w:rFonts w:eastAsia="Calibri"/>
          <w:bCs/>
          <w:color w:val="000000" w:themeColor="text1"/>
          <w:szCs w:val="20"/>
        </w:rPr>
      </w:pPr>
      <w:r w:rsidRPr="00096134">
        <w:rPr>
          <w:rFonts w:eastAsia="Calibri"/>
          <w:bCs/>
          <w:color w:val="000000" w:themeColor="text1"/>
          <w:szCs w:val="20"/>
        </w:rPr>
        <w:t>U narednom razdoblju potrebno je programe građenja komunalne infrastrukture donositi tako da sadrže sve elemente propisane odredbama Zakona o komunalnom gospodarstvu. U programima građenja komunalne infrastrukture potrebno je iskazivati rashode koji se odnose na građenje komunalne infrastrukture te na građenje građevina za gospodarenje komunalnim otpadom.</w:t>
      </w:r>
    </w:p>
    <w:p w14:paraId="338F3E6E" w14:textId="77777777" w:rsidR="00096134" w:rsidRPr="00E96197" w:rsidRDefault="00096134" w:rsidP="00EC636D">
      <w:pPr>
        <w:spacing w:after="0" w:line="276" w:lineRule="auto"/>
        <w:ind w:right="-1"/>
        <w:jc w:val="both"/>
        <w:rPr>
          <w:rFonts w:eastAsia="Calibri"/>
          <w:bCs/>
          <w:color w:val="000000" w:themeColor="text1"/>
          <w:szCs w:val="20"/>
          <w:highlight w:val="yellow"/>
        </w:rPr>
      </w:pPr>
    </w:p>
    <w:p w14:paraId="680ADF2F" w14:textId="280CAF55" w:rsidR="00F64643" w:rsidRDefault="00D07A23" w:rsidP="00EC636D">
      <w:pPr>
        <w:spacing w:after="0" w:line="276" w:lineRule="auto"/>
        <w:ind w:right="-1"/>
        <w:jc w:val="both"/>
        <w:rPr>
          <w:rFonts w:eastAsia="Calibri"/>
          <w:bCs/>
          <w:color w:val="000000" w:themeColor="text1"/>
          <w:szCs w:val="20"/>
        </w:rPr>
      </w:pPr>
      <w:r w:rsidRPr="008701FB">
        <w:rPr>
          <w:rFonts w:eastAsia="Calibri"/>
          <w:bCs/>
          <w:color w:val="000000" w:themeColor="text1"/>
          <w:szCs w:val="20"/>
        </w:rPr>
        <w:t xml:space="preserve">Prema odredbama Zakona o komunalnom gospodarstvu, program građenja komunalne infrastrukture izrađuje se i donosi u skladu s izvješćem o stanju u prostoru, koje se, prema odredbama Zakona o prostornom uređenju, izrađuje na državnoj, područnoj (regionalnoj) i lokalnoj razini, za razdoblje od četiri godine, a sadrži polazišta, analizu i ocjenu stanja i trendova prostornog razvoja, analizu provedbe prostornih planova, i drugih dokumenata koji utječu na </w:t>
      </w:r>
      <w:r w:rsidRPr="00620B0C">
        <w:rPr>
          <w:rFonts w:eastAsia="Calibri"/>
          <w:bCs/>
          <w:color w:val="000000" w:themeColor="text1"/>
          <w:szCs w:val="20"/>
        </w:rPr>
        <w:t xml:space="preserve">prostor te prijedloge za unaprjeđenje prostornog razvoja s osnovnim preporukama mjera za iduće razdoblje. </w:t>
      </w:r>
      <w:r w:rsidR="0050001B" w:rsidRPr="005B7C8D">
        <w:rPr>
          <w:rFonts w:eastAsia="Calibri"/>
          <w:bCs/>
          <w:color w:val="000000" w:themeColor="text1"/>
          <w:szCs w:val="20"/>
        </w:rPr>
        <w:t>Grad Makarska</w:t>
      </w:r>
      <w:r w:rsidRPr="005B7C8D">
        <w:rPr>
          <w:rFonts w:eastAsia="Calibri"/>
          <w:bCs/>
          <w:color w:val="000000" w:themeColor="text1"/>
          <w:szCs w:val="20"/>
        </w:rPr>
        <w:t xml:space="preserve"> </w:t>
      </w:r>
      <w:r w:rsidR="008701FB" w:rsidRPr="005B7C8D">
        <w:rPr>
          <w:rFonts w:eastAsia="Calibri"/>
          <w:bCs/>
          <w:color w:val="000000" w:themeColor="text1"/>
          <w:szCs w:val="20"/>
        </w:rPr>
        <w:t>ni</w:t>
      </w:r>
      <w:r w:rsidRPr="005B7C8D">
        <w:rPr>
          <w:rFonts w:eastAsia="Calibri"/>
          <w:bCs/>
          <w:color w:val="000000" w:themeColor="text1"/>
          <w:szCs w:val="20"/>
        </w:rPr>
        <w:t>je izradio izvješće o stanju u prostoru na svom području</w:t>
      </w:r>
      <w:r w:rsidR="00160242" w:rsidRPr="005B7C8D">
        <w:rPr>
          <w:rFonts w:eastAsia="Calibri"/>
          <w:bCs/>
          <w:color w:val="000000" w:themeColor="text1"/>
          <w:szCs w:val="20"/>
        </w:rPr>
        <w:t>, koje se planira izraditi u narednom periodu</w:t>
      </w:r>
      <w:r w:rsidR="008701FB" w:rsidRPr="005B7C8D">
        <w:rPr>
          <w:rFonts w:eastAsia="Calibri"/>
          <w:bCs/>
          <w:color w:val="000000" w:themeColor="text1"/>
          <w:szCs w:val="20"/>
        </w:rPr>
        <w:t>.</w:t>
      </w:r>
      <w:r w:rsidRPr="008701FB">
        <w:rPr>
          <w:rFonts w:eastAsia="Calibri"/>
          <w:bCs/>
          <w:color w:val="000000" w:themeColor="text1"/>
          <w:szCs w:val="20"/>
        </w:rPr>
        <w:t xml:space="preserve"> </w:t>
      </w:r>
    </w:p>
    <w:p w14:paraId="6CD7A922" w14:textId="1EB35965" w:rsidR="00AA22E2" w:rsidRPr="00B24024" w:rsidRDefault="009615E6" w:rsidP="00F53F17">
      <w:pPr>
        <w:spacing w:after="0" w:line="276" w:lineRule="auto"/>
        <w:jc w:val="both"/>
        <w:rPr>
          <w:rFonts w:eastAsia="Arial"/>
          <w:bCs/>
          <w:color w:val="000000" w:themeColor="text1"/>
        </w:rPr>
      </w:pPr>
      <w:r>
        <w:rPr>
          <w:rFonts w:eastAsia="Arial"/>
          <w:bCs/>
          <w:color w:val="000000" w:themeColor="text1"/>
        </w:rPr>
        <w:t>Grado</w:t>
      </w:r>
      <w:r w:rsidR="00AA22E2" w:rsidRPr="00B24024">
        <w:rPr>
          <w:rFonts w:eastAsia="Arial"/>
          <w:bCs/>
          <w:color w:val="000000" w:themeColor="text1"/>
        </w:rPr>
        <w:t>načelnik podnosi predstavničkom tijelu jedinice lokalne samouprave izvješće o izvršenju programa građenja komunalne infrastrukture za prethodnu kalendarsku godinu istodobno s izvješćem o izvršenju proračuna jedinica lokalne samouprave te se objavljuje u službenom glasilu jedinice lokalne samouprave.</w:t>
      </w:r>
      <w:r w:rsidR="00F53F17" w:rsidRPr="00B24024">
        <w:rPr>
          <w:color w:val="000000" w:themeColor="text1"/>
        </w:rPr>
        <w:t xml:space="preserve"> I</w:t>
      </w:r>
      <w:r w:rsidR="00F53F17" w:rsidRPr="00B24024">
        <w:rPr>
          <w:rFonts w:eastAsia="Arial"/>
          <w:bCs/>
          <w:color w:val="000000" w:themeColor="text1"/>
        </w:rPr>
        <w:t>zvješće sadrži iskaz troškova građenja po  pojedinim vrstama i građevinama komunalne infrastrukture odnosno po pojedinim komunalnim djelatnostima</w:t>
      </w:r>
      <w:r w:rsidR="00F53F17" w:rsidRPr="00B24024">
        <w:rPr>
          <w:color w:val="000000" w:themeColor="text1"/>
        </w:rPr>
        <w:t xml:space="preserve"> </w:t>
      </w:r>
      <w:r w:rsidR="00F53F17" w:rsidRPr="00B24024">
        <w:rPr>
          <w:rFonts w:eastAsia="Arial"/>
          <w:bCs/>
          <w:color w:val="000000" w:themeColor="text1"/>
        </w:rPr>
        <w:t xml:space="preserve">te po izvorima njihova financiranja. </w:t>
      </w:r>
    </w:p>
    <w:p w14:paraId="743F51BC" w14:textId="3C2F8019" w:rsidR="00786CAC" w:rsidRDefault="00786CAC" w:rsidP="00F53F17">
      <w:pPr>
        <w:spacing w:after="0" w:line="276" w:lineRule="auto"/>
        <w:jc w:val="both"/>
        <w:rPr>
          <w:rFonts w:eastAsia="Calibri"/>
          <w:bCs/>
          <w:color w:val="FF0000"/>
          <w:lang w:eastAsia="x-none"/>
        </w:rPr>
      </w:pPr>
    </w:p>
    <w:p w14:paraId="1BA5646F" w14:textId="77548567" w:rsidR="000A1CD8" w:rsidRPr="00E77FB3" w:rsidRDefault="000A1CD8" w:rsidP="00947418">
      <w:pPr>
        <w:spacing w:after="0" w:line="276" w:lineRule="auto"/>
        <w:jc w:val="both"/>
        <w:rPr>
          <w:rFonts w:eastAsia="Calibri"/>
          <w:bCs/>
          <w:color w:val="000000" w:themeColor="text1"/>
          <w:lang w:eastAsia="x-none"/>
        </w:rPr>
      </w:pPr>
      <w:r w:rsidRPr="00947418">
        <w:rPr>
          <w:rFonts w:eastAsia="Calibri"/>
          <w:bCs/>
          <w:color w:val="000000" w:themeColor="text1"/>
          <w:lang w:eastAsia="x-none"/>
        </w:rPr>
        <w:t>Gradonačelnik je podnio predstavničkom tijelu izvješće o izvršenju programa građenja komunalne infrastrukture za 202</w:t>
      </w:r>
      <w:r w:rsidR="00160242">
        <w:rPr>
          <w:rFonts w:eastAsia="Calibri"/>
          <w:bCs/>
          <w:color w:val="000000" w:themeColor="text1"/>
          <w:lang w:eastAsia="x-none"/>
        </w:rPr>
        <w:t>3</w:t>
      </w:r>
      <w:r w:rsidRPr="00947418">
        <w:rPr>
          <w:rFonts w:eastAsia="Calibri"/>
          <w:bCs/>
          <w:color w:val="000000" w:themeColor="text1"/>
          <w:lang w:eastAsia="x-none"/>
        </w:rPr>
        <w:t xml:space="preserve">., </w:t>
      </w:r>
      <w:r w:rsidR="00B24024" w:rsidRPr="00947418">
        <w:rPr>
          <w:rFonts w:eastAsia="Calibri"/>
          <w:bCs/>
          <w:color w:val="000000" w:themeColor="text1"/>
          <w:lang w:eastAsia="x-none"/>
        </w:rPr>
        <w:t xml:space="preserve">što je </w:t>
      </w:r>
      <w:r w:rsidRPr="00947418">
        <w:rPr>
          <w:rFonts w:eastAsia="Calibri"/>
          <w:bCs/>
          <w:color w:val="000000" w:themeColor="text1"/>
          <w:lang w:eastAsia="x-none"/>
        </w:rPr>
        <w:t>u</w:t>
      </w:r>
      <w:r w:rsidR="00B24024" w:rsidRPr="00947418">
        <w:rPr>
          <w:color w:val="000000" w:themeColor="text1"/>
        </w:rPr>
        <w:t xml:space="preserve"> sk</w:t>
      </w:r>
      <w:r w:rsidR="00B24024" w:rsidRPr="00947418">
        <w:rPr>
          <w:rFonts w:eastAsia="Calibri"/>
          <w:bCs/>
          <w:color w:val="000000" w:themeColor="text1"/>
          <w:lang w:eastAsia="x-none"/>
        </w:rPr>
        <w:t>ladu s odredbom članka 71. Zakona o komunalnom gospodarstvu, prema kojoj gradonačelnik, istodobno s izvješćem o izvršenju proračuna, podnosi predstavničkom tijelu izvješće o izvršenju programa građenja komunalne infrastrukture za prethodnu kalendarsku godinu, koje se objavljuje u službenom glasilu.</w:t>
      </w:r>
      <w:r w:rsidR="00E77FB3" w:rsidRPr="00947418">
        <w:rPr>
          <w:rFonts w:eastAsia="Calibri"/>
          <w:bCs/>
          <w:color w:val="000000" w:themeColor="text1"/>
          <w:lang w:eastAsia="x-none"/>
        </w:rPr>
        <w:t xml:space="preserve"> </w:t>
      </w:r>
      <w:r w:rsidR="00947418" w:rsidRPr="00947418">
        <w:rPr>
          <w:rFonts w:eastAsia="Calibri"/>
          <w:bCs/>
          <w:color w:val="000000" w:themeColor="text1"/>
          <w:lang w:eastAsia="x-none"/>
        </w:rPr>
        <w:lastRenderedPageBreak/>
        <w:t xml:space="preserve">Gradsko vijeće Grada Makarske na sjednici održanoj </w:t>
      </w:r>
      <w:r w:rsidR="00DB45B8">
        <w:rPr>
          <w:rFonts w:eastAsia="Calibri"/>
          <w:bCs/>
          <w:color w:val="000000" w:themeColor="text1"/>
          <w:lang w:eastAsia="x-none"/>
        </w:rPr>
        <w:t>13</w:t>
      </w:r>
      <w:r w:rsidR="00947418" w:rsidRPr="00947418">
        <w:rPr>
          <w:rFonts w:eastAsia="Calibri"/>
          <w:bCs/>
          <w:color w:val="000000" w:themeColor="text1"/>
          <w:lang w:eastAsia="x-none"/>
        </w:rPr>
        <w:t xml:space="preserve">. </w:t>
      </w:r>
      <w:r w:rsidR="00DB45B8">
        <w:rPr>
          <w:rFonts w:eastAsia="Calibri"/>
          <w:bCs/>
          <w:color w:val="000000" w:themeColor="text1"/>
          <w:lang w:eastAsia="x-none"/>
        </w:rPr>
        <w:t>prosinca</w:t>
      </w:r>
      <w:r w:rsidR="00947418" w:rsidRPr="00947418">
        <w:rPr>
          <w:rFonts w:eastAsia="Calibri"/>
          <w:bCs/>
          <w:color w:val="000000" w:themeColor="text1"/>
          <w:lang w:eastAsia="x-none"/>
        </w:rPr>
        <w:t xml:space="preserve"> 202</w:t>
      </w:r>
      <w:r w:rsidR="00DB45B8">
        <w:rPr>
          <w:rFonts w:eastAsia="Calibri"/>
          <w:bCs/>
          <w:color w:val="000000" w:themeColor="text1"/>
          <w:lang w:eastAsia="x-none"/>
        </w:rPr>
        <w:t>4</w:t>
      </w:r>
      <w:r w:rsidR="00947418" w:rsidRPr="00947418">
        <w:rPr>
          <w:rFonts w:eastAsia="Calibri"/>
          <w:bCs/>
          <w:color w:val="000000" w:themeColor="text1"/>
          <w:lang w:eastAsia="x-none"/>
        </w:rPr>
        <w:t>. godine, donijelo je Zaključak o prihvaćanju Izvješća o izvršenju Programa građenja komunalne infrastrukture za 202</w:t>
      </w:r>
      <w:r w:rsidR="001137BB">
        <w:rPr>
          <w:rFonts w:eastAsia="Calibri"/>
          <w:bCs/>
          <w:color w:val="000000" w:themeColor="text1"/>
          <w:lang w:eastAsia="x-none"/>
        </w:rPr>
        <w:t>3</w:t>
      </w:r>
      <w:r w:rsidR="00947418" w:rsidRPr="00947418">
        <w:rPr>
          <w:rFonts w:eastAsia="Calibri"/>
          <w:bCs/>
          <w:color w:val="000000" w:themeColor="text1"/>
          <w:lang w:eastAsia="x-none"/>
        </w:rPr>
        <w:t>. godinu</w:t>
      </w:r>
      <w:r w:rsidR="007F3732">
        <w:rPr>
          <w:rFonts w:eastAsia="Calibri"/>
          <w:bCs/>
          <w:color w:val="000000" w:themeColor="text1"/>
          <w:lang w:eastAsia="x-none"/>
        </w:rPr>
        <w:t xml:space="preserve"> (Glasnik </w:t>
      </w:r>
      <w:r w:rsidR="00342022">
        <w:rPr>
          <w:rFonts w:eastAsia="Calibri"/>
          <w:bCs/>
          <w:color w:val="000000" w:themeColor="text1"/>
          <w:lang w:eastAsia="x-none"/>
        </w:rPr>
        <w:t>Grada Makarske, br. 24/24)</w:t>
      </w:r>
      <w:r w:rsidR="00947418" w:rsidRPr="00947418">
        <w:rPr>
          <w:rFonts w:eastAsia="Calibri"/>
          <w:bCs/>
          <w:color w:val="000000" w:themeColor="text1"/>
          <w:lang w:eastAsia="x-none"/>
        </w:rPr>
        <w:t>.</w:t>
      </w:r>
    </w:p>
    <w:p w14:paraId="04E8E112" w14:textId="77777777" w:rsidR="00B24024" w:rsidRDefault="00B24024" w:rsidP="00F53F17">
      <w:pPr>
        <w:spacing w:after="0" w:line="276" w:lineRule="auto"/>
        <w:jc w:val="both"/>
        <w:rPr>
          <w:rFonts w:eastAsia="Calibri"/>
          <w:bCs/>
          <w:color w:val="FF0000"/>
          <w:lang w:eastAsia="x-none"/>
        </w:rPr>
      </w:pPr>
    </w:p>
    <w:p w14:paraId="7A0C80A3" w14:textId="1467E812" w:rsidR="00A810A1" w:rsidRPr="00B27E89" w:rsidRDefault="00D56829" w:rsidP="00F53F17">
      <w:pPr>
        <w:spacing w:after="0" w:line="276" w:lineRule="auto"/>
        <w:jc w:val="both"/>
        <w:rPr>
          <w:rFonts w:eastAsia="Calibri"/>
          <w:bCs/>
          <w:color w:val="000000" w:themeColor="text1"/>
          <w:lang w:eastAsia="x-none"/>
        </w:rPr>
      </w:pPr>
      <w:r w:rsidRPr="00850D8A">
        <w:rPr>
          <w:rFonts w:eastAsia="Calibri"/>
          <w:bCs/>
          <w:color w:val="000000" w:themeColor="text1"/>
          <w:lang w:eastAsia="x-none"/>
        </w:rPr>
        <w:t>Kod značajnijeg odstupanja ili prekoračenja ostvarenih rashoda za građenje komunalne infrastrukture u odnosu na planirane, u izvješćima o izvršenju programa građenja komunalne infrastrukture potrebno je navesti obrazloženje za odstupanje ili prekoračenje plana, kako bi se osigurala potpuna obaviještenost predstavničkog tijela i javnosti o upravljanju komunalnom infrastrukturom.</w:t>
      </w:r>
    </w:p>
    <w:p w14:paraId="5CE77AC5" w14:textId="77777777" w:rsidR="00335276" w:rsidRDefault="00335276" w:rsidP="00620B0C">
      <w:pPr>
        <w:spacing w:after="0" w:line="276" w:lineRule="auto"/>
        <w:jc w:val="both"/>
      </w:pPr>
      <w:bookmarkStart w:id="102" w:name="_Toc120100710"/>
    </w:p>
    <w:p w14:paraId="2AE91F64" w14:textId="5A0069CB" w:rsidR="00A3653F" w:rsidRPr="006C6571" w:rsidRDefault="00A3653F" w:rsidP="00F53F17">
      <w:pPr>
        <w:pStyle w:val="Naslov3"/>
        <w:spacing w:before="0"/>
        <w:rPr>
          <w:rFonts w:ascii="Bahnschrift" w:eastAsia="Arial" w:hAnsi="Bahnschrift"/>
          <w:b/>
          <w:bCs/>
        </w:rPr>
      </w:pPr>
      <w:bookmarkStart w:id="103" w:name="_Toc188441946"/>
      <w:r w:rsidRPr="006C6571">
        <w:rPr>
          <w:rFonts w:ascii="Bahnschrift" w:eastAsia="Arial" w:hAnsi="Bahnschrift"/>
          <w:b/>
          <w:bCs/>
        </w:rPr>
        <w:t>4.</w:t>
      </w:r>
      <w:r w:rsidR="006C6571" w:rsidRPr="006C6571">
        <w:rPr>
          <w:rFonts w:ascii="Bahnschrift" w:eastAsia="Arial" w:hAnsi="Bahnschrift"/>
          <w:b/>
          <w:bCs/>
        </w:rPr>
        <w:t>5</w:t>
      </w:r>
      <w:r w:rsidRPr="006C6571">
        <w:rPr>
          <w:rFonts w:ascii="Bahnschrift" w:eastAsia="Arial" w:hAnsi="Bahnschrift"/>
          <w:b/>
          <w:bCs/>
        </w:rPr>
        <w:t>.2. Održavanje komunalne infrastrukture</w:t>
      </w:r>
      <w:bookmarkEnd w:id="102"/>
      <w:bookmarkEnd w:id="103"/>
    </w:p>
    <w:p w14:paraId="000BA6B4" w14:textId="77777777" w:rsidR="00A3653F" w:rsidRPr="00E62B31" w:rsidRDefault="00A3653F" w:rsidP="00E62B31">
      <w:pPr>
        <w:spacing w:after="0" w:line="276" w:lineRule="auto"/>
        <w:jc w:val="both"/>
      </w:pPr>
    </w:p>
    <w:p w14:paraId="19C6CF36" w14:textId="5EAB3C6A" w:rsidR="00E62B31" w:rsidRPr="009B27F2" w:rsidRDefault="00E62B31" w:rsidP="00E62B31">
      <w:pPr>
        <w:spacing w:after="0" w:line="276" w:lineRule="auto"/>
        <w:jc w:val="both"/>
        <w:rPr>
          <w:rFonts w:eastAsia="Arial"/>
          <w:bCs/>
          <w:color w:val="000000" w:themeColor="text1"/>
        </w:rPr>
      </w:pPr>
      <w:r w:rsidRPr="009B27F2">
        <w:rPr>
          <w:rFonts w:eastAsia="Arial"/>
          <w:bCs/>
          <w:color w:val="000000" w:themeColor="text1"/>
        </w:rPr>
        <w:t>Komunalna infrastruktura održava se u skladu s programom održavanja komunalne infrastrukture ili u skladu s ugovorom ili drugim aktom određenim Zakonom o komunalnom gospodarstvu ili posebnim zakonom.</w:t>
      </w:r>
    </w:p>
    <w:p w14:paraId="129CFADD" w14:textId="2F4F4C9A" w:rsidR="00E62B31" w:rsidRPr="009B27F2" w:rsidRDefault="00E62B31" w:rsidP="00E62B31">
      <w:pPr>
        <w:spacing w:after="0" w:line="276" w:lineRule="auto"/>
        <w:jc w:val="both"/>
        <w:rPr>
          <w:rFonts w:eastAsia="Arial"/>
          <w:bCs/>
          <w:color w:val="000000" w:themeColor="text1"/>
        </w:rPr>
      </w:pPr>
    </w:p>
    <w:p w14:paraId="103A81D8" w14:textId="6A3DB488" w:rsidR="00B5408A" w:rsidRPr="009B27F2" w:rsidRDefault="00B5408A" w:rsidP="00E62B31">
      <w:pPr>
        <w:spacing w:after="0" w:line="276" w:lineRule="auto"/>
        <w:jc w:val="both"/>
        <w:rPr>
          <w:rFonts w:eastAsia="Arial"/>
          <w:bCs/>
          <w:color w:val="000000" w:themeColor="text1"/>
        </w:rPr>
      </w:pPr>
      <w:r w:rsidRPr="009B27F2">
        <w:rPr>
          <w:rFonts w:eastAsia="Arial"/>
          <w:bCs/>
          <w:color w:val="000000" w:themeColor="text1"/>
        </w:rPr>
        <w:t>Program održavanja komunalne infrastrukture donosi predstavničko tijelo jedinice lokalne samouprave za kalendarsku godinu,</w:t>
      </w:r>
      <w:r w:rsidRPr="009B27F2">
        <w:rPr>
          <w:color w:val="000000" w:themeColor="text1"/>
        </w:rPr>
        <w:t xml:space="preserve"> </w:t>
      </w:r>
      <w:r w:rsidRPr="009B27F2">
        <w:rPr>
          <w:rFonts w:eastAsia="Arial"/>
          <w:bCs/>
          <w:color w:val="000000" w:themeColor="text1"/>
        </w:rPr>
        <w:t>a isti se donosi istodobno s donošenjem proračuna jedinice lokalne samouprave te se objavljuje u službenom glasilu jedinice lokalne samouprave.</w:t>
      </w:r>
    </w:p>
    <w:p w14:paraId="431AFB6E" w14:textId="235D1945" w:rsidR="00E62B31" w:rsidRPr="009B27F2" w:rsidRDefault="00E62B31" w:rsidP="00E62B31">
      <w:pPr>
        <w:spacing w:after="0" w:line="276" w:lineRule="auto"/>
        <w:jc w:val="both"/>
        <w:rPr>
          <w:rFonts w:eastAsia="Arial"/>
          <w:bCs/>
          <w:color w:val="000000" w:themeColor="text1"/>
        </w:rPr>
      </w:pPr>
    </w:p>
    <w:p w14:paraId="459F217E" w14:textId="6C11C0B6" w:rsidR="00815C78" w:rsidRPr="009B27F2" w:rsidRDefault="00815C78" w:rsidP="00E62B31">
      <w:pPr>
        <w:spacing w:after="0" w:line="276" w:lineRule="auto"/>
        <w:jc w:val="both"/>
        <w:rPr>
          <w:rFonts w:eastAsia="Arial"/>
          <w:bCs/>
          <w:color w:val="000000" w:themeColor="text1"/>
        </w:rPr>
      </w:pPr>
      <w:r w:rsidRPr="009B27F2">
        <w:rPr>
          <w:rFonts w:eastAsia="Arial"/>
          <w:bCs/>
          <w:color w:val="000000" w:themeColor="text1"/>
        </w:rPr>
        <w:t>Program održavanja komunalne infrastrukture izrađuje se i donosi u skladu s predvidivim i raspoloživim sredstvima i izvorima financiranja.</w:t>
      </w:r>
      <w:r w:rsidRPr="009B27F2">
        <w:rPr>
          <w:color w:val="000000" w:themeColor="text1"/>
        </w:rPr>
        <w:t xml:space="preserve"> </w:t>
      </w:r>
      <w:r w:rsidRPr="009B27F2">
        <w:rPr>
          <w:rFonts w:eastAsia="Arial"/>
          <w:bCs/>
          <w:color w:val="000000" w:themeColor="text1"/>
        </w:rPr>
        <w:t>Programom se određuju:</w:t>
      </w:r>
    </w:p>
    <w:p w14:paraId="34C30EC9" w14:textId="72E537AC" w:rsidR="00815C78" w:rsidRPr="009B27F2" w:rsidRDefault="00815C78" w:rsidP="009572F9">
      <w:pPr>
        <w:pStyle w:val="Odlomakpopisa"/>
        <w:numPr>
          <w:ilvl w:val="0"/>
          <w:numId w:val="23"/>
        </w:numPr>
        <w:spacing w:after="0" w:line="276" w:lineRule="auto"/>
        <w:jc w:val="both"/>
        <w:rPr>
          <w:rFonts w:eastAsia="Arial"/>
          <w:bCs/>
          <w:color w:val="000000" w:themeColor="text1"/>
        </w:rPr>
      </w:pPr>
      <w:r w:rsidRPr="009B27F2">
        <w:rPr>
          <w:rFonts w:eastAsia="Arial"/>
          <w:bCs/>
          <w:color w:val="000000" w:themeColor="text1"/>
        </w:rPr>
        <w:t>opis i opseg poslova održavanja komunalne infrastrukture s procjenom pojedinih troškova, po djelatnostima i</w:t>
      </w:r>
    </w:p>
    <w:p w14:paraId="001AF8E9" w14:textId="093698D8" w:rsidR="00815C78" w:rsidRPr="009B27F2" w:rsidRDefault="00815C78" w:rsidP="009572F9">
      <w:pPr>
        <w:pStyle w:val="Odlomakpopisa"/>
        <w:numPr>
          <w:ilvl w:val="0"/>
          <w:numId w:val="23"/>
        </w:numPr>
        <w:spacing w:after="0" w:line="276" w:lineRule="auto"/>
        <w:jc w:val="both"/>
        <w:rPr>
          <w:rFonts w:eastAsia="Arial"/>
          <w:bCs/>
          <w:color w:val="000000" w:themeColor="text1"/>
        </w:rPr>
      </w:pPr>
      <w:r w:rsidRPr="009B27F2">
        <w:rPr>
          <w:rFonts w:eastAsia="Arial"/>
          <w:bCs/>
          <w:color w:val="000000" w:themeColor="text1"/>
        </w:rPr>
        <w:t>iskaz financijskih sredstava potrebnih za ostvarivanje programa, s naznakom izvora financiranja.</w:t>
      </w:r>
    </w:p>
    <w:p w14:paraId="2B73C8DA" w14:textId="77777777" w:rsidR="00415311" w:rsidRDefault="00415311" w:rsidP="00415311">
      <w:pPr>
        <w:spacing w:after="0" w:line="276" w:lineRule="auto"/>
        <w:jc w:val="both"/>
        <w:rPr>
          <w:rFonts w:eastAsia="Arial"/>
          <w:bCs/>
        </w:rPr>
      </w:pPr>
    </w:p>
    <w:p w14:paraId="53B1602F" w14:textId="16021389" w:rsidR="00565EAA" w:rsidRDefault="00565EAA" w:rsidP="00565EAA">
      <w:pPr>
        <w:spacing w:after="0" w:line="276" w:lineRule="auto"/>
        <w:jc w:val="both"/>
        <w:rPr>
          <w:rFonts w:eastAsia="Calibri"/>
          <w:bCs/>
          <w:color w:val="000000" w:themeColor="text1"/>
          <w:lang w:eastAsia="x-none"/>
        </w:rPr>
      </w:pPr>
      <w:r>
        <w:rPr>
          <w:rFonts w:eastAsia="Calibri"/>
          <w:bCs/>
          <w:color w:val="000000" w:themeColor="text1"/>
          <w:lang w:eastAsia="x-none"/>
        </w:rPr>
        <w:t>I</w:t>
      </w:r>
      <w:r w:rsidRPr="000907F9">
        <w:rPr>
          <w:rFonts w:eastAsia="Calibri"/>
          <w:bCs/>
          <w:color w:val="000000" w:themeColor="text1"/>
          <w:lang w:eastAsia="x-none"/>
        </w:rPr>
        <w:t>stodobno s donošenjem proračuna</w:t>
      </w:r>
      <w:r>
        <w:rPr>
          <w:rFonts w:eastAsia="Calibri"/>
          <w:bCs/>
          <w:color w:val="000000" w:themeColor="text1"/>
          <w:lang w:eastAsia="x-none"/>
        </w:rPr>
        <w:t xml:space="preserve"> Grada Makarske, </w:t>
      </w:r>
      <w:r w:rsidRPr="00134FBE">
        <w:rPr>
          <w:rFonts w:eastAsia="Calibri"/>
          <w:bCs/>
          <w:color w:val="000000" w:themeColor="text1"/>
          <w:lang w:eastAsia="x-none"/>
        </w:rPr>
        <w:t xml:space="preserve">Program </w:t>
      </w:r>
      <w:r>
        <w:rPr>
          <w:rFonts w:eastAsia="Calibri"/>
          <w:bCs/>
          <w:color w:val="000000" w:themeColor="text1"/>
          <w:lang w:eastAsia="x-none"/>
        </w:rPr>
        <w:t>održavanja</w:t>
      </w:r>
      <w:r w:rsidRPr="00134FBE">
        <w:rPr>
          <w:rFonts w:eastAsia="Calibri"/>
          <w:bCs/>
          <w:color w:val="000000" w:themeColor="text1"/>
          <w:lang w:eastAsia="x-none"/>
        </w:rPr>
        <w:t xml:space="preserve"> komunalne infrastrukture za 202</w:t>
      </w:r>
      <w:r w:rsidR="00273F59">
        <w:rPr>
          <w:rFonts w:eastAsia="Calibri"/>
          <w:bCs/>
          <w:color w:val="000000" w:themeColor="text1"/>
          <w:lang w:eastAsia="x-none"/>
        </w:rPr>
        <w:t>4</w:t>
      </w:r>
      <w:r w:rsidRPr="00134FBE">
        <w:rPr>
          <w:rFonts w:eastAsia="Calibri"/>
          <w:bCs/>
          <w:color w:val="000000" w:themeColor="text1"/>
          <w:lang w:eastAsia="x-none"/>
        </w:rPr>
        <w:t xml:space="preserve">. godinu donesen je na </w:t>
      </w:r>
      <w:r w:rsidR="00462455">
        <w:rPr>
          <w:rFonts w:eastAsia="Calibri"/>
          <w:bCs/>
          <w:color w:val="000000" w:themeColor="text1"/>
          <w:lang w:eastAsia="x-none"/>
        </w:rPr>
        <w:t xml:space="preserve">19. </w:t>
      </w:r>
      <w:r w:rsidRPr="00134FBE">
        <w:rPr>
          <w:rFonts w:eastAsia="Calibri"/>
          <w:bCs/>
          <w:color w:val="000000" w:themeColor="text1"/>
          <w:lang w:eastAsia="x-none"/>
        </w:rPr>
        <w:t xml:space="preserve">sjednici Gradskog vijeća Grada Makarske dana </w:t>
      </w:r>
      <w:r w:rsidR="00462455">
        <w:rPr>
          <w:rFonts w:eastAsia="Calibri"/>
          <w:bCs/>
          <w:color w:val="000000" w:themeColor="text1"/>
          <w:lang w:eastAsia="x-none"/>
        </w:rPr>
        <w:t>15</w:t>
      </w:r>
      <w:r w:rsidRPr="00134FBE">
        <w:rPr>
          <w:rFonts w:eastAsia="Calibri"/>
          <w:bCs/>
          <w:color w:val="000000" w:themeColor="text1"/>
          <w:lang w:eastAsia="x-none"/>
        </w:rPr>
        <w:t>. prosinca 202</w:t>
      </w:r>
      <w:r w:rsidR="00462455">
        <w:rPr>
          <w:rFonts w:eastAsia="Calibri"/>
          <w:bCs/>
          <w:color w:val="000000" w:themeColor="text1"/>
          <w:lang w:eastAsia="x-none"/>
        </w:rPr>
        <w:t>3</w:t>
      </w:r>
      <w:r w:rsidRPr="00134FBE">
        <w:rPr>
          <w:rFonts w:eastAsia="Calibri"/>
          <w:bCs/>
          <w:color w:val="000000" w:themeColor="text1"/>
          <w:lang w:eastAsia="x-none"/>
        </w:rPr>
        <w:t>. godine</w:t>
      </w:r>
      <w:r w:rsidR="00A810A1">
        <w:rPr>
          <w:rFonts w:eastAsia="Calibri"/>
          <w:bCs/>
          <w:color w:val="000000" w:themeColor="text1"/>
          <w:lang w:eastAsia="x-none"/>
        </w:rPr>
        <w:t>,</w:t>
      </w:r>
      <w:r w:rsidR="00A810A1" w:rsidRPr="00A810A1">
        <w:t xml:space="preserve"> </w:t>
      </w:r>
      <w:r w:rsidR="00A810A1" w:rsidRPr="00A810A1">
        <w:rPr>
          <w:rFonts w:eastAsia="Calibri"/>
          <w:bCs/>
          <w:color w:val="000000" w:themeColor="text1"/>
          <w:lang w:eastAsia="x-none"/>
        </w:rPr>
        <w:t>a u rujnu i listopadu su donesene njegove izmjene i dopune te je isto objavljeno</w:t>
      </w:r>
      <w:r w:rsidRPr="00134FBE">
        <w:rPr>
          <w:rFonts w:eastAsia="Calibri"/>
          <w:bCs/>
          <w:color w:val="000000" w:themeColor="text1"/>
          <w:lang w:eastAsia="x-none"/>
        </w:rPr>
        <w:t xml:space="preserve"> u Glasnik</w:t>
      </w:r>
      <w:r w:rsidR="00A810A1">
        <w:rPr>
          <w:rFonts w:eastAsia="Calibri"/>
          <w:bCs/>
          <w:color w:val="000000" w:themeColor="text1"/>
          <w:lang w:eastAsia="x-none"/>
        </w:rPr>
        <w:t>u</w:t>
      </w:r>
      <w:r w:rsidRPr="00134FBE">
        <w:rPr>
          <w:rFonts w:eastAsia="Calibri"/>
          <w:bCs/>
          <w:color w:val="000000" w:themeColor="text1"/>
          <w:lang w:eastAsia="x-none"/>
        </w:rPr>
        <w:t xml:space="preserve"> Grada Makarske br. 2</w:t>
      </w:r>
      <w:r w:rsidR="00000AE0">
        <w:rPr>
          <w:rFonts w:eastAsia="Calibri"/>
          <w:bCs/>
          <w:color w:val="000000" w:themeColor="text1"/>
          <w:lang w:eastAsia="x-none"/>
        </w:rPr>
        <w:t>6</w:t>
      </w:r>
      <w:r w:rsidRPr="00134FBE">
        <w:rPr>
          <w:rFonts w:eastAsia="Calibri"/>
          <w:bCs/>
          <w:color w:val="000000" w:themeColor="text1"/>
          <w:lang w:eastAsia="x-none"/>
        </w:rPr>
        <w:t>/2</w:t>
      </w:r>
      <w:r w:rsidR="00000AE0">
        <w:rPr>
          <w:rFonts w:eastAsia="Calibri"/>
          <w:bCs/>
          <w:color w:val="000000" w:themeColor="text1"/>
          <w:lang w:eastAsia="x-none"/>
        </w:rPr>
        <w:t>3</w:t>
      </w:r>
      <w:r w:rsidR="00620B0C">
        <w:rPr>
          <w:rFonts w:eastAsia="Calibri"/>
          <w:bCs/>
          <w:color w:val="000000" w:themeColor="text1"/>
          <w:lang w:eastAsia="x-none"/>
        </w:rPr>
        <w:t>, 21/24 i 23/24</w:t>
      </w:r>
      <w:r w:rsidR="00A84F62">
        <w:rPr>
          <w:rFonts w:eastAsia="Calibri"/>
          <w:bCs/>
          <w:color w:val="000000" w:themeColor="text1"/>
          <w:lang w:eastAsia="x-none"/>
        </w:rPr>
        <w:t>,</w:t>
      </w:r>
      <w:r w:rsidRPr="00134FBE">
        <w:rPr>
          <w:rFonts w:eastAsia="Calibri"/>
          <w:bCs/>
          <w:color w:val="000000" w:themeColor="text1"/>
          <w:lang w:eastAsia="x-none"/>
        </w:rPr>
        <w:t xml:space="preserve"> kako je propisano odredbom članka 7</w:t>
      </w:r>
      <w:r>
        <w:rPr>
          <w:rFonts w:eastAsia="Calibri"/>
          <w:bCs/>
          <w:color w:val="000000" w:themeColor="text1"/>
          <w:lang w:eastAsia="x-none"/>
        </w:rPr>
        <w:t>2</w:t>
      </w:r>
      <w:r w:rsidRPr="00134FBE">
        <w:rPr>
          <w:rFonts w:eastAsia="Calibri"/>
          <w:bCs/>
          <w:color w:val="000000" w:themeColor="text1"/>
          <w:lang w:eastAsia="x-none"/>
        </w:rPr>
        <w:t xml:space="preserve">. Zakona o komunalnom gospodarstvu. </w:t>
      </w:r>
    </w:p>
    <w:p w14:paraId="1ED1B825" w14:textId="194EF1A2" w:rsidR="00AA4AA7" w:rsidRDefault="00096134" w:rsidP="00E62B31">
      <w:pPr>
        <w:spacing w:after="0" w:line="276" w:lineRule="auto"/>
        <w:jc w:val="both"/>
        <w:rPr>
          <w:rFonts w:eastAsia="Calibri"/>
          <w:bCs/>
          <w:lang w:eastAsia="x-none"/>
        </w:rPr>
      </w:pPr>
      <w:r w:rsidRPr="00096134">
        <w:rPr>
          <w:rFonts w:eastAsia="Calibri"/>
          <w:bCs/>
          <w:lang w:eastAsia="x-none"/>
        </w:rPr>
        <w:t>Programi održavanja komunalne infrastrukture sadrže iskaz financijskih sredstava potrebnih za ostvarivanje programa po djelatnostima, s naznakom izvora financiranja te opis poslova održavanja, ali ne i opseg poslova održavanja komunalne infrastrukture s procjenom pojedinih troškova, što nije u skladu s odredbom članka 73. Zakona o komunalnom gospodarstvu kojom je propisano da se programom održavanja komunalne infrastrukture određuje i opseg poslova održavanja. Opseg poslova održavanja odnosi se na količinu i učestalost planiranih radova i drugih aktivnosti na održavanju komunalne infrastrukture izraženu odgovarajućim mjernim jedinicama i drugim pokazateljima</w:t>
      </w:r>
    </w:p>
    <w:p w14:paraId="6F82264D" w14:textId="0F6DE456" w:rsidR="00096134" w:rsidRDefault="00096134" w:rsidP="00E62B31">
      <w:pPr>
        <w:spacing w:after="0" w:line="276" w:lineRule="auto"/>
        <w:jc w:val="both"/>
        <w:rPr>
          <w:rFonts w:eastAsia="Calibri"/>
          <w:bCs/>
          <w:lang w:eastAsia="x-none"/>
        </w:rPr>
      </w:pPr>
      <w:r>
        <w:rPr>
          <w:rFonts w:eastAsia="Calibri"/>
          <w:bCs/>
          <w:lang w:eastAsia="x-none"/>
        </w:rPr>
        <w:t xml:space="preserve">U narednom razdoblju potrebno je </w:t>
      </w:r>
      <w:r w:rsidRPr="00096134">
        <w:rPr>
          <w:rFonts w:eastAsia="Calibri"/>
          <w:bCs/>
          <w:lang w:eastAsia="x-none"/>
        </w:rPr>
        <w:t xml:space="preserve">programe održavanja komunalne infrastrukture donositi tako da sadrže sve elemente propisane odredbama Zakona o komunalnom gospodarstvu, uključujući opseg poslova održavanja u programima održavanja komunalne infrastrukture. </w:t>
      </w:r>
    </w:p>
    <w:p w14:paraId="42321EC9" w14:textId="77777777" w:rsidR="00096134" w:rsidRPr="00E62B31" w:rsidRDefault="00096134" w:rsidP="00E62B31">
      <w:pPr>
        <w:spacing w:after="0" w:line="276" w:lineRule="auto"/>
        <w:jc w:val="both"/>
        <w:rPr>
          <w:rFonts w:eastAsia="Calibri"/>
          <w:bCs/>
          <w:lang w:eastAsia="x-none"/>
        </w:rPr>
      </w:pPr>
    </w:p>
    <w:p w14:paraId="3A9529EC" w14:textId="77777777" w:rsidR="00C43BCD" w:rsidRDefault="009615E6" w:rsidP="00786CAC">
      <w:pPr>
        <w:spacing w:after="0" w:line="276" w:lineRule="auto"/>
        <w:jc w:val="both"/>
        <w:rPr>
          <w:rFonts w:eastAsia="Arial"/>
          <w:bCs/>
          <w:color w:val="000000" w:themeColor="text1"/>
        </w:rPr>
      </w:pPr>
      <w:r>
        <w:rPr>
          <w:rFonts w:eastAsia="Arial"/>
          <w:bCs/>
          <w:color w:val="000000" w:themeColor="text1"/>
        </w:rPr>
        <w:lastRenderedPageBreak/>
        <w:t>Grado</w:t>
      </w:r>
      <w:r w:rsidR="00F53F17" w:rsidRPr="00B24024">
        <w:rPr>
          <w:rFonts w:eastAsia="Arial"/>
          <w:bCs/>
          <w:color w:val="000000" w:themeColor="text1"/>
        </w:rPr>
        <w:t>načelnik</w:t>
      </w:r>
      <w:r w:rsidR="00A3653F" w:rsidRPr="00B24024">
        <w:rPr>
          <w:rFonts w:eastAsia="Arial"/>
          <w:bCs/>
          <w:color w:val="000000" w:themeColor="text1"/>
        </w:rPr>
        <w:t xml:space="preserve"> podnosi predstavničkom tijelu jedinice lokalne samouprave izvješće o izvršenju programa održavanja komunalne infrastrukture za prethodnu kalendarsku godinu</w:t>
      </w:r>
      <w:r w:rsidR="00076137" w:rsidRPr="00B24024">
        <w:rPr>
          <w:rFonts w:eastAsia="Arial"/>
          <w:bCs/>
          <w:color w:val="000000" w:themeColor="text1"/>
        </w:rPr>
        <w:t>. Ovo izvješće se podnosi istodobno s izvješćem o izvršenju proračuna jedinice lokalne samouprave te se objavljuje u službenom glasilu jedinice lokalne samouprave.</w:t>
      </w:r>
      <w:r w:rsidR="00F53F17" w:rsidRPr="00B24024">
        <w:rPr>
          <w:rFonts w:eastAsia="Arial"/>
          <w:bCs/>
          <w:color w:val="000000" w:themeColor="text1"/>
        </w:rPr>
        <w:t xml:space="preserve"> </w:t>
      </w:r>
      <w:r w:rsidR="00076137" w:rsidRPr="00B24024">
        <w:rPr>
          <w:rFonts w:eastAsia="Arial"/>
          <w:bCs/>
          <w:color w:val="000000" w:themeColor="text1"/>
        </w:rPr>
        <w:t xml:space="preserve">Izvješće sadrži iskaz troškova održavanja po </w:t>
      </w:r>
      <w:r w:rsidR="009579A6" w:rsidRPr="00B24024">
        <w:rPr>
          <w:rFonts w:eastAsia="Arial"/>
          <w:bCs/>
          <w:color w:val="000000" w:themeColor="text1"/>
        </w:rPr>
        <w:t xml:space="preserve">pojedinim vrstama i građevinama komunalne infrastrukture </w:t>
      </w:r>
      <w:r w:rsidR="00076137" w:rsidRPr="00B24024">
        <w:rPr>
          <w:rFonts w:eastAsia="Arial"/>
          <w:bCs/>
          <w:color w:val="000000" w:themeColor="text1"/>
        </w:rPr>
        <w:t>odnosno po pojedinim komunalnim djelatnostima</w:t>
      </w:r>
      <w:r w:rsidR="009579A6" w:rsidRPr="00B24024">
        <w:rPr>
          <w:color w:val="000000" w:themeColor="text1"/>
        </w:rPr>
        <w:t xml:space="preserve"> </w:t>
      </w:r>
      <w:r w:rsidR="009579A6" w:rsidRPr="00B24024">
        <w:rPr>
          <w:rFonts w:eastAsia="Arial"/>
          <w:bCs/>
          <w:color w:val="000000" w:themeColor="text1"/>
        </w:rPr>
        <w:t>te po izvorima njihova financiranja</w:t>
      </w:r>
      <w:r w:rsidR="00076137" w:rsidRPr="00B24024">
        <w:rPr>
          <w:rFonts w:eastAsia="Arial"/>
          <w:bCs/>
          <w:color w:val="000000" w:themeColor="text1"/>
        </w:rPr>
        <w:t xml:space="preserve">. </w:t>
      </w:r>
      <w:bookmarkStart w:id="104" w:name="_Hlk135220418"/>
    </w:p>
    <w:p w14:paraId="383F1750" w14:textId="2CD151CC" w:rsidR="00786CAC" w:rsidRPr="009D0E87" w:rsidRDefault="001B40E4" w:rsidP="00CD2766">
      <w:pPr>
        <w:spacing w:before="240" w:after="0" w:line="276" w:lineRule="auto"/>
        <w:jc w:val="both"/>
        <w:rPr>
          <w:rFonts w:eastAsia="Arial"/>
          <w:bCs/>
          <w:color w:val="000000" w:themeColor="text1"/>
        </w:rPr>
      </w:pPr>
      <w:r w:rsidRPr="00947418">
        <w:rPr>
          <w:rFonts w:eastAsia="Calibri"/>
          <w:bCs/>
          <w:color w:val="000000" w:themeColor="text1"/>
          <w:lang w:eastAsia="x-none"/>
        </w:rPr>
        <w:t>Grado</w:t>
      </w:r>
      <w:r w:rsidR="00786CAC" w:rsidRPr="00947418">
        <w:rPr>
          <w:rFonts w:eastAsia="Calibri"/>
          <w:bCs/>
          <w:color w:val="000000" w:themeColor="text1"/>
          <w:lang w:eastAsia="x-none"/>
        </w:rPr>
        <w:t xml:space="preserve">načelnik </w:t>
      </w:r>
      <w:r w:rsidR="00B24024" w:rsidRPr="00947418">
        <w:rPr>
          <w:rFonts w:eastAsia="Calibri"/>
          <w:bCs/>
          <w:color w:val="000000" w:themeColor="text1"/>
          <w:lang w:eastAsia="x-none"/>
        </w:rPr>
        <w:t>je</w:t>
      </w:r>
      <w:r w:rsidR="004F2611" w:rsidRPr="00947418">
        <w:rPr>
          <w:rFonts w:eastAsia="Calibri"/>
          <w:bCs/>
          <w:color w:val="000000" w:themeColor="text1"/>
          <w:lang w:eastAsia="x-none"/>
        </w:rPr>
        <w:t xml:space="preserve"> </w:t>
      </w:r>
      <w:r w:rsidR="00786CAC" w:rsidRPr="00947418">
        <w:rPr>
          <w:rFonts w:eastAsia="Calibri"/>
          <w:bCs/>
          <w:color w:val="000000" w:themeColor="text1"/>
          <w:lang w:eastAsia="x-none"/>
        </w:rPr>
        <w:t>podnio predstavničkom tijelu izvješće o izvršenju programa održavanja komunalne infrastrukture za 202</w:t>
      </w:r>
      <w:r w:rsidR="00E904ED">
        <w:rPr>
          <w:rFonts w:eastAsia="Calibri"/>
          <w:bCs/>
          <w:color w:val="000000" w:themeColor="text1"/>
          <w:lang w:eastAsia="x-none"/>
        </w:rPr>
        <w:t>3</w:t>
      </w:r>
      <w:r w:rsidR="00786CAC" w:rsidRPr="00947418">
        <w:rPr>
          <w:rFonts w:eastAsia="Calibri"/>
          <w:bCs/>
          <w:color w:val="000000" w:themeColor="text1"/>
          <w:lang w:eastAsia="x-none"/>
        </w:rPr>
        <w:t xml:space="preserve">., što </w:t>
      </w:r>
      <w:r w:rsidR="00B24024" w:rsidRPr="00947418">
        <w:rPr>
          <w:rFonts w:eastAsia="Calibri"/>
          <w:bCs/>
          <w:color w:val="000000" w:themeColor="text1"/>
          <w:lang w:eastAsia="x-none"/>
        </w:rPr>
        <w:t>j</w:t>
      </w:r>
      <w:r w:rsidR="00786CAC" w:rsidRPr="00947418">
        <w:rPr>
          <w:rFonts w:eastAsia="Calibri"/>
          <w:bCs/>
          <w:color w:val="000000" w:themeColor="text1"/>
          <w:lang w:eastAsia="x-none"/>
        </w:rPr>
        <w:t>e u skladu s odredbom članka 74. Zakona o komunalnom gospodarstvu, prema koj</w:t>
      </w:r>
      <w:r w:rsidR="00AA5646" w:rsidRPr="00947418">
        <w:rPr>
          <w:rFonts w:eastAsia="Calibri"/>
          <w:bCs/>
          <w:color w:val="000000" w:themeColor="text1"/>
          <w:lang w:eastAsia="x-none"/>
        </w:rPr>
        <w:t xml:space="preserve">oj </w:t>
      </w:r>
      <w:r w:rsidRPr="00947418">
        <w:rPr>
          <w:rFonts w:eastAsia="Calibri"/>
          <w:bCs/>
          <w:color w:val="000000" w:themeColor="text1"/>
          <w:lang w:eastAsia="x-none"/>
        </w:rPr>
        <w:t>grado</w:t>
      </w:r>
      <w:r w:rsidR="00786CAC" w:rsidRPr="00947418">
        <w:rPr>
          <w:rFonts w:eastAsia="Calibri"/>
          <w:bCs/>
          <w:color w:val="000000" w:themeColor="text1"/>
          <w:lang w:eastAsia="x-none"/>
        </w:rPr>
        <w:t>načelnik, istodobno s izvješćem o izvršenju proračuna, podnosi predstavničkom tijelu izvješće o izvršenju programa održavanja komunalne infrastrukture za prethodnu kalendarsku godinu, koj</w:t>
      </w:r>
      <w:r w:rsidR="00B24024" w:rsidRPr="00947418">
        <w:rPr>
          <w:rFonts w:eastAsia="Calibri"/>
          <w:bCs/>
          <w:color w:val="000000" w:themeColor="text1"/>
          <w:lang w:eastAsia="x-none"/>
        </w:rPr>
        <w:t>e</w:t>
      </w:r>
      <w:r w:rsidR="00786CAC" w:rsidRPr="00947418">
        <w:rPr>
          <w:rFonts w:eastAsia="Calibri"/>
          <w:bCs/>
          <w:color w:val="000000" w:themeColor="text1"/>
          <w:lang w:eastAsia="x-none"/>
        </w:rPr>
        <w:t xml:space="preserve"> se objavljuj</w:t>
      </w:r>
      <w:r w:rsidR="00B24024" w:rsidRPr="00947418">
        <w:rPr>
          <w:rFonts w:eastAsia="Calibri"/>
          <w:bCs/>
          <w:color w:val="000000" w:themeColor="text1"/>
          <w:lang w:eastAsia="x-none"/>
        </w:rPr>
        <w:t>e</w:t>
      </w:r>
      <w:r w:rsidR="00786CAC" w:rsidRPr="00947418">
        <w:rPr>
          <w:rFonts w:eastAsia="Calibri"/>
          <w:bCs/>
          <w:color w:val="000000" w:themeColor="text1"/>
          <w:lang w:eastAsia="x-none"/>
        </w:rPr>
        <w:t xml:space="preserve"> u službenom glasilu.</w:t>
      </w:r>
      <w:r w:rsidR="00947418" w:rsidRPr="00947418">
        <w:t xml:space="preserve"> </w:t>
      </w:r>
      <w:r w:rsidR="00947418" w:rsidRPr="00947418">
        <w:rPr>
          <w:rFonts w:eastAsia="Calibri"/>
          <w:bCs/>
          <w:color w:val="000000" w:themeColor="text1"/>
          <w:lang w:eastAsia="x-none"/>
        </w:rPr>
        <w:t xml:space="preserve">Gradsko vijeće Grada Makarske na sjednici održanoj </w:t>
      </w:r>
      <w:r w:rsidR="00626733">
        <w:rPr>
          <w:rFonts w:eastAsia="Calibri"/>
          <w:bCs/>
          <w:color w:val="000000" w:themeColor="text1"/>
          <w:lang w:eastAsia="x-none"/>
        </w:rPr>
        <w:t>13</w:t>
      </w:r>
      <w:r w:rsidR="00947418" w:rsidRPr="00947418">
        <w:rPr>
          <w:rFonts w:eastAsia="Calibri"/>
          <w:bCs/>
          <w:color w:val="000000" w:themeColor="text1"/>
          <w:lang w:eastAsia="x-none"/>
        </w:rPr>
        <w:t xml:space="preserve">. </w:t>
      </w:r>
      <w:r w:rsidR="00626733">
        <w:rPr>
          <w:rFonts w:eastAsia="Calibri"/>
          <w:bCs/>
          <w:color w:val="000000" w:themeColor="text1"/>
          <w:lang w:eastAsia="x-none"/>
        </w:rPr>
        <w:t>prosinca</w:t>
      </w:r>
      <w:r w:rsidR="00947418" w:rsidRPr="00947418">
        <w:rPr>
          <w:rFonts w:eastAsia="Calibri"/>
          <w:bCs/>
          <w:color w:val="000000" w:themeColor="text1"/>
          <w:lang w:eastAsia="x-none"/>
        </w:rPr>
        <w:t xml:space="preserve"> 202</w:t>
      </w:r>
      <w:r w:rsidR="00626733">
        <w:rPr>
          <w:rFonts w:eastAsia="Calibri"/>
          <w:bCs/>
          <w:color w:val="000000" w:themeColor="text1"/>
          <w:lang w:eastAsia="x-none"/>
        </w:rPr>
        <w:t>4</w:t>
      </w:r>
      <w:r w:rsidR="00947418" w:rsidRPr="00947418">
        <w:rPr>
          <w:rFonts w:eastAsia="Calibri"/>
          <w:bCs/>
          <w:color w:val="000000" w:themeColor="text1"/>
          <w:lang w:eastAsia="x-none"/>
        </w:rPr>
        <w:t>. godine, donijelo je Zaključak o prihvaćanju Izvješća o izvršenju Programa održavanja komunalne infrastrukture za 202</w:t>
      </w:r>
      <w:r w:rsidR="00100EB3">
        <w:rPr>
          <w:rFonts w:eastAsia="Calibri"/>
          <w:bCs/>
          <w:color w:val="000000" w:themeColor="text1"/>
          <w:lang w:eastAsia="x-none"/>
        </w:rPr>
        <w:t>3</w:t>
      </w:r>
      <w:r w:rsidR="00947418" w:rsidRPr="00947418">
        <w:rPr>
          <w:rFonts w:eastAsia="Calibri"/>
          <w:bCs/>
          <w:color w:val="000000" w:themeColor="text1"/>
          <w:lang w:eastAsia="x-none"/>
        </w:rPr>
        <w:t>. godinu.</w:t>
      </w:r>
    </w:p>
    <w:bookmarkEnd w:id="104"/>
    <w:p w14:paraId="34F2AA3A" w14:textId="68B41DD3" w:rsidR="00625E83" w:rsidRPr="00653B2C" w:rsidRDefault="00D56829" w:rsidP="00CD2766">
      <w:pPr>
        <w:spacing w:before="240" w:after="0" w:line="276" w:lineRule="auto"/>
        <w:jc w:val="both"/>
        <w:rPr>
          <w:rFonts w:eastAsia="Calibri"/>
          <w:bCs/>
          <w:color w:val="000000" w:themeColor="text1"/>
          <w:lang w:eastAsia="x-none"/>
        </w:rPr>
      </w:pPr>
      <w:r w:rsidRPr="00850D8A">
        <w:rPr>
          <w:rFonts w:eastAsia="Calibri"/>
          <w:bCs/>
          <w:color w:val="000000" w:themeColor="text1"/>
          <w:lang w:eastAsia="x-none"/>
        </w:rPr>
        <w:t xml:space="preserve">Kod značajnijeg odstupanja ili prekoračenja ostvarenih rashoda za održavanje komunalne infrastrukture u odnosu na planirane, u izvješćima o izvršenju programa održavanja komunalne infrastrukture </w:t>
      </w:r>
      <w:r w:rsidR="00653B2C" w:rsidRPr="00850D8A">
        <w:rPr>
          <w:rFonts w:eastAsia="Calibri"/>
          <w:bCs/>
          <w:color w:val="000000" w:themeColor="text1"/>
          <w:lang w:eastAsia="x-none"/>
        </w:rPr>
        <w:t>potrebno je navesti</w:t>
      </w:r>
      <w:r w:rsidRPr="00850D8A">
        <w:rPr>
          <w:rFonts w:eastAsia="Calibri"/>
          <w:bCs/>
          <w:color w:val="000000" w:themeColor="text1"/>
          <w:lang w:eastAsia="x-none"/>
        </w:rPr>
        <w:t xml:space="preserve"> obrazloženje za odstupanje ili prekoračenje plana, kako bi se osigurala potpuna obaviještenost predstavničkog tijela i javnosti o upravljanju komunalnom infrastrukturom.</w:t>
      </w:r>
    </w:p>
    <w:p w14:paraId="6425C53C" w14:textId="77777777" w:rsidR="00F4792F" w:rsidRDefault="00F4792F" w:rsidP="00E62B31">
      <w:pPr>
        <w:spacing w:after="0" w:line="276" w:lineRule="auto"/>
        <w:jc w:val="both"/>
        <w:rPr>
          <w:rFonts w:eastAsia="Calibri"/>
          <w:bCs/>
          <w:lang w:eastAsia="x-none"/>
        </w:rPr>
      </w:pPr>
    </w:p>
    <w:tbl>
      <w:tblPr>
        <w:tblStyle w:val="Reetkatablice"/>
        <w:tblW w:w="0" w:type="auto"/>
        <w:jc w:val="center"/>
        <w:tblLook w:val="04A0" w:firstRow="1" w:lastRow="0" w:firstColumn="1" w:lastColumn="0" w:noHBand="0" w:noVBand="1"/>
      </w:tblPr>
      <w:tblGrid>
        <w:gridCol w:w="1384"/>
        <w:gridCol w:w="1910"/>
        <w:gridCol w:w="4153"/>
        <w:gridCol w:w="2465"/>
      </w:tblGrid>
      <w:tr w:rsidR="008C57A3" w:rsidRPr="006E756A" w14:paraId="373BA697" w14:textId="77777777" w:rsidTr="001C4B2D">
        <w:trPr>
          <w:jc w:val="center"/>
        </w:trPr>
        <w:tc>
          <w:tcPr>
            <w:tcW w:w="0" w:type="auto"/>
            <w:gridSpan w:val="4"/>
            <w:shd w:val="clear" w:color="auto" w:fill="002060"/>
            <w:vAlign w:val="center"/>
          </w:tcPr>
          <w:p w14:paraId="2817E1BC" w14:textId="77777777" w:rsidR="008C57A3" w:rsidRPr="00AC096D" w:rsidRDefault="008C57A3" w:rsidP="001C4B2D">
            <w:pPr>
              <w:tabs>
                <w:tab w:val="left" w:pos="567"/>
              </w:tabs>
              <w:spacing w:line="276" w:lineRule="auto"/>
              <w:ind w:right="-1"/>
              <w:jc w:val="center"/>
              <w:rPr>
                <w:rFonts w:eastAsia="Arial"/>
                <w:b/>
                <w:sz w:val="20"/>
                <w:szCs w:val="20"/>
              </w:rPr>
            </w:pPr>
            <w:r w:rsidRPr="00AC096D">
              <w:rPr>
                <w:rFonts w:eastAsia="Arial"/>
                <w:b/>
                <w:sz w:val="20"/>
                <w:szCs w:val="20"/>
              </w:rPr>
              <w:t xml:space="preserve">Posebni cilj </w:t>
            </w:r>
            <w:r>
              <w:rPr>
                <w:rFonts w:eastAsia="Arial"/>
                <w:b/>
                <w:sz w:val="20"/>
                <w:szCs w:val="20"/>
              </w:rPr>
              <w:t>2</w:t>
            </w:r>
            <w:r w:rsidRPr="00AC096D">
              <w:rPr>
                <w:rFonts w:eastAsia="Arial"/>
                <w:b/>
                <w:sz w:val="20"/>
                <w:szCs w:val="20"/>
              </w:rPr>
              <w:t xml:space="preserve">. </w:t>
            </w:r>
            <w:r w:rsidRPr="00935CB1">
              <w:rPr>
                <w:rFonts w:eastAsia="Arial"/>
                <w:b/>
                <w:sz w:val="20"/>
                <w:szCs w:val="20"/>
              </w:rPr>
              <w:t>NORMATIVNO UREĐENJE UPRAVLJANJA KOMUNALNOM INFRASTRUKTUROM</w:t>
            </w:r>
          </w:p>
        </w:tc>
      </w:tr>
      <w:tr w:rsidR="008C57A3" w:rsidRPr="006E756A" w14:paraId="27989CED" w14:textId="77777777" w:rsidTr="00B911F6">
        <w:trPr>
          <w:jc w:val="center"/>
        </w:trPr>
        <w:tc>
          <w:tcPr>
            <w:tcW w:w="1384" w:type="dxa"/>
            <w:shd w:val="clear" w:color="auto" w:fill="DEEAF6" w:themeFill="accent5" w:themeFillTint="33"/>
            <w:vAlign w:val="center"/>
          </w:tcPr>
          <w:p w14:paraId="0672B8AA" w14:textId="77777777" w:rsidR="008C57A3" w:rsidRPr="00AC096D" w:rsidRDefault="008C57A3" w:rsidP="001C4B2D">
            <w:pPr>
              <w:tabs>
                <w:tab w:val="left" w:pos="567"/>
              </w:tabs>
              <w:spacing w:line="276" w:lineRule="auto"/>
              <w:ind w:right="-1"/>
              <w:jc w:val="center"/>
              <w:rPr>
                <w:rFonts w:eastAsia="Arial"/>
                <w:b/>
                <w:sz w:val="20"/>
                <w:szCs w:val="20"/>
              </w:rPr>
            </w:pPr>
            <w:r w:rsidRPr="00AC096D">
              <w:rPr>
                <w:rFonts w:eastAsia="Arial"/>
                <w:b/>
                <w:sz w:val="20"/>
                <w:szCs w:val="20"/>
              </w:rPr>
              <w:t>Naziv mjere</w:t>
            </w:r>
          </w:p>
        </w:tc>
        <w:tc>
          <w:tcPr>
            <w:tcW w:w="1910" w:type="dxa"/>
            <w:shd w:val="clear" w:color="auto" w:fill="DEEAF6" w:themeFill="accent5" w:themeFillTint="33"/>
            <w:vAlign w:val="center"/>
          </w:tcPr>
          <w:p w14:paraId="7A230202" w14:textId="77777777" w:rsidR="008C57A3" w:rsidRPr="00AC096D" w:rsidRDefault="008C57A3" w:rsidP="001C4B2D">
            <w:pPr>
              <w:tabs>
                <w:tab w:val="left" w:pos="567"/>
              </w:tabs>
              <w:spacing w:line="276" w:lineRule="auto"/>
              <w:ind w:right="-1"/>
              <w:jc w:val="center"/>
              <w:rPr>
                <w:rFonts w:eastAsia="Arial"/>
                <w:b/>
                <w:sz w:val="20"/>
                <w:szCs w:val="20"/>
              </w:rPr>
            </w:pPr>
            <w:r w:rsidRPr="00AC096D">
              <w:rPr>
                <w:rFonts w:eastAsia="Arial"/>
                <w:b/>
                <w:sz w:val="20"/>
                <w:szCs w:val="20"/>
              </w:rPr>
              <w:t>Aktivnosti/način ostvarenja</w:t>
            </w:r>
          </w:p>
        </w:tc>
        <w:tc>
          <w:tcPr>
            <w:tcW w:w="4153" w:type="dxa"/>
            <w:shd w:val="clear" w:color="auto" w:fill="DEEAF6" w:themeFill="accent5" w:themeFillTint="33"/>
            <w:vAlign w:val="center"/>
          </w:tcPr>
          <w:p w14:paraId="2C110608" w14:textId="77777777" w:rsidR="008C57A3" w:rsidRPr="00AC096D" w:rsidRDefault="008C57A3" w:rsidP="001C4B2D">
            <w:pPr>
              <w:tabs>
                <w:tab w:val="left" w:pos="567"/>
              </w:tabs>
              <w:spacing w:line="276" w:lineRule="auto"/>
              <w:ind w:right="-1"/>
              <w:jc w:val="center"/>
              <w:rPr>
                <w:rFonts w:eastAsia="Arial"/>
                <w:b/>
                <w:sz w:val="20"/>
                <w:szCs w:val="20"/>
              </w:rPr>
            </w:pPr>
            <w:r w:rsidRPr="00AC096D">
              <w:rPr>
                <w:rFonts w:eastAsia="Arial"/>
                <w:b/>
                <w:sz w:val="20"/>
                <w:szCs w:val="20"/>
              </w:rPr>
              <w:t>Opis aktivnosti</w:t>
            </w:r>
          </w:p>
        </w:tc>
        <w:tc>
          <w:tcPr>
            <w:tcW w:w="2465" w:type="dxa"/>
            <w:shd w:val="clear" w:color="auto" w:fill="DEEAF6" w:themeFill="accent5" w:themeFillTint="33"/>
            <w:vAlign w:val="center"/>
          </w:tcPr>
          <w:p w14:paraId="24212BC3" w14:textId="77777777" w:rsidR="008C57A3" w:rsidRPr="00AC096D" w:rsidRDefault="008C57A3" w:rsidP="001C4B2D">
            <w:pPr>
              <w:tabs>
                <w:tab w:val="left" w:pos="567"/>
              </w:tabs>
              <w:spacing w:line="276" w:lineRule="auto"/>
              <w:ind w:right="-1"/>
              <w:jc w:val="center"/>
              <w:rPr>
                <w:rFonts w:eastAsia="Arial"/>
                <w:b/>
                <w:sz w:val="20"/>
                <w:szCs w:val="20"/>
              </w:rPr>
            </w:pPr>
            <w:r w:rsidRPr="00AC096D">
              <w:rPr>
                <w:rFonts w:eastAsia="Arial"/>
                <w:b/>
                <w:sz w:val="20"/>
                <w:szCs w:val="20"/>
              </w:rPr>
              <w:t>Pokazatelji rezultata</w:t>
            </w:r>
          </w:p>
        </w:tc>
      </w:tr>
      <w:tr w:rsidR="00B911F6" w:rsidRPr="006E756A" w14:paraId="43D1D628" w14:textId="77777777" w:rsidTr="005B7C8D">
        <w:trPr>
          <w:trHeight w:val="3087"/>
          <w:jc w:val="center"/>
        </w:trPr>
        <w:tc>
          <w:tcPr>
            <w:tcW w:w="1384" w:type="dxa"/>
            <w:vMerge w:val="restart"/>
            <w:shd w:val="clear" w:color="auto" w:fill="auto"/>
            <w:vAlign w:val="center"/>
          </w:tcPr>
          <w:p w14:paraId="24C8F5B5" w14:textId="36DC6883" w:rsidR="00B911F6" w:rsidRPr="00B911F6" w:rsidRDefault="00B911F6" w:rsidP="00B911F6">
            <w:pPr>
              <w:tabs>
                <w:tab w:val="left" w:pos="567"/>
              </w:tabs>
              <w:spacing w:line="276" w:lineRule="auto"/>
              <w:ind w:right="-1"/>
              <w:jc w:val="center"/>
              <w:rPr>
                <w:rFonts w:eastAsia="Arial"/>
                <w:bCs/>
                <w:sz w:val="20"/>
                <w:szCs w:val="20"/>
              </w:rPr>
            </w:pPr>
            <w:r w:rsidRPr="00B911F6">
              <w:rPr>
                <w:rFonts w:eastAsia="Arial"/>
                <w:bCs/>
                <w:sz w:val="20"/>
                <w:szCs w:val="20"/>
              </w:rPr>
              <w:t>Građenje i održavanje komunalne infrastrukture</w:t>
            </w:r>
          </w:p>
        </w:tc>
        <w:tc>
          <w:tcPr>
            <w:tcW w:w="1910" w:type="dxa"/>
            <w:shd w:val="clear" w:color="auto" w:fill="auto"/>
            <w:vAlign w:val="center"/>
          </w:tcPr>
          <w:p w14:paraId="4C86F0C7" w14:textId="6DE9EFF2" w:rsidR="00B911F6" w:rsidRPr="00B911F6" w:rsidRDefault="00B911F6" w:rsidP="00B911F6">
            <w:pPr>
              <w:tabs>
                <w:tab w:val="left" w:pos="567"/>
              </w:tabs>
              <w:spacing w:line="276" w:lineRule="auto"/>
              <w:ind w:right="-1"/>
              <w:jc w:val="center"/>
              <w:rPr>
                <w:rFonts w:eastAsia="Arial"/>
                <w:sz w:val="20"/>
                <w:szCs w:val="20"/>
              </w:rPr>
            </w:pPr>
            <w:r w:rsidRPr="00B911F6">
              <w:rPr>
                <w:rFonts w:eastAsia="Arial"/>
                <w:bCs/>
                <w:sz w:val="20"/>
                <w:szCs w:val="20"/>
              </w:rPr>
              <w:t>Donošenje programa građenja komunalne infrastrukture</w:t>
            </w:r>
          </w:p>
        </w:tc>
        <w:tc>
          <w:tcPr>
            <w:tcW w:w="4153" w:type="dxa"/>
            <w:shd w:val="clear" w:color="auto" w:fill="auto"/>
            <w:vAlign w:val="center"/>
          </w:tcPr>
          <w:p w14:paraId="6FCFDBD4" w14:textId="120B12CB" w:rsidR="00B911F6" w:rsidRPr="00B911F6" w:rsidRDefault="00B911F6" w:rsidP="00B911F6">
            <w:pPr>
              <w:tabs>
                <w:tab w:val="left" w:pos="567"/>
              </w:tabs>
              <w:spacing w:line="276" w:lineRule="auto"/>
              <w:ind w:right="-1"/>
              <w:jc w:val="center"/>
              <w:rPr>
                <w:rFonts w:eastAsia="Arial"/>
                <w:sz w:val="20"/>
                <w:szCs w:val="20"/>
              </w:rPr>
            </w:pPr>
            <w:r w:rsidRPr="00B911F6">
              <w:rPr>
                <w:rFonts w:eastAsia="Arial"/>
                <w:sz w:val="20"/>
                <w:szCs w:val="20"/>
              </w:rPr>
              <w:t>Komunalna infrastruktura gradi se u skladu s programom građenja komunalne infrastrukture ili u skladu s ugovorom ili drugim aktom određenim posebnim zakonom. Program građenja komunalne infrastrukture donosi predstavničko tijelo jedinice lokalne samouprave za kalendarsku godinu, a isti se donosi istodobno s donošenjem proračuna jedinice lokalne samouprave te se objavljuje u službenom glasilu jedinice lokalne samouprave.</w:t>
            </w:r>
          </w:p>
        </w:tc>
        <w:tc>
          <w:tcPr>
            <w:tcW w:w="2465" w:type="dxa"/>
            <w:vAlign w:val="center"/>
          </w:tcPr>
          <w:p w14:paraId="6CAA1432" w14:textId="77777777" w:rsidR="00B911F6" w:rsidRDefault="00B911F6" w:rsidP="00B911F6">
            <w:pPr>
              <w:tabs>
                <w:tab w:val="left" w:pos="567"/>
              </w:tabs>
              <w:spacing w:line="276" w:lineRule="auto"/>
              <w:ind w:right="-1"/>
              <w:jc w:val="center"/>
              <w:rPr>
                <w:rFonts w:eastAsia="Arial"/>
                <w:bCs/>
                <w:sz w:val="20"/>
                <w:szCs w:val="20"/>
              </w:rPr>
            </w:pPr>
            <w:r>
              <w:rPr>
                <w:rFonts w:eastAsia="Arial"/>
                <w:bCs/>
                <w:sz w:val="20"/>
                <w:szCs w:val="20"/>
              </w:rPr>
              <w:t>Donesen</w:t>
            </w:r>
            <w:r>
              <w:t xml:space="preserve"> </w:t>
            </w:r>
            <w:r>
              <w:rPr>
                <w:rFonts w:eastAsia="Arial"/>
                <w:bCs/>
                <w:sz w:val="20"/>
                <w:szCs w:val="20"/>
              </w:rPr>
              <w:t>p</w:t>
            </w:r>
            <w:r w:rsidRPr="00B911F6">
              <w:rPr>
                <w:rFonts w:eastAsia="Arial"/>
                <w:bCs/>
                <w:sz w:val="20"/>
                <w:szCs w:val="20"/>
              </w:rPr>
              <w:t>rogram građenja komunalne infrastrukture</w:t>
            </w:r>
            <w:r>
              <w:rPr>
                <w:rFonts w:eastAsia="Arial"/>
                <w:bCs/>
                <w:sz w:val="20"/>
                <w:szCs w:val="20"/>
              </w:rPr>
              <w:t xml:space="preserve"> za kalendarsku godinu</w:t>
            </w:r>
          </w:p>
          <w:p w14:paraId="45A91A48" w14:textId="77777777" w:rsidR="00673508" w:rsidRDefault="00673508" w:rsidP="00B911F6">
            <w:pPr>
              <w:tabs>
                <w:tab w:val="left" w:pos="567"/>
              </w:tabs>
              <w:spacing w:line="276" w:lineRule="auto"/>
              <w:ind w:right="-1"/>
              <w:jc w:val="center"/>
              <w:rPr>
                <w:rFonts w:eastAsia="Arial"/>
                <w:bCs/>
                <w:sz w:val="20"/>
                <w:szCs w:val="20"/>
              </w:rPr>
            </w:pPr>
          </w:p>
          <w:p w14:paraId="1431568B" w14:textId="62F2560A" w:rsidR="00673508" w:rsidRPr="00B911F6" w:rsidRDefault="00673508" w:rsidP="00B911F6">
            <w:pPr>
              <w:tabs>
                <w:tab w:val="left" w:pos="567"/>
              </w:tabs>
              <w:spacing w:line="276" w:lineRule="auto"/>
              <w:ind w:right="-1"/>
              <w:jc w:val="center"/>
              <w:rPr>
                <w:rFonts w:eastAsia="Arial"/>
                <w:bCs/>
                <w:sz w:val="20"/>
                <w:szCs w:val="20"/>
              </w:rPr>
            </w:pPr>
            <w:r>
              <w:rPr>
                <w:rFonts w:eastAsia="Arial"/>
                <w:bCs/>
                <w:sz w:val="20"/>
                <w:szCs w:val="20"/>
              </w:rPr>
              <w:t>Izrađeno i</w:t>
            </w:r>
            <w:r w:rsidRPr="00673508">
              <w:rPr>
                <w:rFonts w:eastAsia="Arial"/>
                <w:bCs/>
                <w:sz w:val="20"/>
                <w:szCs w:val="20"/>
              </w:rPr>
              <w:t>zvješće o izvršenju programa građenja komunalne infrastrukture za prethodnu kalendarsku godinu</w:t>
            </w:r>
          </w:p>
        </w:tc>
      </w:tr>
      <w:tr w:rsidR="00B911F6" w:rsidRPr="006E756A" w14:paraId="7B69F649" w14:textId="77777777" w:rsidTr="00492867">
        <w:trPr>
          <w:trHeight w:val="58"/>
          <w:jc w:val="center"/>
        </w:trPr>
        <w:tc>
          <w:tcPr>
            <w:tcW w:w="1384" w:type="dxa"/>
            <w:vMerge/>
            <w:shd w:val="clear" w:color="auto" w:fill="auto"/>
            <w:vAlign w:val="center"/>
          </w:tcPr>
          <w:p w14:paraId="3F59D74B" w14:textId="77777777" w:rsidR="00B911F6" w:rsidRPr="00B911F6" w:rsidRDefault="00B911F6" w:rsidP="00B911F6">
            <w:pPr>
              <w:tabs>
                <w:tab w:val="left" w:pos="567"/>
              </w:tabs>
              <w:spacing w:line="276" w:lineRule="auto"/>
              <w:ind w:right="-1"/>
              <w:jc w:val="center"/>
              <w:rPr>
                <w:rFonts w:eastAsia="Arial"/>
                <w:bCs/>
                <w:sz w:val="20"/>
                <w:szCs w:val="20"/>
              </w:rPr>
            </w:pPr>
          </w:p>
        </w:tc>
        <w:tc>
          <w:tcPr>
            <w:tcW w:w="1910" w:type="dxa"/>
            <w:shd w:val="clear" w:color="auto" w:fill="auto"/>
            <w:vAlign w:val="center"/>
          </w:tcPr>
          <w:p w14:paraId="74A52C3D" w14:textId="3A7FF3FD" w:rsidR="00B911F6" w:rsidRPr="00B911F6" w:rsidRDefault="00B911F6" w:rsidP="00B911F6">
            <w:pPr>
              <w:tabs>
                <w:tab w:val="left" w:pos="567"/>
              </w:tabs>
              <w:spacing w:line="276" w:lineRule="auto"/>
              <w:ind w:right="-1"/>
              <w:jc w:val="center"/>
              <w:rPr>
                <w:rFonts w:eastAsia="Arial"/>
                <w:bCs/>
                <w:sz w:val="20"/>
                <w:szCs w:val="20"/>
              </w:rPr>
            </w:pPr>
            <w:r w:rsidRPr="00B911F6">
              <w:rPr>
                <w:rFonts w:eastAsia="Arial"/>
                <w:bCs/>
                <w:sz w:val="20"/>
                <w:szCs w:val="20"/>
              </w:rPr>
              <w:t>Donošenje programa održavanja komunalne infrastrukture</w:t>
            </w:r>
          </w:p>
        </w:tc>
        <w:tc>
          <w:tcPr>
            <w:tcW w:w="4153" w:type="dxa"/>
            <w:shd w:val="clear" w:color="auto" w:fill="auto"/>
            <w:vAlign w:val="center"/>
          </w:tcPr>
          <w:p w14:paraId="7F9F11BF" w14:textId="77773E6B" w:rsidR="00B911F6" w:rsidRPr="00B911F6" w:rsidRDefault="00B911F6" w:rsidP="00B911F6">
            <w:pPr>
              <w:tabs>
                <w:tab w:val="left" w:pos="567"/>
              </w:tabs>
              <w:spacing w:line="276" w:lineRule="auto"/>
              <w:ind w:right="-1"/>
              <w:jc w:val="center"/>
              <w:rPr>
                <w:rFonts w:eastAsia="Arial"/>
                <w:bCs/>
                <w:sz w:val="20"/>
                <w:szCs w:val="20"/>
              </w:rPr>
            </w:pPr>
            <w:r w:rsidRPr="00B911F6">
              <w:rPr>
                <w:rFonts w:eastAsia="Arial"/>
                <w:bCs/>
                <w:sz w:val="20"/>
                <w:szCs w:val="20"/>
              </w:rPr>
              <w:t>Komunalna infrastruktura održava se u skladu s programom održavanja komunalne infrastrukture ili u skladu s ugovorom ili drugim aktom određenim Zakonom o komunalnom gospodarstvu ili posebnim zakonom.</w:t>
            </w:r>
            <w:r>
              <w:rPr>
                <w:rFonts w:eastAsia="Arial"/>
                <w:bCs/>
                <w:sz w:val="20"/>
                <w:szCs w:val="20"/>
              </w:rPr>
              <w:t xml:space="preserve"> </w:t>
            </w:r>
            <w:r w:rsidRPr="00B911F6">
              <w:rPr>
                <w:rFonts w:eastAsia="Arial"/>
                <w:bCs/>
                <w:sz w:val="20"/>
                <w:szCs w:val="20"/>
              </w:rPr>
              <w:t>Program održavanja komunalne infrastrukture donosi predstavničko tijelo jedinice lokalne samouprave za kalendarsku godinu, a isti se donosi istodobno s donošenjem proračuna jedinice lokalne samouprave te se objavljuje u službenom glasilu jedinice lokalne samouprave.</w:t>
            </w:r>
          </w:p>
        </w:tc>
        <w:tc>
          <w:tcPr>
            <w:tcW w:w="2465" w:type="dxa"/>
            <w:vAlign w:val="center"/>
          </w:tcPr>
          <w:p w14:paraId="12C3508B" w14:textId="77777777" w:rsidR="00B911F6" w:rsidRDefault="00B911F6" w:rsidP="00B911F6">
            <w:pPr>
              <w:tabs>
                <w:tab w:val="left" w:pos="567"/>
              </w:tabs>
              <w:spacing w:line="276" w:lineRule="auto"/>
              <w:ind w:right="-1"/>
              <w:jc w:val="center"/>
              <w:rPr>
                <w:rFonts w:eastAsia="Arial"/>
                <w:bCs/>
                <w:sz w:val="20"/>
                <w:szCs w:val="20"/>
              </w:rPr>
            </w:pPr>
            <w:r w:rsidRPr="00B911F6">
              <w:rPr>
                <w:rFonts w:eastAsia="Arial"/>
                <w:bCs/>
                <w:sz w:val="20"/>
                <w:szCs w:val="20"/>
              </w:rPr>
              <w:t xml:space="preserve">Donesen program </w:t>
            </w:r>
            <w:r>
              <w:rPr>
                <w:rFonts w:eastAsia="Arial"/>
                <w:bCs/>
                <w:sz w:val="20"/>
                <w:szCs w:val="20"/>
              </w:rPr>
              <w:t>održavanja</w:t>
            </w:r>
            <w:r w:rsidRPr="00B911F6">
              <w:rPr>
                <w:rFonts w:eastAsia="Arial"/>
                <w:bCs/>
                <w:sz w:val="20"/>
                <w:szCs w:val="20"/>
              </w:rPr>
              <w:t xml:space="preserve"> komunalne infrastrukture za kalendarsku godinu</w:t>
            </w:r>
          </w:p>
          <w:p w14:paraId="0F272DDF" w14:textId="77777777" w:rsidR="00673508" w:rsidRDefault="00673508" w:rsidP="00B911F6">
            <w:pPr>
              <w:tabs>
                <w:tab w:val="left" w:pos="567"/>
              </w:tabs>
              <w:spacing w:line="276" w:lineRule="auto"/>
              <w:ind w:right="-1"/>
              <w:jc w:val="center"/>
              <w:rPr>
                <w:rFonts w:eastAsia="Arial"/>
                <w:bCs/>
                <w:sz w:val="20"/>
                <w:szCs w:val="20"/>
              </w:rPr>
            </w:pPr>
          </w:p>
          <w:p w14:paraId="1478DAAE" w14:textId="55988DA1" w:rsidR="00673508" w:rsidRPr="00B911F6" w:rsidRDefault="00673508" w:rsidP="00B911F6">
            <w:pPr>
              <w:tabs>
                <w:tab w:val="left" w:pos="567"/>
              </w:tabs>
              <w:spacing w:line="276" w:lineRule="auto"/>
              <w:ind w:right="-1"/>
              <w:jc w:val="center"/>
              <w:rPr>
                <w:rFonts w:eastAsia="Arial"/>
                <w:bCs/>
                <w:sz w:val="20"/>
                <w:szCs w:val="20"/>
              </w:rPr>
            </w:pPr>
            <w:r w:rsidRPr="00673508">
              <w:rPr>
                <w:rFonts w:eastAsia="Arial"/>
                <w:bCs/>
                <w:sz w:val="20"/>
                <w:szCs w:val="20"/>
              </w:rPr>
              <w:t xml:space="preserve">Izrađeno izvješće o izvršenju programa </w:t>
            </w:r>
            <w:r>
              <w:rPr>
                <w:rFonts w:eastAsia="Arial"/>
                <w:bCs/>
                <w:sz w:val="20"/>
                <w:szCs w:val="20"/>
              </w:rPr>
              <w:t>održavanja</w:t>
            </w:r>
            <w:r w:rsidRPr="00673508">
              <w:rPr>
                <w:rFonts w:eastAsia="Arial"/>
                <w:bCs/>
                <w:sz w:val="20"/>
                <w:szCs w:val="20"/>
              </w:rPr>
              <w:t xml:space="preserve"> komunalne infrastrukture za prethodnu kalendarsku godinu</w:t>
            </w:r>
          </w:p>
        </w:tc>
      </w:tr>
    </w:tbl>
    <w:p w14:paraId="4D6397FB" w14:textId="40A805BD" w:rsidR="00625E83" w:rsidRDefault="00625E83" w:rsidP="005B7C8D">
      <w:pPr>
        <w:pStyle w:val="Naslov2"/>
        <w:spacing w:before="0"/>
      </w:pPr>
      <w:bookmarkStart w:id="105" w:name="_Toc188441947"/>
      <w:r w:rsidRPr="00A3653F">
        <w:rPr>
          <w:rFonts w:ascii="Bahnschrift" w:hAnsi="Bahnschrift"/>
          <w:b/>
          <w:bCs/>
        </w:rPr>
        <w:lastRenderedPageBreak/>
        <w:t>4.</w:t>
      </w:r>
      <w:r>
        <w:rPr>
          <w:rFonts w:ascii="Bahnschrift" w:hAnsi="Bahnschrift"/>
          <w:b/>
          <w:bCs/>
        </w:rPr>
        <w:t>6</w:t>
      </w:r>
      <w:r w:rsidRPr="00A3653F">
        <w:rPr>
          <w:rFonts w:ascii="Bahnschrift" w:hAnsi="Bahnschrift"/>
          <w:b/>
          <w:bCs/>
        </w:rPr>
        <w:t>.</w:t>
      </w:r>
      <w:r>
        <w:rPr>
          <w:rFonts w:ascii="Bahnschrift" w:hAnsi="Bahnschrift"/>
          <w:b/>
          <w:bCs/>
        </w:rPr>
        <w:t xml:space="preserve"> </w:t>
      </w:r>
      <w:r w:rsidRPr="00A3653F">
        <w:rPr>
          <w:rFonts w:ascii="Bahnschrift" w:hAnsi="Bahnschrift"/>
          <w:b/>
          <w:bCs/>
        </w:rPr>
        <w:t>Financiranje građenja i održavanja komunalne infrastrukture</w:t>
      </w:r>
      <w:bookmarkEnd w:id="105"/>
    </w:p>
    <w:p w14:paraId="0907D66C" w14:textId="77777777" w:rsidR="00625E83" w:rsidRDefault="00625E83" w:rsidP="00A3653F">
      <w:pPr>
        <w:spacing w:after="0"/>
      </w:pPr>
    </w:p>
    <w:p w14:paraId="41ABAD57" w14:textId="02F62B52" w:rsidR="007D4B77" w:rsidRPr="00D25E0A" w:rsidRDefault="007D4B77" w:rsidP="007D4B77">
      <w:pPr>
        <w:spacing w:after="0" w:line="276" w:lineRule="auto"/>
        <w:jc w:val="both"/>
        <w:rPr>
          <w:color w:val="000000" w:themeColor="text1"/>
        </w:rPr>
      </w:pPr>
      <w:r w:rsidRPr="00D25E0A">
        <w:rPr>
          <w:color w:val="000000" w:themeColor="text1"/>
        </w:rPr>
        <w:t>Financiranje građenja i održavanja komunalne infrastrukture zasniva se na načelu solidarnosti u podmirenju troškova na području jedinice lokalne samouprave.</w:t>
      </w:r>
    </w:p>
    <w:p w14:paraId="2F41F5FD" w14:textId="77777777" w:rsidR="007D4B77" w:rsidRPr="00D25E0A" w:rsidRDefault="007D4B77" w:rsidP="007D4B77">
      <w:pPr>
        <w:spacing w:after="0" w:line="276" w:lineRule="auto"/>
        <w:jc w:val="both"/>
        <w:rPr>
          <w:color w:val="000000" w:themeColor="text1"/>
        </w:rPr>
      </w:pPr>
    </w:p>
    <w:p w14:paraId="6A75BB43" w14:textId="06F7941F" w:rsidR="00A3653F" w:rsidRPr="00D25E0A" w:rsidRDefault="00A3653F" w:rsidP="007D4B77">
      <w:pPr>
        <w:spacing w:after="0" w:line="276" w:lineRule="auto"/>
        <w:ind w:right="-1"/>
        <w:jc w:val="both"/>
        <w:rPr>
          <w:rFonts w:eastAsia="Calibri"/>
          <w:bCs/>
          <w:color w:val="000000" w:themeColor="text1"/>
          <w:lang w:eastAsia="x-none"/>
        </w:rPr>
      </w:pPr>
      <w:r w:rsidRPr="00D25E0A">
        <w:rPr>
          <w:rFonts w:eastAsia="Calibri"/>
          <w:bCs/>
          <w:color w:val="000000" w:themeColor="text1"/>
          <w:lang w:eastAsia="x-none"/>
        </w:rPr>
        <w:t>Građenje i održavanje komunalne infrastrukture financira se sredstvima:</w:t>
      </w:r>
    </w:p>
    <w:p w14:paraId="419DF486" w14:textId="77777777" w:rsidR="00A3653F" w:rsidRPr="00D25E0A" w:rsidRDefault="00A3653F">
      <w:pPr>
        <w:numPr>
          <w:ilvl w:val="0"/>
          <w:numId w:val="11"/>
        </w:numPr>
        <w:spacing w:after="0" w:line="276" w:lineRule="auto"/>
        <w:ind w:right="-1"/>
        <w:jc w:val="both"/>
        <w:rPr>
          <w:rFonts w:eastAsia="Calibri"/>
          <w:bCs/>
          <w:color w:val="000000" w:themeColor="text1"/>
          <w:lang w:eastAsia="x-none"/>
        </w:rPr>
      </w:pPr>
      <w:r w:rsidRPr="00D25E0A">
        <w:rPr>
          <w:rFonts w:eastAsia="Calibri"/>
          <w:bCs/>
          <w:color w:val="000000" w:themeColor="text1"/>
          <w:lang w:eastAsia="x-none"/>
        </w:rPr>
        <w:t>iz komunalnog doprinosa,</w:t>
      </w:r>
    </w:p>
    <w:p w14:paraId="63BA83D5" w14:textId="77777777" w:rsidR="00A3653F" w:rsidRPr="00D25E0A" w:rsidRDefault="00A3653F">
      <w:pPr>
        <w:numPr>
          <w:ilvl w:val="0"/>
          <w:numId w:val="11"/>
        </w:numPr>
        <w:spacing w:after="0" w:line="276" w:lineRule="auto"/>
        <w:ind w:right="-1"/>
        <w:jc w:val="both"/>
        <w:rPr>
          <w:rFonts w:eastAsia="Calibri"/>
          <w:bCs/>
          <w:color w:val="000000" w:themeColor="text1"/>
          <w:lang w:eastAsia="x-none"/>
        </w:rPr>
      </w:pPr>
      <w:r w:rsidRPr="00D25E0A">
        <w:rPr>
          <w:rFonts w:eastAsia="Calibri"/>
          <w:bCs/>
          <w:color w:val="000000" w:themeColor="text1"/>
          <w:lang w:eastAsia="x-none"/>
        </w:rPr>
        <w:t xml:space="preserve">iz </w:t>
      </w:r>
      <w:bookmarkStart w:id="106" w:name="_Hlk106116060"/>
      <w:r w:rsidRPr="00D25E0A">
        <w:rPr>
          <w:rFonts w:eastAsia="Calibri"/>
          <w:bCs/>
          <w:color w:val="000000" w:themeColor="text1"/>
          <w:lang w:eastAsia="x-none"/>
        </w:rPr>
        <w:t>komunalne naknade</w:t>
      </w:r>
      <w:bookmarkEnd w:id="106"/>
      <w:r w:rsidRPr="00D25E0A">
        <w:rPr>
          <w:rFonts w:eastAsia="Calibri"/>
          <w:bCs/>
          <w:color w:val="000000" w:themeColor="text1"/>
          <w:lang w:eastAsia="x-none"/>
        </w:rPr>
        <w:t>,</w:t>
      </w:r>
    </w:p>
    <w:p w14:paraId="05606357" w14:textId="77777777" w:rsidR="00A3653F" w:rsidRPr="00D25E0A" w:rsidRDefault="00A3653F">
      <w:pPr>
        <w:numPr>
          <w:ilvl w:val="0"/>
          <w:numId w:val="11"/>
        </w:numPr>
        <w:spacing w:after="0" w:line="276" w:lineRule="auto"/>
        <w:ind w:right="-1"/>
        <w:jc w:val="both"/>
        <w:rPr>
          <w:rFonts w:eastAsia="Calibri"/>
          <w:bCs/>
          <w:color w:val="000000" w:themeColor="text1"/>
          <w:lang w:eastAsia="x-none"/>
        </w:rPr>
      </w:pPr>
      <w:r w:rsidRPr="00D25E0A">
        <w:rPr>
          <w:rFonts w:eastAsia="Calibri"/>
          <w:bCs/>
          <w:color w:val="000000" w:themeColor="text1"/>
          <w:lang w:eastAsia="x-none"/>
        </w:rPr>
        <w:t>iz cijene komunalne usluge,</w:t>
      </w:r>
    </w:p>
    <w:p w14:paraId="5DCFB5BA" w14:textId="77777777" w:rsidR="00A3653F" w:rsidRPr="00D25E0A" w:rsidRDefault="00A3653F">
      <w:pPr>
        <w:numPr>
          <w:ilvl w:val="0"/>
          <w:numId w:val="11"/>
        </w:numPr>
        <w:spacing w:after="0" w:line="276" w:lineRule="auto"/>
        <w:ind w:right="-1"/>
        <w:jc w:val="both"/>
        <w:rPr>
          <w:rFonts w:eastAsia="Calibri"/>
          <w:bCs/>
          <w:color w:val="000000" w:themeColor="text1"/>
          <w:lang w:eastAsia="x-none"/>
        </w:rPr>
      </w:pPr>
      <w:r w:rsidRPr="00D25E0A">
        <w:rPr>
          <w:rFonts w:eastAsia="Calibri"/>
          <w:bCs/>
          <w:color w:val="000000" w:themeColor="text1"/>
          <w:lang w:eastAsia="x-none"/>
        </w:rPr>
        <w:t>iz naknade za koncesiju,</w:t>
      </w:r>
    </w:p>
    <w:p w14:paraId="047B9876" w14:textId="77777777" w:rsidR="00A3653F" w:rsidRPr="00D25E0A" w:rsidRDefault="00A3653F">
      <w:pPr>
        <w:numPr>
          <w:ilvl w:val="0"/>
          <w:numId w:val="11"/>
        </w:numPr>
        <w:spacing w:after="0" w:line="276" w:lineRule="auto"/>
        <w:ind w:right="-1"/>
        <w:jc w:val="both"/>
        <w:rPr>
          <w:rFonts w:eastAsia="Calibri"/>
          <w:bCs/>
          <w:color w:val="000000" w:themeColor="text1"/>
          <w:lang w:eastAsia="x-none"/>
        </w:rPr>
      </w:pPr>
      <w:r w:rsidRPr="00D25E0A">
        <w:rPr>
          <w:rFonts w:eastAsia="Calibri"/>
          <w:bCs/>
          <w:color w:val="000000" w:themeColor="text1"/>
          <w:lang w:eastAsia="x-none"/>
        </w:rPr>
        <w:t>iz proračuna jedinice lokalne samouprave,</w:t>
      </w:r>
    </w:p>
    <w:p w14:paraId="14948BF6" w14:textId="77777777" w:rsidR="00A3653F" w:rsidRPr="00D25E0A" w:rsidRDefault="00A3653F">
      <w:pPr>
        <w:numPr>
          <w:ilvl w:val="0"/>
          <w:numId w:val="11"/>
        </w:numPr>
        <w:spacing w:after="0" w:line="276" w:lineRule="auto"/>
        <w:ind w:right="-1"/>
        <w:jc w:val="both"/>
        <w:rPr>
          <w:rFonts w:eastAsia="Calibri"/>
          <w:bCs/>
          <w:color w:val="000000" w:themeColor="text1"/>
          <w:lang w:eastAsia="x-none"/>
        </w:rPr>
      </w:pPr>
      <w:r w:rsidRPr="00D25E0A">
        <w:rPr>
          <w:rFonts w:eastAsia="Calibri"/>
          <w:bCs/>
          <w:color w:val="000000" w:themeColor="text1"/>
          <w:lang w:eastAsia="x-none"/>
        </w:rPr>
        <w:t>iz fondova Europske unije,</w:t>
      </w:r>
    </w:p>
    <w:p w14:paraId="21CA0C79" w14:textId="77777777" w:rsidR="00A3653F" w:rsidRPr="00D25E0A" w:rsidRDefault="00A3653F">
      <w:pPr>
        <w:numPr>
          <w:ilvl w:val="0"/>
          <w:numId w:val="11"/>
        </w:numPr>
        <w:spacing w:after="0" w:line="276" w:lineRule="auto"/>
        <w:ind w:right="-1"/>
        <w:jc w:val="both"/>
        <w:rPr>
          <w:rFonts w:eastAsia="Calibri"/>
          <w:bCs/>
          <w:color w:val="000000" w:themeColor="text1"/>
          <w:lang w:eastAsia="x-none"/>
        </w:rPr>
      </w:pPr>
      <w:r w:rsidRPr="00D25E0A">
        <w:rPr>
          <w:rFonts w:eastAsia="Calibri"/>
          <w:bCs/>
          <w:color w:val="000000" w:themeColor="text1"/>
          <w:lang w:eastAsia="x-none"/>
        </w:rPr>
        <w:t>iz ugovora, naknada i drugih izvora propisanih posebnim zakonom i</w:t>
      </w:r>
    </w:p>
    <w:p w14:paraId="5F4D48F5" w14:textId="5390A764" w:rsidR="00A3653F" w:rsidRPr="00D25E0A" w:rsidRDefault="00A3653F">
      <w:pPr>
        <w:numPr>
          <w:ilvl w:val="0"/>
          <w:numId w:val="11"/>
        </w:numPr>
        <w:spacing w:after="0" w:line="276" w:lineRule="auto"/>
        <w:jc w:val="both"/>
        <w:rPr>
          <w:rFonts w:eastAsia="Calibri"/>
          <w:bCs/>
          <w:color w:val="000000" w:themeColor="text1"/>
          <w:lang w:eastAsia="x-none"/>
        </w:rPr>
      </w:pPr>
      <w:r w:rsidRPr="00D25E0A">
        <w:rPr>
          <w:rFonts w:eastAsia="Calibri"/>
          <w:bCs/>
          <w:color w:val="000000" w:themeColor="text1"/>
          <w:lang w:eastAsia="x-none"/>
        </w:rPr>
        <w:t>iz donacija.</w:t>
      </w:r>
    </w:p>
    <w:p w14:paraId="6A468613" w14:textId="77777777" w:rsidR="00FE799C" w:rsidRPr="007D4B77" w:rsidRDefault="00FE799C" w:rsidP="009615E6">
      <w:pPr>
        <w:spacing w:after="0" w:line="276" w:lineRule="auto"/>
        <w:jc w:val="both"/>
        <w:rPr>
          <w:rFonts w:eastAsia="Calibri"/>
          <w:bCs/>
          <w:lang w:eastAsia="x-none"/>
        </w:rPr>
      </w:pPr>
    </w:p>
    <w:p w14:paraId="32F4D864" w14:textId="3DA3A574" w:rsidR="00A3653F" w:rsidRDefault="00A3653F" w:rsidP="00A3653F">
      <w:pPr>
        <w:pStyle w:val="Naslov3"/>
        <w:rPr>
          <w:rFonts w:ascii="Bahnschrift" w:eastAsia="Times New Roman" w:hAnsi="Bahnschrift"/>
          <w:b/>
          <w:bCs/>
        </w:rPr>
      </w:pPr>
      <w:bookmarkStart w:id="107" w:name="_Toc120100712"/>
      <w:bookmarkStart w:id="108" w:name="_Toc188441948"/>
      <w:r w:rsidRPr="00A3653F">
        <w:rPr>
          <w:rFonts w:ascii="Bahnschrift" w:eastAsia="Times New Roman" w:hAnsi="Bahnschrift"/>
          <w:b/>
          <w:bCs/>
        </w:rPr>
        <w:t>4.</w:t>
      </w:r>
      <w:r w:rsidR="006C6571">
        <w:rPr>
          <w:rFonts w:ascii="Bahnschrift" w:eastAsia="Times New Roman" w:hAnsi="Bahnschrift"/>
          <w:b/>
          <w:bCs/>
        </w:rPr>
        <w:t>6</w:t>
      </w:r>
      <w:r w:rsidRPr="00A3653F">
        <w:rPr>
          <w:rFonts w:ascii="Bahnschrift" w:eastAsia="Times New Roman" w:hAnsi="Bahnschrift"/>
          <w:b/>
          <w:bCs/>
        </w:rPr>
        <w:t>.1. Komunalni doprinos</w:t>
      </w:r>
      <w:bookmarkEnd w:id="107"/>
      <w:bookmarkEnd w:id="108"/>
    </w:p>
    <w:p w14:paraId="1F8530AE" w14:textId="77777777" w:rsidR="00A3653F" w:rsidRPr="007D4B77" w:rsidRDefault="00A3653F" w:rsidP="00A3653F">
      <w:pPr>
        <w:spacing w:after="0"/>
      </w:pPr>
    </w:p>
    <w:p w14:paraId="4673B1B5" w14:textId="72392426" w:rsidR="007D4B77" w:rsidRPr="00153327" w:rsidRDefault="007D4B77" w:rsidP="007D4B77">
      <w:pPr>
        <w:spacing w:after="0" w:line="276" w:lineRule="auto"/>
        <w:ind w:right="-1"/>
        <w:jc w:val="both"/>
        <w:rPr>
          <w:rFonts w:eastAsia="Arial"/>
          <w:bCs/>
          <w:color w:val="000000" w:themeColor="text1"/>
        </w:rPr>
      </w:pPr>
      <w:r w:rsidRPr="00153327">
        <w:rPr>
          <w:rFonts w:eastAsia="Arial"/>
          <w:bCs/>
          <w:color w:val="000000" w:themeColor="text1"/>
        </w:rPr>
        <w:t>Komunalni doprinos je novčano javno davanje koje se plaća za korištenje komunalne infrastrukture na području cijele jedinice lokalne samouprave i položajne pogodnosti građevinskog zemljišta u naselju prilikom građenja ili ozakonjenja građevine. Komunalni doprinos je prihod proračuna jedinice lokalne samouprave koji se koristi samo za financiranje građenja i održavanja komunalne infrastrukture.</w:t>
      </w:r>
    </w:p>
    <w:p w14:paraId="3F284D3A" w14:textId="77777777" w:rsidR="007D4B77" w:rsidRPr="00153327" w:rsidRDefault="007D4B77" w:rsidP="007D4B77">
      <w:pPr>
        <w:spacing w:after="0" w:line="276" w:lineRule="auto"/>
        <w:ind w:right="-1"/>
        <w:jc w:val="both"/>
        <w:rPr>
          <w:rFonts w:eastAsia="Arial"/>
          <w:bCs/>
          <w:color w:val="000000" w:themeColor="text1"/>
        </w:rPr>
      </w:pPr>
    </w:p>
    <w:p w14:paraId="15BC0B09" w14:textId="0AB2B7C3" w:rsidR="007D4B77" w:rsidRPr="00153327" w:rsidRDefault="007D4B77" w:rsidP="007D4B77">
      <w:pPr>
        <w:spacing w:after="0" w:line="276" w:lineRule="auto"/>
        <w:ind w:right="-1"/>
        <w:jc w:val="both"/>
        <w:rPr>
          <w:rFonts w:eastAsia="Arial"/>
          <w:bCs/>
          <w:color w:val="000000" w:themeColor="text1"/>
        </w:rPr>
      </w:pPr>
      <w:r w:rsidRPr="00153327">
        <w:rPr>
          <w:rFonts w:eastAsia="Arial"/>
          <w:bCs/>
          <w:color w:val="000000" w:themeColor="text1"/>
        </w:rPr>
        <w:t>Komunalni doprinos plaća vlasnik zemljišta na kojem se gradi građevina ili se nalazi ozakonjena građevina odnosno investitor ako je na njega pisanim ugovorom prenesena obveza plaćanja komunalnog doprinosa. Komunalni doprinos plaća se jednokratno, a odlukom o komunalnom doprinosu može se propisati mogućnost njegove obročne otplate. Jedinica lokalne samouprave ne plaća komunalni doprinos na svom području.</w:t>
      </w:r>
    </w:p>
    <w:p w14:paraId="09185FAE" w14:textId="37EAD5E5" w:rsidR="007D4B77" w:rsidRPr="00153327" w:rsidRDefault="007D4B77" w:rsidP="004B49DC">
      <w:pPr>
        <w:spacing w:after="0" w:line="276" w:lineRule="auto"/>
        <w:ind w:right="-1"/>
        <w:jc w:val="both"/>
        <w:rPr>
          <w:rFonts w:eastAsia="Arial"/>
          <w:bCs/>
          <w:color w:val="000000" w:themeColor="text1"/>
        </w:rPr>
      </w:pPr>
    </w:p>
    <w:p w14:paraId="619E9585" w14:textId="1BDB0B40" w:rsidR="00246DD0" w:rsidRPr="00153327" w:rsidRDefault="004B49DC" w:rsidP="004B49DC">
      <w:pPr>
        <w:spacing w:after="0" w:line="276" w:lineRule="auto"/>
        <w:ind w:right="-1"/>
        <w:jc w:val="both"/>
        <w:rPr>
          <w:rFonts w:eastAsia="Arial"/>
          <w:bCs/>
          <w:color w:val="000000" w:themeColor="text1"/>
        </w:rPr>
      </w:pPr>
      <w:r w:rsidRPr="00153327">
        <w:rPr>
          <w:rFonts w:eastAsia="Arial"/>
          <w:bCs/>
          <w:color w:val="000000" w:themeColor="text1"/>
        </w:rPr>
        <w:t>Komunalni doprinos ne plaća se za građenje i ozakonjenje:</w:t>
      </w:r>
    </w:p>
    <w:p w14:paraId="4682168C" w14:textId="66DDAE6F" w:rsidR="004B49DC" w:rsidRPr="00153327" w:rsidRDefault="004B49DC" w:rsidP="009572F9">
      <w:pPr>
        <w:pStyle w:val="Odlomakpopisa"/>
        <w:numPr>
          <w:ilvl w:val="0"/>
          <w:numId w:val="24"/>
        </w:numPr>
        <w:spacing w:after="0" w:line="276" w:lineRule="auto"/>
        <w:ind w:right="-1"/>
        <w:jc w:val="both"/>
        <w:rPr>
          <w:rFonts w:eastAsia="Arial"/>
          <w:bCs/>
          <w:color w:val="000000" w:themeColor="text1"/>
        </w:rPr>
      </w:pPr>
      <w:r w:rsidRPr="00153327">
        <w:rPr>
          <w:rFonts w:eastAsia="Arial"/>
          <w:bCs/>
          <w:color w:val="000000" w:themeColor="text1"/>
        </w:rPr>
        <w:t>komunalne infrastrukture i vatrogasnih domova,</w:t>
      </w:r>
    </w:p>
    <w:p w14:paraId="4DD1DD1C" w14:textId="6179B515" w:rsidR="004B49DC" w:rsidRPr="00153327" w:rsidRDefault="004B49DC" w:rsidP="009572F9">
      <w:pPr>
        <w:pStyle w:val="Odlomakpopisa"/>
        <w:numPr>
          <w:ilvl w:val="0"/>
          <w:numId w:val="24"/>
        </w:numPr>
        <w:spacing w:after="0" w:line="276" w:lineRule="auto"/>
        <w:ind w:right="-1"/>
        <w:jc w:val="both"/>
        <w:rPr>
          <w:rFonts w:eastAsia="Arial"/>
          <w:bCs/>
          <w:color w:val="000000" w:themeColor="text1"/>
        </w:rPr>
      </w:pPr>
      <w:r w:rsidRPr="00153327">
        <w:rPr>
          <w:rFonts w:eastAsia="Arial"/>
          <w:bCs/>
          <w:color w:val="000000" w:themeColor="text1"/>
        </w:rPr>
        <w:t>vojnih građevina,</w:t>
      </w:r>
    </w:p>
    <w:p w14:paraId="6723CCAC" w14:textId="1524E1E4" w:rsidR="004B49DC" w:rsidRPr="00153327" w:rsidRDefault="004B49DC" w:rsidP="009572F9">
      <w:pPr>
        <w:pStyle w:val="Odlomakpopisa"/>
        <w:numPr>
          <w:ilvl w:val="0"/>
          <w:numId w:val="24"/>
        </w:numPr>
        <w:spacing w:after="0" w:line="276" w:lineRule="auto"/>
        <w:ind w:right="-1"/>
        <w:jc w:val="both"/>
        <w:rPr>
          <w:rFonts w:eastAsia="Arial"/>
          <w:bCs/>
          <w:color w:val="000000" w:themeColor="text1"/>
        </w:rPr>
      </w:pPr>
      <w:r w:rsidRPr="00153327">
        <w:rPr>
          <w:rFonts w:eastAsia="Arial"/>
          <w:bCs/>
          <w:color w:val="000000" w:themeColor="text1"/>
        </w:rPr>
        <w:t>prometne, vodne, pomorske, komunikacijske i elektroničke komunikacijske infrastrukture,</w:t>
      </w:r>
    </w:p>
    <w:p w14:paraId="517303FF" w14:textId="42FA9396" w:rsidR="004B49DC" w:rsidRPr="00153327" w:rsidRDefault="004B49DC" w:rsidP="009572F9">
      <w:pPr>
        <w:pStyle w:val="Odlomakpopisa"/>
        <w:numPr>
          <w:ilvl w:val="0"/>
          <w:numId w:val="24"/>
        </w:numPr>
        <w:spacing w:after="0" w:line="276" w:lineRule="auto"/>
        <w:ind w:right="-1"/>
        <w:jc w:val="both"/>
        <w:rPr>
          <w:rFonts w:eastAsia="Arial"/>
          <w:bCs/>
          <w:color w:val="000000" w:themeColor="text1"/>
        </w:rPr>
      </w:pPr>
      <w:r w:rsidRPr="00153327">
        <w:rPr>
          <w:rFonts w:eastAsia="Arial"/>
          <w:bCs/>
          <w:color w:val="000000" w:themeColor="text1"/>
        </w:rPr>
        <w:t xml:space="preserve">nadzemnih i podzemnih </w:t>
      </w:r>
      <w:proofErr w:type="spellStart"/>
      <w:r w:rsidRPr="00153327">
        <w:rPr>
          <w:rFonts w:eastAsia="Arial"/>
          <w:bCs/>
          <w:color w:val="000000" w:themeColor="text1"/>
        </w:rPr>
        <w:t>produktovoda</w:t>
      </w:r>
      <w:proofErr w:type="spellEnd"/>
      <w:r w:rsidRPr="00153327">
        <w:rPr>
          <w:rFonts w:eastAsia="Arial"/>
          <w:bCs/>
          <w:color w:val="000000" w:themeColor="text1"/>
        </w:rPr>
        <w:t xml:space="preserve"> i vodova,</w:t>
      </w:r>
    </w:p>
    <w:p w14:paraId="298D90A2" w14:textId="21FCBE55" w:rsidR="004B49DC" w:rsidRPr="00153327" w:rsidRDefault="004B49DC" w:rsidP="009572F9">
      <w:pPr>
        <w:pStyle w:val="Odlomakpopisa"/>
        <w:numPr>
          <w:ilvl w:val="0"/>
          <w:numId w:val="24"/>
        </w:numPr>
        <w:spacing w:after="0" w:line="276" w:lineRule="auto"/>
        <w:ind w:right="-1"/>
        <w:jc w:val="both"/>
        <w:rPr>
          <w:rFonts w:eastAsia="Arial"/>
          <w:bCs/>
          <w:color w:val="000000" w:themeColor="text1"/>
        </w:rPr>
      </w:pPr>
      <w:r w:rsidRPr="00153327">
        <w:rPr>
          <w:rFonts w:eastAsia="Arial"/>
          <w:bCs/>
          <w:color w:val="000000" w:themeColor="text1"/>
        </w:rPr>
        <w:t>sportskih i dječjih igrališta,</w:t>
      </w:r>
    </w:p>
    <w:p w14:paraId="0BE01EBD" w14:textId="781E7860" w:rsidR="004B49DC" w:rsidRPr="00153327" w:rsidRDefault="004B49DC" w:rsidP="009572F9">
      <w:pPr>
        <w:pStyle w:val="Odlomakpopisa"/>
        <w:numPr>
          <w:ilvl w:val="0"/>
          <w:numId w:val="24"/>
        </w:numPr>
        <w:spacing w:after="0" w:line="276" w:lineRule="auto"/>
        <w:ind w:right="-1"/>
        <w:jc w:val="both"/>
        <w:rPr>
          <w:rFonts w:eastAsia="Arial"/>
          <w:bCs/>
          <w:color w:val="000000" w:themeColor="text1"/>
        </w:rPr>
      </w:pPr>
      <w:r w:rsidRPr="00153327">
        <w:rPr>
          <w:rFonts w:eastAsia="Arial"/>
          <w:bCs/>
          <w:color w:val="000000" w:themeColor="text1"/>
        </w:rPr>
        <w:t>ograda, zidova i potpornih zidova,</w:t>
      </w:r>
    </w:p>
    <w:p w14:paraId="3A5F935F" w14:textId="6FFF68A1" w:rsidR="004B49DC" w:rsidRPr="00153327" w:rsidRDefault="004B49DC" w:rsidP="009572F9">
      <w:pPr>
        <w:pStyle w:val="Odlomakpopisa"/>
        <w:numPr>
          <w:ilvl w:val="0"/>
          <w:numId w:val="24"/>
        </w:numPr>
        <w:spacing w:after="0" w:line="276" w:lineRule="auto"/>
        <w:ind w:right="-1"/>
        <w:jc w:val="both"/>
        <w:rPr>
          <w:rFonts w:eastAsia="Arial"/>
          <w:bCs/>
          <w:color w:val="000000" w:themeColor="text1"/>
        </w:rPr>
      </w:pPr>
      <w:r w:rsidRPr="00153327">
        <w:rPr>
          <w:rFonts w:eastAsia="Arial"/>
          <w:bCs/>
          <w:color w:val="000000" w:themeColor="text1"/>
        </w:rPr>
        <w:t>parkirališta, cesta, staza, mostića, fontana, cisterna za vodu, septičkih jama, sunčanih kolektora, fotonaponskih modula na građevnoj čestici ili obuhvatu zahvata u prostoru postojeće građevine ili na postojećoj građevini, koji su namijenjeni uporabi te građevine</w:t>
      </w:r>
      <w:r w:rsidR="007D3004">
        <w:rPr>
          <w:rFonts w:eastAsia="Arial"/>
          <w:bCs/>
          <w:color w:val="000000" w:themeColor="text1"/>
        </w:rPr>
        <w:t xml:space="preserve"> i </w:t>
      </w:r>
    </w:p>
    <w:p w14:paraId="7806161B" w14:textId="4C39F7A1" w:rsidR="004B49DC" w:rsidRPr="00153327" w:rsidRDefault="004B49DC" w:rsidP="009572F9">
      <w:pPr>
        <w:pStyle w:val="Odlomakpopisa"/>
        <w:numPr>
          <w:ilvl w:val="0"/>
          <w:numId w:val="24"/>
        </w:numPr>
        <w:spacing w:after="0" w:line="276" w:lineRule="auto"/>
        <w:ind w:right="-1"/>
        <w:jc w:val="both"/>
        <w:rPr>
          <w:rFonts w:eastAsia="Arial"/>
          <w:bCs/>
          <w:color w:val="000000" w:themeColor="text1"/>
        </w:rPr>
      </w:pPr>
      <w:r w:rsidRPr="00153327">
        <w:rPr>
          <w:rFonts w:eastAsia="Arial"/>
          <w:bCs/>
          <w:color w:val="000000" w:themeColor="text1"/>
        </w:rPr>
        <w:t>spomenika.</w:t>
      </w:r>
    </w:p>
    <w:p w14:paraId="30FF6621" w14:textId="77777777" w:rsidR="00246DD0" w:rsidRPr="00153327" w:rsidRDefault="00246DD0" w:rsidP="00246DD0">
      <w:pPr>
        <w:spacing w:after="0" w:line="276" w:lineRule="auto"/>
        <w:ind w:right="-1"/>
        <w:jc w:val="both"/>
        <w:rPr>
          <w:rFonts w:eastAsia="Arial"/>
          <w:bCs/>
          <w:color w:val="000000" w:themeColor="text1"/>
        </w:rPr>
      </w:pPr>
    </w:p>
    <w:p w14:paraId="2C0A1B87" w14:textId="630CB033" w:rsidR="007D4B77" w:rsidRPr="00153327" w:rsidRDefault="00246DD0" w:rsidP="00246DD0">
      <w:pPr>
        <w:spacing w:after="0" w:line="276" w:lineRule="auto"/>
        <w:ind w:right="-1"/>
        <w:jc w:val="both"/>
        <w:rPr>
          <w:rFonts w:eastAsia="Arial"/>
          <w:bCs/>
          <w:color w:val="000000" w:themeColor="text1"/>
        </w:rPr>
      </w:pPr>
      <w:r w:rsidRPr="00153327">
        <w:rPr>
          <w:rFonts w:eastAsia="Arial"/>
          <w:bCs/>
          <w:color w:val="000000" w:themeColor="text1"/>
        </w:rPr>
        <w:lastRenderedPageBreak/>
        <w:t>Predstavničko tijelo jedinice lokalne samouprave donosi odluku o komunalnom doprinosu kojom se određuju:</w:t>
      </w:r>
    </w:p>
    <w:p w14:paraId="1FB7D95D" w14:textId="6B477C09" w:rsidR="00246DD0" w:rsidRPr="00153327" w:rsidRDefault="00246DD0" w:rsidP="009572F9">
      <w:pPr>
        <w:pStyle w:val="Odlomakpopisa"/>
        <w:numPr>
          <w:ilvl w:val="0"/>
          <w:numId w:val="25"/>
        </w:numPr>
        <w:spacing w:after="0" w:line="276" w:lineRule="auto"/>
        <w:ind w:right="-1"/>
        <w:jc w:val="both"/>
        <w:rPr>
          <w:rFonts w:eastAsia="Arial"/>
          <w:bCs/>
          <w:color w:val="000000" w:themeColor="text1"/>
        </w:rPr>
      </w:pPr>
      <w:r w:rsidRPr="00153327">
        <w:rPr>
          <w:rFonts w:eastAsia="Arial"/>
          <w:bCs/>
          <w:color w:val="000000" w:themeColor="text1"/>
        </w:rPr>
        <w:t>zone u jedinici lokalne samouprave za plaćanje komunalnog doprinosa,</w:t>
      </w:r>
    </w:p>
    <w:p w14:paraId="751C4AA0" w14:textId="10591EA9" w:rsidR="00246DD0" w:rsidRPr="00153327" w:rsidRDefault="00246DD0" w:rsidP="009572F9">
      <w:pPr>
        <w:pStyle w:val="Odlomakpopisa"/>
        <w:numPr>
          <w:ilvl w:val="0"/>
          <w:numId w:val="25"/>
        </w:numPr>
        <w:spacing w:after="0" w:line="276" w:lineRule="auto"/>
        <w:ind w:right="-1"/>
        <w:jc w:val="both"/>
        <w:rPr>
          <w:rFonts w:eastAsia="Arial"/>
          <w:bCs/>
          <w:color w:val="000000" w:themeColor="text1"/>
        </w:rPr>
      </w:pPr>
      <w:r w:rsidRPr="00153327">
        <w:rPr>
          <w:rFonts w:eastAsia="Arial"/>
          <w:bCs/>
          <w:color w:val="000000" w:themeColor="text1"/>
        </w:rPr>
        <w:t>jedinična vrijednost komunalnog doprinosa po pojedinim zonama u jedinici lokalne samouprave,</w:t>
      </w:r>
    </w:p>
    <w:p w14:paraId="7E48ED9B" w14:textId="135CC923" w:rsidR="00246DD0" w:rsidRPr="00153327" w:rsidRDefault="00246DD0" w:rsidP="009572F9">
      <w:pPr>
        <w:pStyle w:val="Odlomakpopisa"/>
        <w:numPr>
          <w:ilvl w:val="0"/>
          <w:numId w:val="25"/>
        </w:numPr>
        <w:spacing w:after="0" w:line="276" w:lineRule="auto"/>
        <w:ind w:right="-1"/>
        <w:jc w:val="both"/>
        <w:rPr>
          <w:rFonts w:eastAsia="Arial"/>
          <w:bCs/>
          <w:color w:val="000000" w:themeColor="text1"/>
        </w:rPr>
      </w:pPr>
      <w:r w:rsidRPr="00153327">
        <w:rPr>
          <w:rFonts w:eastAsia="Arial"/>
          <w:bCs/>
          <w:color w:val="000000" w:themeColor="text1"/>
        </w:rPr>
        <w:t>način i rokovi plaćanja komunalnog doprinosa</w:t>
      </w:r>
      <w:r w:rsidR="007D3004">
        <w:rPr>
          <w:rFonts w:eastAsia="Arial"/>
          <w:bCs/>
          <w:color w:val="000000" w:themeColor="text1"/>
        </w:rPr>
        <w:t xml:space="preserve"> i</w:t>
      </w:r>
    </w:p>
    <w:p w14:paraId="78D0800C" w14:textId="33FCF3F6" w:rsidR="00246DD0" w:rsidRPr="00153327" w:rsidRDefault="00246DD0" w:rsidP="009572F9">
      <w:pPr>
        <w:pStyle w:val="Odlomakpopisa"/>
        <w:numPr>
          <w:ilvl w:val="0"/>
          <w:numId w:val="25"/>
        </w:numPr>
        <w:spacing w:after="0" w:line="276" w:lineRule="auto"/>
        <w:ind w:right="-1"/>
        <w:jc w:val="both"/>
        <w:rPr>
          <w:rFonts w:eastAsia="Arial"/>
          <w:bCs/>
          <w:color w:val="000000" w:themeColor="text1"/>
        </w:rPr>
      </w:pPr>
      <w:r w:rsidRPr="00153327">
        <w:rPr>
          <w:rFonts w:eastAsia="Arial"/>
          <w:bCs/>
          <w:color w:val="000000" w:themeColor="text1"/>
        </w:rPr>
        <w:t>opći uvjeti i razlozi zbog kojih se u pojedinačnim slučajevima odobrava djelomično ili potpuno oslobađanje od plaćanja komunalnog doprinosa.</w:t>
      </w:r>
    </w:p>
    <w:p w14:paraId="1D1B818E" w14:textId="77777777" w:rsidR="004B49DC" w:rsidRPr="00153327" w:rsidRDefault="004B49DC" w:rsidP="00572897">
      <w:pPr>
        <w:spacing w:after="0" w:line="276" w:lineRule="auto"/>
        <w:ind w:right="-1"/>
        <w:jc w:val="both"/>
        <w:rPr>
          <w:rFonts w:eastAsia="Arial"/>
          <w:bCs/>
          <w:color w:val="000000" w:themeColor="text1"/>
        </w:rPr>
      </w:pPr>
    </w:p>
    <w:p w14:paraId="60CEFD25" w14:textId="2BDD7FA7" w:rsidR="009709DF" w:rsidRPr="001770BA" w:rsidRDefault="009709DF" w:rsidP="001770BA">
      <w:pPr>
        <w:spacing w:after="0" w:line="276" w:lineRule="auto"/>
        <w:jc w:val="both"/>
        <w:rPr>
          <w:rFonts w:eastAsia="Arial"/>
          <w:bCs/>
          <w:color w:val="000000" w:themeColor="text1"/>
        </w:rPr>
      </w:pPr>
      <w:r w:rsidRPr="001770BA">
        <w:rPr>
          <w:rFonts w:eastAsia="Arial"/>
          <w:bCs/>
          <w:color w:val="000000" w:themeColor="text1"/>
        </w:rPr>
        <w:t xml:space="preserve">Odluka o komunalnom doprinosu objavljuje se u službenom glasilu jedinice lokalne samouprave. </w:t>
      </w:r>
      <w:r w:rsidR="001770BA" w:rsidRPr="001770BA">
        <w:rPr>
          <w:rFonts w:eastAsia="Arial"/>
          <w:bCs/>
          <w:color w:val="000000" w:themeColor="text1"/>
        </w:rPr>
        <w:t>Gradsko vijeće Grada Makarske na sjednici održanoj</w:t>
      </w:r>
      <w:r w:rsidR="001770BA">
        <w:rPr>
          <w:rFonts w:eastAsia="Arial"/>
          <w:bCs/>
          <w:color w:val="000000" w:themeColor="text1"/>
        </w:rPr>
        <w:t xml:space="preserve"> </w:t>
      </w:r>
      <w:r w:rsidR="001770BA" w:rsidRPr="001770BA">
        <w:rPr>
          <w:rFonts w:eastAsia="Arial"/>
          <w:bCs/>
          <w:color w:val="000000" w:themeColor="text1"/>
        </w:rPr>
        <w:t>dana 29. siječnja 2019. godine, don</w:t>
      </w:r>
      <w:r w:rsidR="001770BA">
        <w:rPr>
          <w:rFonts w:eastAsia="Arial"/>
          <w:bCs/>
          <w:color w:val="000000" w:themeColor="text1"/>
        </w:rPr>
        <w:t xml:space="preserve">ijelo je </w:t>
      </w:r>
      <w:r w:rsidRPr="001770BA">
        <w:rPr>
          <w:rFonts w:eastAsia="Arial"/>
          <w:bCs/>
          <w:color w:val="000000" w:themeColor="text1"/>
        </w:rPr>
        <w:t>Odluku o komunalnom doprinosu</w:t>
      </w:r>
      <w:r w:rsidR="001770BA">
        <w:rPr>
          <w:rFonts w:eastAsia="Arial"/>
          <w:bCs/>
          <w:color w:val="000000" w:themeColor="text1"/>
        </w:rPr>
        <w:t xml:space="preserve">, a u travnju 2019. i 2022. godine Odluke </w:t>
      </w:r>
      <w:r w:rsidR="001770BA" w:rsidRPr="001770BA">
        <w:rPr>
          <w:rFonts w:eastAsia="Arial"/>
          <w:bCs/>
          <w:color w:val="000000" w:themeColor="text1"/>
        </w:rPr>
        <w:t>o izmjenama i dopunama Odluke o</w:t>
      </w:r>
      <w:r w:rsidR="001770BA">
        <w:rPr>
          <w:rFonts w:eastAsia="Arial"/>
          <w:bCs/>
          <w:color w:val="000000" w:themeColor="text1"/>
        </w:rPr>
        <w:t xml:space="preserve"> </w:t>
      </w:r>
      <w:r w:rsidR="001770BA" w:rsidRPr="001770BA">
        <w:rPr>
          <w:rFonts w:eastAsia="Arial"/>
          <w:bCs/>
          <w:color w:val="000000" w:themeColor="text1"/>
        </w:rPr>
        <w:t>komunalnom doprinosu</w:t>
      </w:r>
      <w:r w:rsidRPr="001770BA">
        <w:rPr>
          <w:rFonts w:eastAsia="Arial"/>
          <w:bCs/>
          <w:color w:val="000000" w:themeColor="text1"/>
        </w:rPr>
        <w:t xml:space="preserve"> te </w:t>
      </w:r>
      <w:r w:rsidR="001770BA">
        <w:rPr>
          <w:rFonts w:eastAsia="Arial"/>
          <w:bCs/>
          <w:color w:val="000000" w:themeColor="text1"/>
        </w:rPr>
        <w:t>su</w:t>
      </w:r>
      <w:r w:rsidR="001770BA" w:rsidRPr="001770BA">
        <w:rPr>
          <w:rFonts w:eastAsia="Arial"/>
          <w:bCs/>
          <w:color w:val="000000" w:themeColor="text1"/>
        </w:rPr>
        <w:t xml:space="preserve"> ist</w:t>
      </w:r>
      <w:r w:rsidR="001770BA">
        <w:rPr>
          <w:rFonts w:eastAsia="Arial"/>
          <w:bCs/>
          <w:color w:val="000000" w:themeColor="text1"/>
        </w:rPr>
        <w:t>e</w:t>
      </w:r>
      <w:r w:rsidRPr="001770BA">
        <w:rPr>
          <w:rFonts w:eastAsia="Arial"/>
          <w:bCs/>
          <w:color w:val="000000" w:themeColor="text1"/>
        </w:rPr>
        <w:t xml:space="preserve"> objav</w:t>
      </w:r>
      <w:r w:rsidR="001770BA" w:rsidRPr="001770BA">
        <w:rPr>
          <w:rFonts w:eastAsia="Arial"/>
          <w:bCs/>
          <w:color w:val="000000" w:themeColor="text1"/>
        </w:rPr>
        <w:t>ljen</w:t>
      </w:r>
      <w:r w:rsidR="001770BA">
        <w:rPr>
          <w:rFonts w:eastAsia="Arial"/>
          <w:bCs/>
          <w:color w:val="000000" w:themeColor="text1"/>
        </w:rPr>
        <w:t>e</w:t>
      </w:r>
      <w:r w:rsidRPr="001770BA">
        <w:rPr>
          <w:rFonts w:eastAsia="Arial"/>
          <w:bCs/>
          <w:color w:val="000000" w:themeColor="text1"/>
        </w:rPr>
        <w:t xml:space="preserve"> u </w:t>
      </w:r>
      <w:r w:rsidR="001770BA" w:rsidRPr="001770BA">
        <w:rPr>
          <w:rFonts w:eastAsia="Arial"/>
          <w:bCs/>
          <w:color w:val="000000" w:themeColor="text1"/>
        </w:rPr>
        <w:t>Glasniku Grada Makarske, br. 4/19, 7/19</w:t>
      </w:r>
      <w:r w:rsidR="006E3412">
        <w:rPr>
          <w:rFonts w:eastAsia="Arial"/>
          <w:bCs/>
          <w:color w:val="000000" w:themeColor="text1"/>
        </w:rPr>
        <w:t xml:space="preserve"> i</w:t>
      </w:r>
      <w:r w:rsidR="001770BA" w:rsidRPr="001770BA">
        <w:rPr>
          <w:rFonts w:eastAsia="Arial"/>
          <w:bCs/>
          <w:color w:val="000000" w:themeColor="text1"/>
        </w:rPr>
        <w:t xml:space="preserve"> 8/22 </w:t>
      </w:r>
      <w:r w:rsidRPr="001770BA">
        <w:rPr>
          <w:rFonts w:eastAsia="Arial"/>
          <w:bCs/>
          <w:color w:val="000000" w:themeColor="text1"/>
        </w:rPr>
        <w:t>kako je  propisano odredbom članka 78. Zakona o komunalnom gospodarstvu.</w:t>
      </w:r>
    </w:p>
    <w:p w14:paraId="783B8213" w14:textId="77777777" w:rsidR="00D83B8B" w:rsidRDefault="00D83B8B" w:rsidP="00B25D5C">
      <w:pPr>
        <w:spacing w:after="0" w:line="276" w:lineRule="auto"/>
        <w:jc w:val="both"/>
        <w:rPr>
          <w:rFonts w:eastAsia="Arial"/>
          <w:bCs/>
          <w:color w:val="000000" w:themeColor="text1"/>
          <w:highlight w:val="yellow"/>
        </w:rPr>
      </w:pPr>
    </w:p>
    <w:p w14:paraId="1B408137" w14:textId="53C03959" w:rsidR="00D83B8B" w:rsidRPr="00D83B8B" w:rsidRDefault="00D83B8B" w:rsidP="00B25D5C">
      <w:pPr>
        <w:spacing w:after="0" w:line="276" w:lineRule="auto"/>
        <w:jc w:val="both"/>
        <w:rPr>
          <w:rFonts w:eastAsia="Arial"/>
          <w:bCs/>
          <w:color w:val="000000" w:themeColor="text1"/>
        </w:rPr>
      </w:pPr>
      <w:r w:rsidRPr="00D83B8B">
        <w:rPr>
          <w:rFonts w:eastAsia="Arial"/>
          <w:bCs/>
          <w:color w:val="000000" w:themeColor="text1"/>
        </w:rPr>
        <w:t xml:space="preserve">Odlukom o komunalnom doprinosu određena je jedinstvena zona za plaćanje komunalnog doprinosa, jedinična vrijednost komunalnog doprinosa, način i rokovi plaćanja te opći uvjeti i razlozi zbog kojih se u pojedinačnim slučajevima odobrava djelomično ili potpuno oslobađanje od plaćanja komunalnog doprinosa. </w:t>
      </w:r>
    </w:p>
    <w:p w14:paraId="720CB655" w14:textId="77777777" w:rsidR="009E2E0A" w:rsidRPr="00E82CAA" w:rsidRDefault="009E2E0A" w:rsidP="00DA08CD">
      <w:pPr>
        <w:spacing w:after="0" w:line="276" w:lineRule="auto"/>
        <w:jc w:val="both"/>
        <w:rPr>
          <w:rFonts w:eastAsia="Arial"/>
          <w:bCs/>
          <w:color w:val="000000" w:themeColor="text1"/>
          <w:highlight w:val="yellow"/>
        </w:rPr>
      </w:pPr>
    </w:p>
    <w:p w14:paraId="14E4F23C" w14:textId="5EE7FCE7" w:rsidR="00DA08CD" w:rsidRPr="00153327" w:rsidRDefault="00DA08CD" w:rsidP="00DA08CD">
      <w:pPr>
        <w:spacing w:after="0" w:line="276" w:lineRule="auto"/>
        <w:jc w:val="both"/>
        <w:rPr>
          <w:rFonts w:eastAsia="Arial"/>
          <w:bCs/>
          <w:color w:val="000000" w:themeColor="text1"/>
        </w:rPr>
      </w:pPr>
      <w:r w:rsidRPr="00153327">
        <w:rPr>
          <w:rFonts w:eastAsia="Arial"/>
          <w:bCs/>
          <w:color w:val="000000" w:themeColor="text1"/>
        </w:rPr>
        <w:t>Jedinična vrijednost komunalnog doprinosa određuje se za pojedine zone u jedinici lokalne samouprave tako da je ta vrijednost najviša za prvu zonu, a manja za svaku iduću zonu. Jedinična vrijednost komunalnog doprinosa za prvu zonu u jedinici lokalne samouprave ne može biti viša od 10% prosječnih troškova građenja kubnog metra (m³) građevine u Republici Hrvatskoj.</w:t>
      </w:r>
    </w:p>
    <w:p w14:paraId="7D67CEEE" w14:textId="77777777" w:rsidR="00D83B8B" w:rsidRDefault="00D83B8B" w:rsidP="00DA08CD">
      <w:pPr>
        <w:spacing w:after="0" w:line="276" w:lineRule="auto"/>
        <w:jc w:val="both"/>
        <w:rPr>
          <w:rFonts w:eastAsia="Arial"/>
          <w:bCs/>
          <w:highlight w:val="yellow"/>
        </w:rPr>
      </w:pPr>
    </w:p>
    <w:p w14:paraId="6BAA0677" w14:textId="5446FE03" w:rsidR="00D83B8B" w:rsidRDefault="00D83B8B" w:rsidP="00D83B8B">
      <w:pPr>
        <w:spacing w:after="0" w:line="276" w:lineRule="auto"/>
        <w:jc w:val="both"/>
        <w:rPr>
          <w:rFonts w:eastAsia="Arial"/>
          <w:bCs/>
          <w:highlight w:val="yellow"/>
        </w:rPr>
      </w:pPr>
      <w:r w:rsidRPr="00D83B8B">
        <w:rPr>
          <w:rFonts w:eastAsia="Arial"/>
          <w:bCs/>
        </w:rPr>
        <w:t>Jedinična vrijednost komunalnog doprinosa za</w:t>
      </w:r>
      <w:r>
        <w:rPr>
          <w:rFonts w:eastAsia="Arial"/>
          <w:bCs/>
        </w:rPr>
        <w:t xml:space="preserve"> </w:t>
      </w:r>
      <w:r w:rsidRPr="00D83B8B">
        <w:rPr>
          <w:rFonts w:eastAsia="Arial"/>
          <w:bCs/>
        </w:rPr>
        <w:t xml:space="preserve">I. zonu iznosi </w:t>
      </w:r>
      <w:r w:rsidR="00A810A1">
        <w:rPr>
          <w:rFonts w:eastAsia="Arial"/>
          <w:bCs/>
        </w:rPr>
        <w:t>18</w:t>
      </w:r>
      <w:r w:rsidRPr="00D83B8B">
        <w:rPr>
          <w:rFonts w:eastAsia="Arial"/>
          <w:bCs/>
        </w:rPr>
        <w:t>,</w:t>
      </w:r>
      <w:r w:rsidR="00A810A1">
        <w:rPr>
          <w:rFonts w:eastAsia="Arial"/>
          <w:bCs/>
        </w:rPr>
        <w:t>32</w:t>
      </w:r>
      <w:r w:rsidR="00A810A1" w:rsidRPr="00D83B8B">
        <w:rPr>
          <w:rFonts w:eastAsia="Arial"/>
          <w:bCs/>
        </w:rPr>
        <w:t xml:space="preserve"> </w:t>
      </w:r>
      <w:r w:rsidR="00A810A1">
        <w:rPr>
          <w:rFonts w:eastAsia="Arial"/>
          <w:bCs/>
        </w:rPr>
        <w:t>€</w:t>
      </w:r>
      <w:r>
        <w:rPr>
          <w:rFonts w:eastAsia="Arial"/>
          <w:bCs/>
        </w:rPr>
        <w:t>/m</w:t>
      </w:r>
      <w:r w:rsidRPr="00D83B8B">
        <w:rPr>
          <w:rFonts w:eastAsia="Arial"/>
          <w:bCs/>
          <w:vertAlign w:val="superscript"/>
        </w:rPr>
        <w:t>3</w:t>
      </w:r>
      <w:r w:rsidRPr="00D83B8B">
        <w:rPr>
          <w:rFonts w:eastAsia="Arial"/>
          <w:bCs/>
        </w:rPr>
        <w:t xml:space="preserve"> za nove zahvate u prostoru koji</w:t>
      </w:r>
      <w:r>
        <w:rPr>
          <w:rFonts w:eastAsia="Arial"/>
          <w:bCs/>
        </w:rPr>
        <w:t xml:space="preserve"> </w:t>
      </w:r>
      <w:r w:rsidRPr="00D83B8B">
        <w:rPr>
          <w:rFonts w:eastAsia="Arial"/>
          <w:bCs/>
        </w:rPr>
        <w:t>se provode temeljem akata za građenje, dok za nezakonito izgrađene građevine, koje se ozakonjuju temeljem</w:t>
      </w:r>
      <w:r>
        <w:rPr>
          <w:rFonts w:eastAsia="Arial"/>
          <w:bCs/>
        </w:rPr>
        <w:t xml:space="preserve"> </w:t>
      </w:r>
      <w:r w:rsidRPr="00D83B8B">
        <w:rPr>
          <w:rFonts w:eastAsia="Arial"/>
          <w:bCs/>
        </w:rPr>
        <w:t>Zakona o postupanju s nezakonito izgrađenim zgradama,</w:t>
      </w:r>
      <w:r>
        <w:rPr>
          <w:rFonts w:eastAsia="Arial"/>
          <w:bCs/>
        </w:rPr>
        <w:t xml:space="preserve"> </w:t>
      </w:r>
      <w:r w:rsidRPr="00D83B8B">
        <w:rPr>
          <w:rFonts w:eastAsia="Arial"/>
          <w:bCs/>
        </w:rPr>
        <w:t xml:space="preserve">jedinična vrijednost komunalnog doprinosa iznosi </w:t>
      </w:r>
      <w:r w:rsidR="00A810A1">
        <w:rPr>
          <w:rFonts w:eastAsia="Arial"/>
          <w:bCs/>
        </w:rPr>
        <w:t>14</w:t>
      </w:r>
      <w:r w:rsidRPr="00D83B8B">
        <w:rPr>
          <w:rFonts w:eastAsia="Arial"/>
          <w:bCs/>
        </w:rPr>
        <w:t>,</w:t>
      </w:r>
      <w:r w:rsidR="00A810A1">
        <w:rPr>
          <w:rFonts w:eastAsia="Arial"/>
          <w:bCs/>
        </w:rPr>
        <w:t>6</w:t>
      </w:r>
      <w:r w:rsidR="00A810A1" w:rsidRPr="00D83B8B">
        <w:rPr>
          <w:rFonts w:eastAsia="Arial"/>
          <w:bCs/>
        </w:rPr>
        <w:t>0</w:t>
      </w:r>
      <w:r w:rsidR="00A810A1">
        <w:rPr>
          <w:rFonts w:eastAsia="Arial"/>
          <w:bCs/>
        </w:rPr>
        <w:t xml:space="preserve"> €</w:t>
      </w:r>
      <w:r>
        <w:rPr>
          <w:rFonts w:eastAsia="Arial"/>
          <w:bCs/>
        </w:rPr>
        <w:t>/m</w:t>
      </w:r>
      <w:r w:rsidRPr="00D83B8B">
        <w:rPr>
          <w:rFonts w:eastAsia="Arial"/>
          <w:bCs/>
          <w:vertAlign w:val="superscript"/>
        </w:rPr>
        <w:t>3</w:t>
      </w:r>
      <w:r w:rsidRPr="00D83B8B">
        <w:rPr>
          <w:rFonts w:eastAsia="Arial"/>
          <w:bCs/>
        </w:rPr>
        <w:t xml:space="preserve"> za područje Grada južno od D-8 (Jadranske magistrale) i za područje Grada sjeverno od D-8 (Jadranske</w:t>
      </w:r>
      <w:r w:rsidR="006E3412">
        <w:rPr>
          <w:rFonts w:eastAsia="Arial"/>
          <w:bCs/>
        </w:rPr>
        <w:t xml:space="preserve"> </w:t>
      </w:r>
      <w:r w:rsidRPr="00D83B8B">
        <w:rPr>
          <w:rFonts w:eastAsia="Arial"/>
          <w:bCs/>
        </w:rPr>
        <w:t>magistrale).</w:t>
      </w:r>
    </w:p>
    <w:p w14:paraId="028C9594" w14:textId="77777777" w:rsidR="00D83B8B" w:rsidRPr="0090075F" w:rsidRDefault="00D83B8B" w:rsidP="00DA08CD">
      <w:pPr>
        <w:spacing w:after="0" w:line="276" w:lineRule="auto"/>
        <w:jc w:val="both"/>
        <w:rPr>
          <w:rFonts w:eastAsia="Arial"/>
          <w:bCs/>
          <w:highlight w:val="yellow"/>
        </w:rPr>
      </w:pPr>
    </w:p>
    <w:p w14:paraId="7EE1D6BD" w14:textId="02F80CCB" w:rsidR="00896FAB" w:rsidRDefault="00896FAB" w:rsidP="009E2E0A">
      <w:pPr>
        <w:spacing w:after="0" w:line="276" w:lineRule="auto"/>
        <w:jc w:val="both"/>
        <w:rPr>
          <w:rFonts w:eastAsia="Arial"/>
          <w:bCs/>
          <w:highlight w:val="yellow"/>
        </w:rPr>
      </w:pPr>
      <w:r w:rsidRPr="00896FAB">
        <w:rPr>
          <w:rFonts w:eastAsia="Arial"/>
          <w:bCs/>
        </w:rPr>
        <w:t xml:space="preserve">Rješenje o komunalnom doprinosu donosi </w:t>
      </w:r>
      <w:r w:rsidRPr="00D64D6A">
        <w:rPr>
          <w:rFonts w:eastAsia="Arial"/>
          <w:bCs/>
        </w:rPr>
        <w:t xml:space="preserve">Upravni odjel </w:t>
      </w:r>
      <w:r w:rsidR="00D64D6A" w:rsidRPr="00D64D6A">
        <w:rPr>
          <w:rFonts w:eastAsia="Arial"/>
          <w:bCs/>
        </w:rPr>
        <w:t xml:space="preserve">za razvoj Grada </w:t>
      </w:r>
      <w:r w:rsidRPr="00D64D6A">
        <w:rPr>
          <w:rFonts w:eastAsia="Arial"/>
          <w:bCs/>
        </w:rPr>
        <w:t>u skladu s Odlukom o komunalnom doprinosu, u postupku pokrenutom po</w:t>
      </w:r>
      <w:r w:rsidRPr="00D64D6A">
        <w:t xml:space="preserve"> </w:t>
      </w:r>
      <w:r w:rsidRPr="00D64D6A">
        <w:rPr>
          <w:rFonts w:eastAsia="Arial"/>
          <w:bCs/>
        </w:rPr>
        <w:t>službenoj</w:t>
      </w:r>
      <w:r w:rsidRPr="00896FAB">
        <w:rPr>
          <w:rFonts w:eastAsia="Arial"/>
          <w:bCs/>
        </w:rPr>
        <w:t xml:space="preserve"> dužnosti</w:t>
      </w:r>
      <w:r>
        <w:rPr>
          <w:rFonts w:eastAsia="Arial"/>
          <w:bCs/>
        </w:rPr>
        <w:t xml:space="preserve"> ili po</w:t>
      </w:r>
      <w:r w:rsidRPr="00896FAB">
        <w:t xml:space="preserve"> </w:t>
      </w:r>
      <w:r w:rsidRPr="00896FAB">
        <w:rPr>
          <w:rFonts w:eastAsia="Arial"/>
          <w:bCs/>
        </w:rPr>
        <w:t>zahtjevu stranke</w:t>
      </w:r>
      <w:r>
        <w:rPr>
          <w:rFonts w:eastAsia="Arial"/>
          <w:bCs/>
        </w:rPr>
        <w:t>.</w:t>
      </w:r>
    </w:p>
    <w:p w14:paraId="7C861175" w14:textId="77777777" w:rsidR="009A00F2" w:rsidRPr="009A00F2" w:rsidRDefault="009A00F2" w:rsidP="009E2E0A">
      <w:pPr>
        <w:spacing w:after="0" w:line="276" w:lineRule="auto"/>
        <w:jc w:val="both"/>
        <w:rPr>
          <w:rFonts w:eastAsia="Arial"/>
          <w:bCs/>
          <w:highlight w:val="yellow"/>
        </w:rPr>
      </w:pPr>
    </w:p>
    <w:p w14:paraId="077328F6" w14:textId="66E8751D" w:rsidR="00220B89" w:rsidRDefault="009E2E0A" w:rsidP="009E2E0A">
      <w:pPr>
        <w:spacing w:after="0" w:line="276" w:lineRule="auto"/>
        <w:jc w:val="both"/>
        <w:rPr>
          <w:rFonts w:eastAsia="Arial"/>
          <w:bCs/>
          <w:color w:val="000000" w:themeColor="text1"/>
        </w:rPr>
      </w:pPr>
      <w:r w:rsidRPr="009A00F2">
        <w:rPr>
          <w:rFonts w:eastAsia="Arial"/>
          <w:bCs/>
          <w:color w:val="000000" w:themeColor="text1"/>
        </w:rPr>
        <w:t>Rješenje o komunalnom doprinosu donosi se po pravomoćnosti građevinske dozvole odnosno rješenja o izvedenom stanju, a u slučaju građenja građevina koje se prema posebnim propisima grade bez građevinske dozvole nakon prijave početka građenja ili nakon početka građenja.</w:t>
      </w:r>
    </w:p>
    <w:p w14:paraId="6E6BAD99" w14:textId="77777777" w:rsidR="00047B18" w:rsidRPr="009E2E0A" w:rsidRDefault="00047B18" w:rsidP="009E2E0A">
      <w:pPr>
        <w:spacing w:after="0" w:line="276" w:lineRule="auto"/>
        <w:jc w:val="both"/>
        <w:rPr>
          <w:rFonts w:eastAsia="Arial"/>
          <w:bCs/>
          <w:color w:val="000000" w:themeColor="text1"/>
        </w:rPr>
      </w:pPr>
    </w:p>
    <w:p w14:paraId="31C47128" w14:textId="77777777" w:rsidR="00185CBA" w:rsidRPr="009A00F2" w:rsidRDefault="00185CBA" w:rsidP="00185CBA">
      <w:pPr>
        <w:spacing w:after="0" w:line="276" w:lineRule="auto"/>
        <w:jc w:val="both"/>
        <w:rPr>
          <w:rFonts w:eastAsia="Arial"/>
          <w:bCs/>
          <w:color w:val="000000" w:themeColor="text1"/>
        </w:rPr>
      </w:pPr>
      <w:r w:rsidRPr="009A00F2">
        <w:rPr>
          <w:rFonts w:eastAsia="Arial"/>
          <w:bCs/>
          <w:color w:val="000000" w:themeColor="text1"/>
        </w:rPr>
        <w:t>Rješenje o komunalnom doprinosu obavezno sadrži:</w:t>
      </w:r>
    </w:p>
    <w:p w14:paraId="2B314CAC" w14:textId="77777777" w:rsidR="00185CBA" w:rsidRPr="009A00F2" w:rsidRDefault="00185CBA" w:rsidP="00185CBA">
      <w:pPr>
        <w:pStyle w:val="Odlomakpopisa"/>
        <w:numPr>
          <w:ilvl w:val="0"/>
          <w:numId w:val="17"/>
        </w:numPr>
        <w:spacing w:after="0" w:line="276" w:lineRule="auto"/>
        <w:jc w:val="both"/>
        <w:rPr>
          <w:rFonts w:eastAsia="Arial"/>
          <w:bCs/>
          <w:color w:val="000000" w:themeColor="text1"/>
        </w:rPr>
      </w:pPr>
      <w:r w:rsidRPr="009A00F2">
        <w:rPr>
          <w:rFonts w:eastAsia="Arial"/>
          <w:bCs/>
          <w:color w:val="000000" w:themeColor="text1"/>
        </w:rPr>
        <w:t xml:space="preserve">podatke o obvezniku komunalnog doprinosa, </w:t>
      </w:r>
    </w:p>
    <w:p w14:paraId="319068ED" w14:textId="77777777" w:rsidR="00185CBA" w:rsidRPr="009A00F2" w:rsidRDefault="00185CBA" w:rsidP="00185CBA">
      <w:pPr>
        <w:pStyle w:val="Odlomakpopisa"/>
        <w:numPr>
          <w:ilvl w:val="0"/>
          <w:numId w:val="17"/>
        </w:numPr>
        <w:spacing w:after="0" w:line="276" w:lineRule="auto"/>
        <w:jc w:val="both"/>
        <w:rPr>
          <w:rFonts w:eastAsia="Arial"/>
          <w:bCs/>
          <w:color w:val="000000" w:themeColor="text1"/>
        </w:rPr>
      </w:pPr>
      <w:r w:rsidRPr="009A00F2">
        <w:rPr>
          <w:rFonts w:eastAsia="Arial"/>
          <w:bCs/>
          <w:color w:val="000000" w:themeColor="text1"/>
        </w:rPr>
        <w:lastRenderedPageBreak/>
        <w:t xml:space="preserve">iznos sredstava komunalnog doprinosa koji je obveznik dužan platiti, </w:t>
      </w:r>
    </w:p>
    <w:p w14:paraId="4930148F" w14:textId="77777777" w:rsidR="00185CBA" w:rsidRPr="009A00F2" w:rsidRDefault="00185CBA" w:rsidP="00185CBA">
      <w:pPr>
        <w:pStyle w:val="Odlomakpopisa"/>
        <w:numPr>
          <w:ilvl w:val="0"/>
          <w:numId w:val="17"/>
        </w:numPr>
        <w:spacing w:after="0" w:line="276" w:lineRule="auto"/>
        <w:jc w:val="both"/>
        <w:rPr>
          <w:rFonts w:eastAsia="Arial"/>
          <w:bCs/>
          <w:color w:val="000000" w:themeColor="text1"/>
        </w:rPr>
      </w:pPr>
      <w:r w:rsidRPr="009A00F2">
        <w:rPr>
          <w:rFonts w:eastAsia="Arial"/>
          <w:bCs/>
          <w:color w:val="000000" w:themeColor="text1"/>
        </w:rPr>
        <w:t xml:space="preserve">obvezu, način i rokove plaćanja komunalnog doprinosa i </w:t>
      </w:r>
    </w:p>
    <w:p w14:paraId="7056231A" w14:textId="0C162903" w:rsidR="008B0028" w:rsidRPr="009A00F2" w:rsidRDefault="00185CBA" w:rsidP="00185CBA">
      <w:pPr>
        <w:pStyle w:val="Odlomakpopisa"/>
        <w:numPr>
          <w:ilvl w:val="0"/>
          <w:numId w:val="17"/>
        </w:numPr>
        <w:spacing w:after="0" w:line="276" w:lineRule="auto"/>
        <w:jc w:val="both"/>
        <w:rPr>
          <w:rFonts w:eastAsia="Arial"/>
          <w:bCs/>
          <w:color w:val="000000" w:themeColor="text1"/>
        </w:rPr>
      </w:pPr>
      <w:r w:rsidRPr="009A00F2">
        <w:rPr>
          <w:rFonts w:eastAsia="Arial"/>
          <w:bCs/>
          <w:color w:val="000000" w:themeColor="text1"/>
        </w:rPr>
        <w:t>prikaz načina obračuna komunalnog doprinosa za građevinu koja se gradi ili je izgrađena s iskazom obujma odnosno površine građevine i jedinične vrijednosti komunalnog doprinosa.</w:t>
      </w:r>
    </w:p>
    <w:p w14:paraId="59A8EA8C" w14:textId="77777777" w:rsidR="00264205" w:rsidRPr="00D25E0A" w:rsidRDefault="00264205" w:rsidP="00D25E0A">
      <w:pPr>
        <w:spacing w:after="0" w:line="276" w:lineRule="auto"/>
        <w:jc w:val="both"/>
        <w:rPr>
          <w:rFonts w:eastAsia="Arial"/>
          <w:bCs/>
        </w:rPr>
      </w:pPr>
    </w:p>
    <w:p w14:paraId="730EBB52" w14:textId="6FC200C4" w:rsidR="00A3653F" w:rsidRPr="00A3653F" w:rsidRDefault="00A3653F" w:rsidP="00A3653F">
      <w:pPr>
        <w:pStyle w:val="Naslov3"/>
        <w:rPr>
          <w:rFonts w:ascii="Bahnschrift" w:eastAsia="Arial" w:hAnsi="Bahnschrift"/>
          <w:b/>
          <w:bCs/>
        </w:rPr>
      </w:pPr>
      <w:bookmarkStart w:id="109" w:name="_Toc120100713"/>
      <w:bookmarkStart w:id="110" w:name="_Toc188441949"/>
      <w:r w:rsidRPr="00A3653F">
        <w:rPr>
          <w:rFonts w:ascii="Bahnschrift" w:eastAsia="Times New Roman" w:hAnsi="Bahnschrift"/>
          <w:b/>
          <w:bCs/>
        </w:rPr>
        <w:t>4.</w:t>
      </w:r>
      <w:r w:rsidR="006C6571">
        <w:rPr>
          <w:rFonts w:ascii="Bahnschrift" w:eastAsia="Times New Roman" w:hAnsi="Bahnschrift"/>
          <w:b/>
          <w:bCs/>
        </w:rPr>
        <w:t>6</w:t>
      </w:r>
      <w:r w:rsidRPr="00A3653F">
        <w:rPr>
          <w:rFonts w:ascii="Bahnschrift" w:eastAsia="Times New Roman" w:hAnsi="Bahnschrift"/>
          <w:b/>
          <w:bCs/>
        </w:rPr>
        <w:t>.2. Komunalna naknada</w:t>
      </w:r>
      <w:bookmarkEnd w:id="109"/>
      <w:bookmarkEnd w:id="110"/>
    </w:p>
    <w:p w14:paraId="47421A44" w14:textId="7F3B915D" w:rsidR="00A3653F" w:rsidRDefault="00A3653F" w:rsidP="00A3653F">
      <w:pPr>
        <w:spacing w:after="0" w:line="276" w:lineRule="auto"/>
        <w:ind w:right="-1"/>
        <w:jc w:val="both"/>
        <w:rPr>
          <w:rFonts w:eastAsia="Arial"/>
          <w:bCs/>
        </w:rPr>
      </w:pPr>
    </w:p>
    <w:p w14:paraId="2B44AA40" w14:textId="0052C1E6" w:rsidR="009110A7" w:rsidRPr="009B27F2" w:rsidRDefault="009110A7" w:rsidP="009110A7">
      <w:pPr>
        <w:spacing w:after="0" w:line="276" w:lineRule="auto"/>
        <w:ind w:right="-1"/>
        <w:jc w:val="both"/>
        <w:rPr>
          <w:rFonts w:eastAsia="Arial"/>
          <w:bCs/>
          <w:color w:val="000000" w:themeColor="text1"/>
        </w:rPr>
      </w:pPr>
      <w:r w:rsidRPr="009B27F2">
        <w:rPr>
          <w:rFonts w:eastAsia="Arial"/>
          <w:bCs/>
          <w:color w:val="000000" w:themeColor="text1"/>
        </w:rPr>
        <w:t>Komunalna naknada je novčano javno davanje koje se plaća za održavanje komunalne infrastrukture. Komunalna naknada je prihod proračuna jedinice lokalne samouprave koji se koristi za financiranje održavanja i građenja komunalne infrastrukture, a može se na temelju odluke predstavničkog tijela jedinice lokalne samouprave koristiti i za financiranje građenja i održavanja objekata predškolskog, školskog, zdravstvenog i socijalnog sadržaja, javnih građevina sportske i kulturne namjene te poboljšanja energetske učinkovitosti zgrada u vlasništvu jedinice lokalne samouprave, ako se time ne dovodi u pitanje mogućnost održavanja i građenja komunalne infrastrukture.</w:t>
      </w:r>
    </w:p>
    <w:p w14:paraId="01E55705" w14:textId="564812B7" w:rsidR="004F6ED4" w:rsidRPr="009B27F2" w:rsidRDefault="004F6ED4" w:rsidP="009110A7">
      <w:pPr>
        <w:spacing w:after="0" w:line="276" w:lineRule="auto"/>
        <w:ind w:right="-1"/>
        <w:jc w:val="both"/>
        <w:rPr>
          <w:rFonts w:eastAsia="Arial"/>
          <w:bCs/>
          <w:color w:val="000000" w:themeColor="text1"/>
        </w:rPr>
      </w:pPr>
    </w:p>
    <w:p w14:paraId="2602CBAA" w14:textId="304A6A82" w:rsidR="004F6ED4" w:rsidRPr="009B27F2" w:rsidRDefault="004F6ED4" w:rsidP="009110A7">
      <w:pPr>
        <w:spacing w:after="0" w:line="276" w:lineRule="auto"/>
        <w:ind w:right="-1"/>
        <w:jc w:val="both"/>
        <w:rPr>
          <w:rFonts w:eastAsia="Arial"/>
          <w:bCs/>
          <w:color w:val="000000" w:themeColor="text1"/>
        </w:rPr>
      </w:pPr>
      <w:r w:rsidRPr="009B27F2">
        <w:rPr>
          <w:rFonts w:eastAsia="Arial"/>
          <w:bCs/>
          <w:color w:val="000000" w:themeColor="text1"/>
        </w:rPr>
        <w:t>Komunalna naknada plaća se za:</w:t>
      </w:r>
    </w:p>
    <w:p w14:paraId="7558453A" w14:textId="0F131D9C" w:rsidR="004F6ED4" w:rsidRPr="009B27F2" w:rsidRDefault="004F6ED4" w:rsidP="009572F9">
      <w:pPr>
        <w:pStyle w:val="Odlomakpopisa"/>
        <w:numPr>
          <w:ilvl w:val="0"/>
          <w:numId w:val="26"/>
        </w:numPr>
        <w:spacing w:after="0" w:line="276" w:lineRule="auto"/>
        <w:ind w:right="-1"/>
        <w:jc w:val="both"/>
        <w:rPr>
          <w:rFonts w:eastAsia="Arial"/>
          <w:bCs/>
          <w:color w:val="000000" w:themeColor="text1"/>
        </w:rPr>
      </w:pPr>
      <w:r w:rsidRPr="009B27F2">
        <w:rPr>
          <w:rFonts w:eastAsia="Arial"/>
          <w:bCs/>
          <w:color w:val="000000" w:themeColor="text1"/>
        </w:rPr>
        <w:t>stambeni prostor</w:t>
      </w:r>
      <w:r w:rsidR="008942E8">
        <w:rPr>
          <w:rFonts w:eastAsia="Arial"/>
          <w:bCs/>
          <w:color w:val="000000" w:themeColor="text1"/>
        </w:rPr>
        <w:t>;</w:t>
      </w:r>
    </w:p>
    <w:p w14:paraId="5664AF51" w14:textId="601675D3" w:rsidR="004F6ED4" w:rsidRPr="009B27F2" w:rsidRDefault="004F6ED4" w:rsidP="009572F9">
      <w:pPr>
        <w:pStyle w:val="Odlomakpopisa"/>
        <w:numPr>
          <w:ilvl w:val="0"/>
          <w:numId w:val="26"/>
        </w:numPr>
        <w:spacing w:after="0" w:line="276" w:lineRule="auto"/>
        <w:ind w:right="-1"/>
        <w:jc w:val="both"/>
        <w:rPr>
          <w:rFonts w:eastAsia="Arial"/>
          <w:bCs/>
          <w:color w:val="000000" w:themeColor="text1"/>
        </w:rPr>
      </w:pPr>
      <w:r w:rsidRPr="009B27F2">
        <w:rPr>
          <w:rFonts w:eastAsia="Arial"/>
          <w:bCs/>
          <w:color w:val="000000" w:themeColor="text1"/>
        </w:rPr>
        <w:t>garažni prostor</w:t>
      </w:r>
      <w:r w:rsidR="008942E8">
        <w:rPr>
          <w:rFonts w:eastAsia="Arial"/>
          <w:bCs/>
          <w:color w:val="000000" w:themeColor="text1"/>
        </w:rPr>
        <w:t>;</w:t>
      </w:r>
    </w:p>
    <w:p w14:paraId="6FA689F8" w14:textId="47DF79C2" w:rsidR="004F6ED4" w:rsidRPr="009B27F2" w:rsidRDefault="004F6ED4" w:rsidP="009572F9">
      <w:pPr>
        <w:pStyle w:val="Odlomakpopisa"/>
        <w:numPr>
          <w:ilvl w:val="0"/>
          <w:numId w:val="26"/>
        </w:numPr>
        <w:spacing w:after="0" w:line="276" w:lineRule="auto"/>
        <w:ind w:right="-1"/>
        <w:jc w:val="both"/>
        <w:rPr>
          <w:rFonts w:eastAsia="Arial"/>
          <w:bCs/>
          <w:color w:val="000000" w:themeColor="text1"/>
        </w:rPr>
      </w:pPr>
      <w:r w:rsidRPr="009B27F2">
        <w:rPr>
          <w:rFonts w:eastAsia="Arial"/>
          <w:bCs/>
          <w:color w:val="000000" w:themeColor="text1"/>
        </w:rPr>
        <w:t>poslovni prostor</w:t>
      </w:r>
      <w:r w:rsidR="008942E8">
        <w:rPr>
          <w:rFonts w:eastAsia="Arial"/>
          <w:bCs/>
          <w:color w:val="000000" w:themeColor="text1"/>
        </w:rPr>
        <w:t>;</w:t>
      </w:r>
    </w:p>
    <w:p w14:paraId="6307DD3D" w14:textId="20413926" w:rsidR="004F6ED4" w:rsidRPr="009B27F2" w:rsidRDefault="004F6ED4" w:rsidP="009572F9">
      <w:pPr>
        <w:pStyle w:val="Odlomakpopisa"/>
        <w:numPr>
          <w:ilvl w:val="0"/>
          <w:numId w:val="26"/>
        </w:numPr>
        <w:spacing w:after="0" w:line="276" w:lineRule="auto"/>
        <w:ind w:right="-1"/>
        <w:jc w:val="both"/>
        <w:rPr>
          <w:rFonts w:eastAsia="Arial"/>
          <w:bCs/>
          <w:color w:val="000000" w:themeColor="text1"/>
        </w:rPr>
      </w:pPr>
      <w:r w:rsidRPr="009B27F2">
        <w:rPr>
          <w:rFonts w:eastAsia="Arial"/>
          <w:bCs/>
          <w:color w:val="000000" w:themeColor="text1"/>
        </w:rPr>
        <w:t>građevinsko zemljište koje služi obavljanju poslovne djelatnosti</w:t>
      </w:r>
      <w:r w:rsidR="008942E8">
        <w:rPr>
          <w:rFonts w:eastAsia="Arial"/>
          <w:bCs/>
          <w:color w:val="000000" w:themeColor="text1"/>
        </w:rPr>
        <w:t xml:space="preserve"> i </w:t>
      </w:r>
    </w:p>
    <w:p w14:paraId="3FBF4799" w14:textId="015E381C" w:rsidR="004F6ED4" w:rsidRPr="009B27F2" w:rsidRDefault="004F6ED4" w:rsidP="009572F9">
      <w:pPr>
        <w:pStyle w:val="Odlomakpopisa"/>
        <w:numPr>
          <w:ilvl w:val="0"/>
          <w:numId w:val="26"/>
        </w:numPr>
        <w:spacing w:after="0" w:line="276" w:lineRule="auto"/>
        <w:ind w:right="-1"/>
        <w:jc w:val="both"/>
        <w:rPr>
          <w:rFonts w:eastAsia="Arial"/>
          <w:bCs/>
          <w:color w:val="000000" w:themeColor="text1"/>
        </w:rPr>
      </w:pPr>
      <w:r w:rsidRPr="009B27F2">
        <w:rPr>
          <w:rFonts w:eastAsia="Arial"/>
          <w:bCs/>
          <w:color w:val="000000" w:themeColor="text1"/>
        </w:rPr>
        <w:t>neizgrađeno građevinsko zemljište.</w:t>
      </w:r>
    </w:p>
    <w:p w14:paraId="69DDC85D" w14:textId="3E1BF591" w:rsidR="009110A7" w:rsidRPr="009B27F2" w:rsidRDefault="009110A7" w:rsidP="00A3653F">
      <w:pPr>
        <w:spacing w:after="0" w:line="276" w:lineRule="auto"/>
        <w:ind w:right="-1"/>
        <w:jc w:val="both"/>
        <w:rPr>
          <w:rFonts w:eastAsia="Arial"/>
          <w:bCs/>
          <w:color w:val="000000" w:themeColor="text1"/>
        </w:rPr>
      </w:pPr>
    </w:p>
    <w:p w14:paraId="51A89750" w14:textId="19B04BFD" w:rsidR="004F6ED4" w:rsidRPr="009B27F2" w:rsidRDefault="004F6ED4" w:rsidP="00A3653F">
      <w:pPr>
        <w:spacing w:after="0" w:line="276" w:lineRule="auto"/>
        <w:ind w:right="-1"/>
        <w:jc w:val="both"/>
        <w:rPr>
          <w:rFonts w:eastAsia="Arial"/>
          <w:bCs/>
          <w:color w:val="000000" w:themeColor="text1"/>
        </w:rPr>
      </w:pPr>
      <w:r w:rsidRPr="009B27F2">
        <w:rPr>
          <w:rFonts w:eastAsia="Arial"/>
          <w:bCs/>
          <w:color w:val="000000" w:themeColor="text1"/>
        </w:rPr>
        <w:t>Komunalna naknada plaća se za nekretnine koje se nalaze na području na kojem se najmanje obavljaju komunalne djelatnosti održavanja nerazvrstanih cesta i održavanja javne rasvjete te koje je opremljeno najmanje pristupnom cestom, niskonaponskom električnom mrežom i vodom prema mjesnim prilikama te čini sastavni dio infrastrukture jedinice lokalne samouprave.</w:t>
      </w:r>
    </w:p>
    <w:p w14:paraId="1B5FDE09" w14:textId="47D5D0CB" w:rsidR="004F6ED4" w:rsidRPr="009B27F2" w:rsidRDefault="004F6ED4" w:rsidP="00A3653F">
      <w:pPr>
        <w:spacing w:after="0" w:line="276" w:lineRule="auto"/>
        <w:ind w:right="-1"/>
        <w:jc w:val="both"/>
        <w:rPr>
          <w:rFonts w:eastAsia="Arial"/>
          <w:bCs/>
          <w:color w:val="000000" w:themeColor="text1"/>
        </w:rPr>
      </w:pPr>
    </w:p>
    <w:p w14:paraId="799AC86B" w14:textId="6FDAE211" w:rsidR="004F6ED4" w:rsidRPr="009B27F2" w:rsidRDefault="004F6ED4" w:rsidP="004F6ED4">
      <w:pPr>
        <w:spacing w:after="0" w:line="276" w:lineRule="auto"/>
        <w:ind w:right="-1"/>
        <w:jc w:val="both"/>
        <w:rPr>
          <w:rFonts w:eastAsia="Arial"/>
          <w:bCs/>
          <w:color w:val="000000" w:themeColor="text1"/>
        </w:rPr>
      </w:pPr>
      <w:r w:rsidRPr="009B27F2">
        <w:rPr>
          <w:rFonts w:eastAsia="Arial"/>
          <w:bCs/>
          <w:color w:val="000000" w:themeColor="text1"/>
        </w:rPr>
        <w:t>Komunalnu naknadu plaća vlasnik odnosno korisnik nekretnine.</w:t>
      </w:r>
      <w:r w:rsidRPr="009B27F2">
        <w:rPr>
          <w:color w:val="000000" w:themeColor="text1"/>
        </w:rPr>
        <w:t xml:space="preserve"> </w:t>
      </w:r>
      <w:r w:rsidRPr="009B27F2">
        <w:rPr>
          <w:rFonts w:eastAsia="Arial"/>
          <w:bCs/>
          <w:color w:val="000000" w:themeColor="text1"/>
        </w:rPr>
        <w:t>Korisnik nekretnine plaća komunalnu naknadu:</w:t>
      </w:r>
    </w:p>
    <w:p w14:paraId="3C1B37E9" w14:textId="70FD7687" w:rsidR="004F6ED4" w:rsidRPr="009B27F2" w:rsidRDefault="004F6ED4" w:rsidP="009572F9">
      <w:pPr>
        <w:pStyle w:val="Odlomakpopisa"/>
        <w:numPr>
          <w:ilvl w:val="0"/>
          <w:numId w:val="27"/>
        </w:numPr>
        <w:spacing w:after="0" w:line="276" w:lineRule="auto"/>
        <w:ind w:right="-1"/>
        <w:jc w:val="both"/>
        <w:rPr>
          <w:rFonts w:eastAsia="Arial"/>
          <w:bCs/>
          <w:color w:val="000000" w:themeColor="text1"/>
        </w:rPr>
      </w:pPr>
      <w:r w:rsidRPr="009B27F2">
        <w:rPr>
          <w:rFonts w:eastAsia="Arial"/>
          <w:bCs/>
          <w:color w:val="000000" w:themeColor="text1"/>
        </w:rPr>
        <w:t>ako je na njega obveza plaćanja te naknade prenesena pisanim ugovorom</w:t>
      </w:r>
      <w:r w:rsidR="00851276">
        <w:rPr>
          <w:rFonts w:eastAsia="Arial"/>
          <w:bCs/>
          <w:color w:val="000000" w:themeColor="text1"/>
        </w:rPr>
        <w:t>,</w:t>
      </w:r>
    </w:p>
    <w:p w14:paraId="61015274" w14:textId="3A409229" w:rsidR="004F6ED4" w:rsidRPr="009B27F2" w:rsidRDefault="004F6ED4" w:rsidP="009572F9">
      <w:pPr>
        <w:pStyle w:val="Odlomakpopisa"/>
        <w:numPr>
          <w:ilvl w:val="0"/>
          <w:numId w:val="27"/>
        </w:numPr>
        <w:spacing w:after="0" w:line="276" w:lineRule="auto"/>
        <w:ind w:right="-1"/>
        <w:jc w:val="both"/>
        <w:rPr>
          <w:rFonts w:eastAsia="Arial"/>
          <w:bCs/>
          <w:color w:val="000000" w:themeColor="text1"/>
        </w:rPr>
      </w:pPr>
      <w:r w:rsidRPr="009B27F2">
        <w:rPr>
          <w:rFonts w:eastAsia="Arial"/>
          <w:bCs/>
          <w:color w:val="000000" w:themeColor="text1"/>
        </w:rPr>
        <w:t>ako nekretninu koristi bez pravne osnove ili</w:t>
      </w:r>
    </w:p>
    <w:p w14:paraId="5203848A" w14:textId="77777777" w:rsidR="004F6ED4" w:rsidRPr="009B27F2" w:rsidRDefault="004F6ED4" w:rsidP="009572F9">
      <w:pPr>
        <w:pStyle w:val="Odlomakpopisa"/>
        <w:numPr>
          <w:ilvl w:val="0"/>
          <w:numId w:val="27"/>
        </w:numPr>
        <w:spacing w:after="0" w:line="276" w:lineRule="auto"/>
        <w:ind w:right="-1"/>
        <w:jc w:val="both"/>
        <w:rPr>
          <w:rFonts w:eastAsia="Arial"/>
          <w:bCs/>
          <w:color w:val="000000" w:themeColor="text1"/>
        </w:rPr>
      </w:pPr>
      <w:r w:rsidRPr="009B27F2">
        <w:rPr>
          <w:rFonts w:eastAsia="Arial"/>
          <w:bCs/>
          <w:color w:val="000000" w:themeColor="text1"/>
        </w:rPr>
        <w:t>ako se ne može utvrditi vlasnik.</w:t>
      </w:r>
    </w:p>
    <w:p w14:paraId="0C899E5F" w14:textId="77777777" w:rsidR="004F6ED4" w:rsidRPr="009B27F2" w:rsidRDefault="004F6ED4" w:rsidP="004F6ED4">
      <w:pPr>
        <w:spacing w:after="0" w:line="276" w:lineRule="auto"/>
        <w:ind w:right="-1"/>
        <w:jc w:val="both"/>
        <w:rPr>
          <w:rFonts w:eastAsia="Arial"/>
          <w:bCs/>
          <w:color w:val="000000" w:themeColor="text1"/>
        </w:rPr>
      </w:pPr>
    </w:p>
    <w:p w14:paraId="61AA52E3" w14:textId="7768DA3F" w:rsidR="004F6ED4" w:rsidRPr="009B27F2" w:rsidRDefault="004F6ED4" w:rsidP="004F6ED4">
      <w:pPr>
        <w:spacing w:after="0" w:line="276" w:lineRule="auto"/>
        <w:ind w:right="-1"/>
        <w:jc w:val="both"/>
        <w:rPr>
          <w:rFonts w:eastAsia="Arial"/>
          <w:bCs/>
          <w:color w:val="000000" w:themeColor="text1"/>
        </w:rPr>
      </w:pPr>
      <w:r w:rsidRPr="009B27F2">
        <w:rPr>
          <w:rFonts w:eastAsia="Arial"/>
          <w:bCs/>
          <w:color w:val="000000" w:themeColor="text1"/>
        </w:rPr>
        <w:t>Obveza plaćanja komunalne naknade nastaje:</w:t>
      </w:r>
    </w:p>
    <w:p w14:paraId="21825159" w14:textId="2FD76959" w:rsidR="004F6ED4" w:rsidRPr="009B27F2" w:rsidRDefault="004F6ED4" w:rsidP="009572F9">
      <w:pPr>
        <w:pStyle w:val="Odlomakpopisa"/>
        <w:numPr>
          <w:ilvl w:val="0"/>
          <w:numId w:val="28"/>
        </w:numPr>
        <w:spacing w:after="200" w:line="276" w:lineRule="auto"/>
        <w:jc w:val="both"/>
        <w:rPr>
          <w:rFonts w:eastAsia="Arial"/>
          <w:bCs/>
          <w:color w:val="000000" w:themeColor="text1"/>
        </w:rPr>
      </w:pPr>
      <w:r w:rsidRPr="009B27F2">
        <w:rPr>
          <w:rFonts w:eastAsia="Arial"/>
          <w:bCs/>
          <w:color w:val="000000" w:themeColor="text1"/>
        </w:rPr>
        <w:t>danom izvršnosti uporabne dozvole odnosno danom početka korištenja nekretnine koja se koristi bez uporabne dozvole</w:t>
      </w:r>
      <w:r w:rsidR="00851276">
        <w:rPr>
          <w:rFonts w:eastAsia="Arial"/>
          <w:bCs/>
          <w:color w:val="000000" w:themeColor="text1"/>
        </w:rPr>
        <w:t>,</w:t>
      </w:r>
    </w:p>
    <w:p w14:paraId="1F7776F6" w14:textId="3F41A336" w:rsidR="004F6ED4" w:rsidRPr="009B27F2" w:rsidRDefault="004F6ED4" w:rsidP="009572F9">
      <w:pPr>
        <w:pStyle w:val="Odlomakpopisa"/>
        <w:numPr>
          <w:ilvl w:val="0"/>
          <w:numId w:val="28"/>
        </w:numPr>
        <w:spacing w:after="200" w:line="276" w:lineRule="auto"/>
        <w:jc w:val="both"/>
        <w:rPr>
          <w:rFonts w:eastAsia="Arial"/>
          <w:bCs/>
          <w:color w:val="000000" w:themeColor="text1"/>
        </w:rPr>
      </w:pPr>
      <w:r w:rsidRPr="009B27F2">
        <w:rPr>
          <w:rFonts w:eastAsia="Arial"/>
          <w:bCs/>
          <w:color w:val="000000" w:themeColor="text1"/>
        </w:rPr>
        <w:t>danom sklapanja ugovora kojim se stječe vlasništvo ili pravo korištenja nekretnine</w:t>
      </w:r>
      <w:r w:rsidR="00851276">
        <w:rPr>
          <w:rFonts w:eastAsia="Arial"/>
          <w:bCs/>
          <w:color w:val="000000" w:themeColor="text1"/>
        </w:rPr>
        <w:t>,</w:t>
      </w:r>
    </w:p>
    <w:p w14:paraId="451B749D" w14:textId="5D3C22BA" w:rsidR="004F6ED4" w:rsidRPr="009B27F2" w:rsidRDefault="004F6ED4" w:rsidP="009572F9">
      <w:pPr>
        <w:pStyle w:val="Odlomakpopisa"/>
        <w:numPr>
          <w:ilvl w:val="0"/>
          <w:numId w:val="28"/>
        </w:numPr>
        <w:spacing w:after="200" w:line="276" w:lineRule="auto"/>
        <w:jc w:val="both"/>
        <w:rPr>
          <w:rFonts w:eastAsia="Arial"/>
          <w:bCs/>
          <w:color w:val="000000" w:themeColor="text1"/>
        </w:rPr>
      </w:pPr>
      <w:r w:rsidRPr="009B27F2">
        <w:rPr>
          <w:rFonts w:eastAsia="Arial"/>
          <w:bCs/>
          <w:color w:val="000000" w:themeColor="text1"/>
        </w:rPr>
        <w:t>danom pravomoćnosti odluke tijela javne vlasti kojim se stječe vlasništvo nekretnine</w:t>
      </w:r>
      <w:r w:rsidR="00851276">
        <w:rPr>
          <w:rFonts w:eastAsia="Arial"/>
          <w:bCs/>
          <w:color w:val="000000" w:themeColor="text1"/>
        </w:rPr>
        <w:t xml:space="preserve"> i</w:t>
      </w:r>
    </w:p>
    <w:p w14:paraId="49557C2F" w14:textId="13437E34" w:rsidR="004F6ED4" w:rsidRPr="009B27F2" w:rsidRDefault="004F6ED4" w:rsidP="009572F9">
      <w:pPr>
        <w:pStyle w:val="Odlomakpopisa"/>
        <w:numPr>
          <w:ilvl w:val="0"/>
          <w:numId w:val="28"/>
        </w:numPr>
        <w:spacing w:after="0" w:line="276" w:lineRule="auto"/>
        <w:jc w:val="both"/>
        <w:rPr>
          <w:rFonts w:eastAsia="Arial"/>
          <w:bCs/>
          <w:color w:val="000000" w:themeColor="text1"/>
        </w:rPr>
      </w:pPr>
      <w:r w:rsidRPr="009B27F2">
        <w:rPr>
          <w:rFonts w:eastAsia="Arial"/>
          <w:bCs/>
          <w:color w:val="000000" w:themeColor="text1"/>
        </w:rPr>
        <w:t>danom početka korištenja nekretnine koja se koristi bez pravne osnove.</w:t>
      </w:r>
    </w:p>
    <w:p w14:paraId="5D8D46CD" w14:textId="77777777" w:rsidR="004F6ED4" w:rsidRPr="009B27F2" w:rsidRDefault="004F6ED4" w:rsidP="004F6ED4">
      <w:pPr>
        <w:spacing w:after="0" w:line="276" w:lineRule="auto"/>
        <w:jc w:val="both"/>
        <w:rPr>
          <w:rFonts w:eastAsia="Arial"/>
          <w:bCs/>
          <w:color w:val="000000" w:themeColor="text1"/>
        </w:rPr>
      </w:pPr>
    </w:p>
    <w:p w14:paraId="78C4E83F" w14:textId="3F896A65" w:rsidR="004F6ED4" w:rsidRPr="009B27F2" w:rsidRDefault="004F6ED4" w:rsidP="004F6ED4">
      <w:pPr>
        <w:spacing w:after="0" w:line="276" w:lineRule="auto"/>
        <w:jc w:val="both"/>
        <w:rPr>
          <w:rFonts w:eastAsia="Arial"/>
          <w:bCs/>
          <w:color w:val="000000" w:themeColor="text1"/>
        </w:rPr>
      </w:pPr>
      <w:r w:rsidRPr="009B27F2">
        <w:rPr>
          <w:rFonts w:eastAsia="Arial"/>
          <w:bCs/>
          <w:color w:val="000000" w:themeColor="text1"/>
        </w:rPr>
        <w:lastRenderedPageBreak/>
        <w:t>Predstavničko tijelo jedinice lokalne samouprave donosi odluku o komunalnoj naknadi kojom se određuju:</w:t>
      </w:r>
    </w:p>
    <w:p w14:paraId="350EA6CF" w14:textId="409B9888" w:rsidR="004F6ED4" w:rsidRPr="009B27F2" w:rsidRDefault="004F6ED4" w:rsidP="009572F9">
      <w:pPr>
        <w:pStyle w:val="Odlomakpopisa"/>
        <w:numPr>
          <w:ilvl w:val="0"/>
          <w:numId w:val="29"/>
        </w:numPr>
        <w:spacing w:after="0" w:line="276" w:lineRule="auto"/>
        <w:jc w:val="both"/>
        <w:rPr>
          <w:rFonts w:eastAsia="Arial"/>
          <w:bCs/>
          <w:color w:val="000000" w:themeColor="text1"/>
        </w:rPr>
      </w:pPr>
      <w:r w:rsidRPr="009B27F2">
        <w:rPr>
          <w:rFonts w:eastAsia="Arial"/>
          <w:bCs/>
          <w:color w:val="000000" w:themeColor="text1"/>
        </w:rPr>
        <w:t>područja zona u jedinici lokalne samouprave u kojima se naplaćuje komunalna naknada</w:t>
      </w:r>
      <w:r w:rsidR="00851276">
        <w:rPr>
          <w:rFonts w:eastAsia="Arial"/>
          <w:bCs/>
          <w:color w:val="000000" w:themeColor="text1"/>
        </w:rPr>
        <w:t>,</w:t>
      </w:r>
    </w:p>
    <w:p w14:paraId="0E2218A9" w14:textId="277D34D2" w:rsidR="004F6ED4" w:rsidRPr="009B27F2" w:rsidRDefault="004F6ED4" w:rsidP="009572F9">
      <w:pPr>
        <w:pStyle w:val="Odlomakpopisa"/>
        <w:numPr>
          <w:ilvl w:val="0"/>
          <w:numId w:val="29"/>
        </w:numPr>
        <w:spacing w:after="0" w:line="276" w:lineRule="auto"/>
        <w:jc w:val="both"/>
        <w:rPr>
          <w:rFonts w:eastAsia="Arial"/>
          <w:bCs/>
          <w:color w:val="000000" w:themeColor="text1"/>
        </w:rPr>
      </w:pPr>
      <w:r w:rsidRPr="009B27F2">
        <w:rPr>
          <w:rFonts w:eastAsia="Arial"/>
          <w:bCs/>
          <w:color w:val="000000" w:themeColor="text1"/>
        </w:rPr>
        <w:t>koeficijent zone (</w:t>
      </w:r>
      <w:proofErr w:type="spellStart"/>
      <w:r w:rsidRPr="009B27F2">
        <w:rPr>
          <w:rFonts w:eastAsia="Arial"/>
          <w:bCs/>
          <w:color w:val="000000" w:themeColor="text1"/>
        </w:rPr>
        <w:t>Kz</w:t>
      </w:r>
      <w:proofErr w:type="spellEnd"/>
      <w:r w:rsidRPr="009B27F2">
        <w:rPr>
          <w:rFonts w:eastAsia="Arial"/>
          <w:bCs/>
          <w:color w:val="000000" w:themeColor="text1"/>
        </w:rPr>
        <w:t>) za pojedine zone u jedinici lokalne samouprave u kojima se naplaćuje komunalna naknada</w:t>
      </w:r>
      <w:r w:rsidR="00851276">
        <w:rPr>
          <w:rFonts w:eastAsia="Arial"/>
          <w:bCs/>
          <w:color w:val="000000" w:themeColor="text1"/>
        </w:rPr>
        <w:t>,</w:t>
      </w:r>
    </w:p>
    <w:p w14:paraId="4D18CD7B" w14:textId="1452ABC9" w:rsidR="004F6ED4" w:rsidRPr="009B27F2" w:rsidRDefault="004F6ED4" w:rsidP="009572F9">
      <w:pPr>
        <w:pStyle w:val="Odlomakpopisa"/>
        <w:numPr>
          <w:ilvl w:val="0"/>
          <w:numId w:val="29"/>
        </w:numPr>
        <w:spacing w:after="0" w:line="276" w:lineRule="auto"/>
        <w:jc w:val="both"/>
        <w:rPr>
          <w:rFonts w:eastAsia="Arial"/>
          <w:bCs/>
          <w:color w:val="000000" w:themeColor="text1"/>
        </w:rPr>
      </w:pPr>
      <w:r w:rsidRPr="009B27F2">
        <w:rPr>
          <w:rFonts w:eastAsia="Arial"/>
          <w:bCs/>
          <w:color w:val="000000" w:themeColor="text1"/>
        </w:rPr>
        <w:t>koeficijent namjene (Kn) za nekretnine za koje se plaća komunalna naknada</w:t>
      </w:r>
      <w:r w:rsidR="00851276">
        <w:rPr>
          <w:rFonts w:eastAsia="Arial"/>
          <w:bCs/>
          <w:color w:val="000000" w:themeColor="text1"/>
        </w:rPr>
        <w:t>,</w:t>
      </w:r>
    </w:p>
    <w:p w14:paraId="4B8FC977" w14:textId="48EC5841" w:rsidR="004F6ED4" w:rsidRPr="009B27F2" w:rsidRDefault="004F6ED4" w:rsidP="009572F9">
      <w:pPr>
        <w:pStyle w:val="Odlomakpopisa"/>
        <w:numPr>
          <w:ilvl w:val="0"/>
          <w:numId w:val="29"/>
        </w:numPr>
        <w:spacing w:after="0" w:line="276" w:lineRule="auto"/>
        <w:jc w:val="both"/>
        <w:rPr>
          <w:rFonts w:eastAsia="Arial"/>
          <w:bCs/>
          <w:color w:val="000000" w:themeColor="text1"/>
        </w:rPr>
      </w:pPr>
      <w:r w:rsidRPr="009B27F2">
        <w:rPr>
          <w:rFonts w:eastAsia="Arial"/>
          <w:bCs/>
          <w:color w:val="000000" w:themeColor="text1"/>
        </w:rPr>
        <w:t>rok plaćanja komunalne naknade</w:t>
      </w:r>
      <w:r w:rsidR="00851276">
        <w:rPr>
          <w:rFonts w:eastAsia="Arial"/>
          <w:bCs/>
          <w:color w:val="000000" w:themeColor="text1"/>
        </w:rPr>
        <w:t>,</w:t>
      </w:r>
    </w:p>
    <w:p w14:paraId="6630B5A4" w14:textId="35F18E68" w:rsidR="004F6ED4" w:rsidRPr="009B27F2" w:rsidRDefault="004F6ED4" w:rsidP="009572F9">
      <w:pPr>
        <w:pStyle w:val="Odlomakpopisa"/>
        <w:numPr>
          <w:ilvl w:val="0"/>
          <w:numId w:val="29"/>
        </w:numPr>
        <w:spacing w:after="0" w:line="276" w:lineRule="auto"/>
        <w:jc w:val="both"/>
        <w:rPr>
          <w:rFonts w:eastAsia="Arial"/>
          <w:bCs/>
          <w:color w:val="000000" w:themeColor="text1"/>
        </w:rPr>
      </w:pPr>
      <w:r w:rsidRPr="009B27F2">
        <w:rPr>
          <w:rFonts w:eastAsia="Arial"/>
          <w:bCs/>
          <w:color w:val="000000" w:themeColor="text1"/>
        </w:rPr>
        <w:t>nekretnine važne za jedinicu lokalne samouprave koje se u potpunosti ili djelomično oslobađaju od plaćanja komunalne naknade</w:t>
      </w:r>
      <w:r w:rsidR="00851276">
        <w:rPr>
          <w:rFonts w:eastAsia="Arial"/>
          <w:bCs/>
          <w:color w:val="000000" w:themeColor="text1"/>
        </w:rPr>
        <w:t xml:space="preserve"> i</w:t>
      </w:r>
    </w:p>
    <w:p w14:paraId="75B5457E" w14:textId="0758B8D1" w:rsidR="004F6ED4" w:rsidRPr="009B27F2" w:rsidRDefault="004F6ED4" w:rsidP="009572F9">
      <w:pPr>
        <w:pStyle w:val="Odlomakpopisa"/>
        <w:numPr>
          <w:ilvl w:val="0"/>
          <w:numId w:val="29"/>
        </w:numPr>
        <w:spacing w:after="0" w:line="276" w:lineRule="auto"/>
        <w:jc w:val="both"/>
        <w:rPr>
          <w:rFonts w:eastAsia="Arial"/>
          <w:bCs/>
          <w:color w:val="000000" w:themeColor="text1"/>
        </w:rPr>
      </w:pPr>
      <w:r w:rsidRPr="009B27F2">
        <w:rPr>
          <w:rFonts w:eastAsia="Arial"/>
          <w:bCs/>
          <w:color w:val="000000" w:themeColor="text1"/>
        </w:rPr>
        <w:t>opći uvjeti i razlozi zbog kojih se u pojedinačnim slučajevima odobrava djelomično ili potpuno oslobađanje od plaćanja komunalne naknade.</w:t>
      </w:r>
    </w:p>
    <w:p w14:paraId="33DA9B28" w14:textId="77777777" w:rsidR="004F6ED4" w:rsidRPr="009B27F2" w:rsidRDefault="004F6ED4" w:rsidP="00474737">
      <w:pPr>
        <w:spacing w:after="0" w:line="276" w:lineRule="auto"/>
        <w:ind w:right="-1"/>
        <w:rPr>
          <w:rFonts w:eastAsia="Arial"/>
          <w:bCs/>
          <w:color w:val="000000" w:themeColor="text1"/>
        </w:rPr>
      </w:pPr>
    </w:p>
    <w:p w14:paraId="7E816D1F" w14:textId="3E9125CC" w:rsidR="00DD3D89" w:rsidRPr="005F6F27" w:rsidRDefault="004F6ED4" w:rsidP="00DD3D89">
      <w:pPr>
        <w:spacing w:after="0" w:line="276" w:lineRule="auto"/>
        <w:ind w:right="-1"/>
        <w:jc w:val="both"/>
        <w:rPr>
          <w:rFonts w:eastAsia="Calibri"/>
          <w:bCs/>
          <w:color w:val="000000" w:themeColor="text1"/>
          <w:lang w:eastAsia="x-none"/>
        </w:rPr>
      </w:pPr>
      <w:r w:rsidRPr="00DD3B47">
        <w:rPr>
          <w:rFonts w:eastAsia="Arial"/>
          <w:bCs/>
          <w:color w:val="000000" w:themeColor="text1"/>
        </w:rPr>
        <w:t xml:space="preserve">Odluka o komunalnoj naknadi objavljuje se u službenom glasilu jedinice lokalne samouprave. </w:t>
      </w:r>
      <w:r w:rsidR="00474737" w:rsidRPr="00DD3B47">
        <w:rPr>
          <w:rFonts w:eastAsia="Calibri"/>
          <w:bCs/>
          <w:color w:val="000000" w:themeColor="text1"/>
          <w:lang w:eastAsia="x-none"/>
        </w:rPr>
        <w:t xml:space="preserve"> </w:t>
      </w:r>
      <w:r w:rsidR="00DD3B47" w:rsidRPr="005F6F27">
        <w:rPr>
          <w:rFonts w:eastAsia="Calibri"/>
          <w:bCs/>
          <w:color w:val="000000" w:themeColor="text1"/>
          <w:lang w:eastAsia="x-none"/>
        </w:rPr>
        <w:t>Gradsko vijeće Grada Makarske na sjednici održanoj dana 29. siječnja 2019. godine, donijelo je Odluku</w:t>
      </w:r>
      <w:r w:rsidR="00DD3B47" w:rsidRPr="005F6F27">
        <w:t xml:space="preserve"> </w:t>
      </w:r>
      <w:r w:rsidR="00DD3B47" w:rsidRPr="005F6F27">
        <w:rPr>
          <w:rFonts w:eastAsia="Calibri"/>
          <w:bCs/>
          <w:color w:val="000000" w:themeColor="text1"/>
          <w:lang w:eastAsia="x-none"/>
        </w:rPr>
        <w:t>o komunalnoj naknadi</w:t>
      </w:r>
      <w:r w:rsidR="005F6F27" w:rsidRPr="005F6F27">
        <w:rPr>
          <w:rFonts w:eastAsia="Calibri"/>
          <w:bCs/>
          <w:color w:val="000000" w:themeColor="text1"/>
          <w:lang w:eastAsia="x-none"/>
        </w:rPr>
        <w:t xml:space="preserve"> </w:t>
      </w:r>
      <w:r w:rsidR="006F38B5" w:rsidRPr="005F6F27">
        <w:rPr>
          <w:rFonts w:eastAsia="Calibri"/>
          <w:bCs/>
          <w:color w:val="000000" w:themeColor="text1"/>
          <w:lang w:eastAsia="x-none"/>
        </w:rPr>
        <w:t>te</w:t>
      </w:r>
      <w:r w:rsidR="00DD3D89" w:rsidRPr="005F6F27">
        <w:rPr>
          <w:rFonts w:eastAsia="Calibri"/>
          <w:bCs/>
          <w:color w:val="000000" w:themeColor="text1"/>
          <w:lang w:eastAsia="x-none"/>
        </w:rPr>
        <w:t xml:space="preserve"> </w:t>
      </w:r>
      <w:r w:rsidR="005F6F27" w:rsidRPr="005F6F27">
        <w:rPr>
          <w:rFonts w:eastAsia="Calibri"/>
          <w:bCs/>
          <w:color w:val="000000" w:themeColor="text1"/>
          <w:lang w:eastAsia="x-none"/>
        </w:rPr>
        <w:t>je</w:t>
      </w:r>
      <w:r w:rsidR="00DD3D89" w:rsidRPr="005F6F27">
        <w:rPr>
          <w:rFonts w:eastAsia="Calibri"/>
          <w:bCs/>
          <w:color w:val="000000" w:themeColor="text1"/>
          <w:lang w:eastAsia="x-none"/>
        </w:rPr>
        <w:t xml:space="preserve"> </w:t>
      </w:r>
      <w:r w:rsidR="006F38B5" w:rsidRPr="005F6F27">
        <w:rPr>
          <w:rFonts w:eastAsia="Calibri"/>
          <w:bCs/>
          <w:color w:val="000000" w:themeColor="text1"/>
          <w:lang w:eastAsia="x-none"/>
        </w:rPr>
        <w:t>ist</w:t>
      </w:r>
      <w:r w:rsidR="005F6F27" w:rsidRPr="005F6F27">
        <w:rPr>
          <w:rFonts w:eastAsia="Calibri"/>
          <w:bCs/>
          <w:color w:val="000000" w:themeColor="text1"/>
          <w:lang w:eastAsia="x-none"/>
        </w:rPr>
        <w:t>a</w:t>
      </w:r>
      <w:r w:rsidR="006F38B5" w:rsidRPr="005F6F27">
        <w:rPr>
          <w:rFonts w:eastAsia="Calibri"/>
          <w:bCs/>
          <w:color w:val="000000" w:themeColor="text1"/>
          <w:lang w:eastAsia="x-none"/>
        </w:rPr>
        <w:t xml:space="preserve"> </w:t>
      </w:r>
      <w:r w:rsidR="00DD3D89" w:rsidRPr="005F6F27">
        <w:rPr>
          <w:rFonts w:eastAsia="Calibri"/>
          <w:bCs/>
          <w:color w:val="000000" w:themeColor="text1"/>
          <w:lang w:eastAsia="x-none"/>
        </w:rPr>
        <w:t>objavljen</w:t>
      </w:r>
      <w:r w:rsidR="005F6F27" w:rsidRPr="005F6F27">
        <w:rPr>
          <w:rFonts w:eastAsia="Calibri"/>
          <w:bCs/>
          <w:color w:val="000000" w:themeColor="text1"/>
          <w:lang w:eastAsia="x-none"/>
        </w:rPr>
        <w:t>a</w:t>
      </w:r>
      <w:r w:rsidR="00DD3D89" w:rsidRPr="005F6F27">
        <w:rPr>
          <w:rFonts w:eastAsia="Calibri"/>
          <w:bCs/>
          <w:color w:val="000000" w:themeColor="text1"/>
          <w:lang w:eastAsia="x-none"/>
        </w:rPr>
        <w:t xml:space="preserve"> u</w:t>
      </w:r>
      <w:r w:rsidR="00DD3D89" w:rsidRPr="005F6F27">
        <w:t xml:space="preserve"> </w:t>
      </w:r>
      <w:r w:rsidR="005F6F27" w:rsidRPr="005F6F27">
        <w:t>Glasniku Grada Makarske, br. 4/19</w:t>
      </w:r>
      <w:r w:rsidR="006F38B5" w:rsidRPr="005F6F27">
        <w:t xml:space="preserve"> </w:t>
      </w:r>
      <w:r w:rsidR="00DD3D89" w:rsidRPr="005F6F27">
        <w:rPr>
          <w:rFonts w:eastAsia="Calibri"/>
          <w:bCs/>
          <w:color w:val="000000" w:themeColor="text1"/>
          <w:lang w:eastAsia="x-none"/>
        </w:rPr>
        <w:t>kako je propisano odredbom članka 95. Zakona o komunalnom gospodarstvu.</w:t>
      </w:r>
    </w:p>
    <w:p w14:paraId="3F3A52E3" w14:textId="77777777" w:rsidR="00FE799C" w:rsidRDefault="00FE799C" w:rsidP="00474737">
      <w:pPr>
        <w:spacing w:after="0" w:line="276" w:lineRule="auto"/>
        <w:ind w:right="-1"/>
        <w:rPr>
          <w:rFonts w:eastAsia="Arial"/>
          <w:bCs/>
          <w:highlight w:val="yellow"/>
        </w:rPr>
      </w:pPr>
    </w:p>
    <w:p w14:paraId="3297B989" w14:textId="2678B5DB" w:rsidR="00421425" w:rsidRDefault="00421425" w:rsidP="00421425">
      <w:pPr>
        <w:spacing w:after="0" w:line="276" w:lineRule="auto"/>
        <w:ind w:right="-1"/>
        <w:jc w:val="both"/>
        <w:rPr>
          <w:rFonts w:eastAsia="Arial"/>
          <w:bCs/>
          <w:highlight w:val="yellow"/>
        </w:rPr>
      </w:pPr>
      <w:r w:rsidRPr="00421425">
        <w:rPr>
          <w:rFonts w:eastAsia="Arial"/>
          <w:bCs/>
        </w:rPr>
        <w:t>Odlukom o komunalnoj naknadi određena su područja tri zone u kojima se naplaćuje komunalna naknada, koeficijenti zone, koeficijenti namjene, rokovi plaćanja komunalne naknade, nekretnine važne za Grad Makarska koje se u potpunosti ili djelomično oslobađaju od plaćanja komunalne naknade te opći uvjeti i razlozi zbog kojih se u pojedinačnim slučajevima odobrava djelomično ili potpuno oslobađanje od plaćanja komunalne naknade</w:t>
      </w:r>
    </w:p>
    <w:p w14:paraId="2DDE562A" w14:textId="77777777" w:rsidR="00421425" w:rsidRDefault="00421425" w:rsidP="00474737">
      <w:pPr>
        <w:spacing w:after="0" w:line="276" w:lineRule="auto"/>
        <w:ind w:right="-1"/>
        <w:rPr>
          <w:rFonts w:eastAsia="Arial"/>
          <w:bCs/>
          <w:highlight w:val="yellow"/>
        </w:rPr>
      </w:pPr>
    </w:p>
    <w:p w14:paraId="1E22397B" w14:textId="4F2D2C9A" w:rsidR="00421425" w:rsidRPr="00421425" w:rsidRDefault="00421425" w:rsidP="00421425">
      <w:pPr>
        <w:spacing w:after="0" w:line="276" w:lineRule="auto"/>
        <w:ind w:right="-1"/>
        <w:jc w:val="both"/>
        <w:rPr>
          <w:rFonts w:eastAsia="Arial"/>
          <w:bCs/>
        </w:rPr>
      </w:pPr>
      <w:r w:rsidRPr="00421425">
        <w:rPr>
          <w:rFonts w:eastAsia="Arial"/>
          <w:bCs/>
        </w:rPr>
        <w:t>Područja zona u Gradu u kojima se naplaćuje</w:t>
      </w:r>
      <w:r>
        <w:rPr>
          <w:rFonts w:eastAsia="Arial"/>
          <w:bCs/>
        </w:rPr>
        <w:t xml:space="preserve"> </w:t>
      </w:r>
      <w:r w:rsidRPr="00421425">
        <w:rPr>
          <w:rFonts w:eastAsia="Arial"/>
          <w:bCs/>
        </w:rPr>
        <w:t>komunalna naknada određuju se s obzirom na</w:t>
      </w:r>
      <w:r>
        <w:rPr>
          <w:rFonts w:eastAsia="Arial"/>
          <w:bCs/>
        </w:rPr>
        <w:t xml:space="preserve"> </w:t>
      </w:r>
      <w:r w:rsidRPr="00421425">
        <w:rPr>
          <w:rFonts w:eastAsia="Arial"/>
          <w:bCs/>
        </w:rPr>
        <w:t>uređenost i opremljenost područja komunalnom</w:t>
      </w:r>
      <w:r>
        <w:rPr>
          <w:rFonts w:eastAsia="Arial"/>
          <w:bCs/>
        </w:rPr>
        <w:t xml:space="preserve"> </w:t>
      </w:r>
      <w:r w:rsidRPr="00421425">
        <w:rPr>
          <w:rFonts w:eastAsia="Arial"/>
          <w:bCs/>
        </w:rPr>
        <w:t>infrastrukturom.</w:t>
      </w:r>
      <w:r>
        <w:rPr>
          <w:rFonts w:eastAsia="Arial"/>
          <w:bCs/>
        </w:rPr>
        <w:t xml:space="preserve"> </w:t>
      </w:r>
      <w:r w:rsidRPr="00421425">
        <w:rPr>
          <w:rFonts w:eastAsia="Arial"/>
          <w:bCs/>
        </w:rPr>
        <w:t>Prva zona je područje Grada koje je najbolje</w:t>
      </w:r>
      <w:r>
        <w:rPr>
          <w:rFonts w:eastAsia="Arial"/>
          <w:bCs/>
        </w:rPr>
        <w:t xml:space="preserve"> </w:t>
      </w:r>
      <w:r w:rsidRPr="00421425">
        <w:rPr>
          <w:rFonts w:eastAsia="Arial"/>
          <w:bCs/>
        </w:rPr>
        <w:t>uređeno i opremljeno komunalnom infrastrukturom.</w:t>
      </w:r>
    </w:p>
    <w:p w14:paraId="31E99738" w14:textId="77777777" w:rsidR="00421425" w:rsidRDefault="00421425" w:rsidP="00421425">
      <w:pPr>
        <w:spacing w:after="0" w:line="276" w:lineRule="auto"/>
        <w:ind w:right="-568"/>
        <w:rPr>
          <w:rFonts w:eastAsia="Arial"/>
          <w:bCs/>
        </w:rPr>
      </w:pPr>
    </w:p>
    <w:p w14:paraId="2203EA58" w14:textId="44B422F5" w:rsidR="00421425" w:rsidRDefault="00421425" w:rsidP="00421425">
      <w:pPr>
        <w:spacing w:after="0" w:line="276" w:lineRule="auto"/>
        <w:ind w:right="-568"/>
        <w:rPr>
          <w:rFonts w:eastAsia="Arial"/>
          <w:bCs/>
        </w:rPr>
      </w:pPr>
      <w:r w:rsidRPr="00421425">
        <w:rPr>
          <w:rFonts w:eastAsia="Arial"/>
          <w:bCs/>
        </w:rPr>
        <w:t>Na području Grada utvrđ</w:t>
      </w:r>
      <w:r>
        <w:rPr>
          <w:rFonts w:eastAsia="Arial"/>
          <w:bCs/>
        </w:rPr>
        <w:t>ene</w:t>
      </w:r>
      <w:r w:rsidRPr="00421425">
        <w:rPr>
          <w:rFonts w:eastAsia="Arial"/>
          <w:bCs/>
        </w:rPr>
        <w:t xml:space="preserve"> s</w:t>
      </w:r>
      <w:r>
        <w:rPr>
          <w:rFonts w:eastAsia="Arial"/>
          <w:bCs/>
        </w:rPr>
        <w:t>u</w:t>
      </w:r>
      <w:r w:rsidRPr="00421425">
        <w:rPr>
          <w:rFonts w:eastAsia="Arial"/>
          <w:bCs/>
        </w:rPr>
        <w:t xml:space="preserve"> sljedeće zone:</w:t>
      </w:r>
    </w:p>
    <w:p w14:paraId="7BB2A512" w14:textId="3955BF59" w:rsidR="00421425" w:rsidRDefault="00421425" w:rsidP="009572F9">
      <w:pPr>
        <w:pStyle w:val="Odlomakpopisa"/>
        <w:numPr>
          <w:ilvl w:val="0"/>
          <w:numId w:val="50"/>
        </w:numPr>
        <w:spacing w:after="0" w:line="276" w:lineRule="auto"/>
        <w:ind w:right="-568"/>
        <w:rPr>
          <w:rFonts w:eastAsia="Arial"/>
          <w:bCs/>
        </w:rPr>
      </w:pPr>
      <w:r w:rsidRPr="00421425">
        <w:rPr>
          <w:rFonts w:eastAsia="Arial"/>
          <w:bCs/>
        </w:rPr>
        <w:t>I. zona - područje naselja Makarska, sa</w:t>
      </w:r>
      <w:r>
        <w:rPr>
          <w:rFonts w:eastAsia="Arial"/>
          <w:bCs/>
        </w:rPr>
        <w:t xml:space="preserve"> </w:t>
      </w:r>
      <w:r w:rsidRPr="00421425">
        <w:rPr>
          <w:rFonts w:eastAsia="Arial"/>
          <w:bCs/>
        </w:rPr>
        <w:t xml:space="preserve">zaseokom </w:t>
      </w:r>
      <w:proofErr w:type="spellStart"/>
      <w:r w:rsidRPr="00421425">
        <w:rPr>
          <w:rFonts w:eastAsia="Arial"/>
          <w:bCs/>
        </w:rPr>
        <w:t>Puharići</w:t>
      </w:r>
      <w:proofErr w:type="spellEnd"/>
      <w:r w:rsidRPr="00421425">
        <w:rPr>
          <w:rFonts w:eastAsia="Arial"/>
          <w:bCs/>
        </w:rPr>
        <w:t>,</w:t>
      </w:r>
    </w:p>
    <w:p w14:paraId="637FD4A2" w14:textId="5D93D2F5" w:rsidR="00421425" w:rsidRDefault="00421425" w:rsidP="009572F9">
      <w:pPr>
        <w:pStyle w:val="Odlomakpopisa"/>
        <w:numPr>
          <w:ilvl w:val="0"/>
          <w:numId w:val="50"/>
        </w:numPr>
        <w:spacing w:after="0" w:line="276" w:lineRule="auto"/>
        <w:ind w:right="-568"/>
        <w:rPr>
          <w:rFonts w:eastAsia="Arial"/>
          <w:bCs/>
        </w:rPr>
      </w:pPr>
      <w:r w:rsidRPr="00421425">
        <w:rPr>
          <w:rFonts w:eastAsia="Arial"/>
          <w:bCs/>
        </w:rPr>
        <w:t>II. zona - područje naselja Veliko Brdo, osim</w:t>
      </w:r>
      <w:r>
        <w:rPr>
          <w:rFonts w:eastAsia="Arial"/>
          <w:bCs/>
        </w:rPr>
        <w:t xml:space="preserve"> </w:t>
      </w:r>
      <w:r w:rsidRPr="00421425">
        <w:rPr>
          <w:rFonts w:eastAsia="Arial"/>
          <w:bCs/>
        </w:rPr>
        <w:t xml:space="preserve">zaseoka </w:t>
      </w:r>
      <w:proofErr w:type="spellStart"/>
      <w:r w:rsidRPr="00421425">
        <w:rPr>
          <w:rFonts w:eastAsia="Arial"/>
          <w:bCs/>
        </w:rPr>
        <w:t>Žlib</w:t>
      </w:r>
      <w:proofErr w:type="spellEnd"/>
      <w:r w:rsidR="000F64A4">
        <w:rPr>
          <w:rFonts w:eastAsia="Arial"/>
          <w:bCs/>
        </w:rPr>
        <w:t xml:space="preserve"> i</w:t>
      </w:r>
    </w:p>
    <w:p w14:paraId="1F6BAD02" w14:textId="033737C8" w:rsidR="002C5403" w:rsidRPr="00421425" w:rsidRDefault="00421425" w:rsidP="009572F9">
      <w:pPr>
        <w:pStyle w:val="Odlomakpopisa"/>
        <w:numPr>
          <w:ilvl w:val="0"/>
          <w:numId w:val="50"/>
        </w:numPr>
        <w:spacing w:after="0" w:line="276" w:lineRule="auto"/>
        <w:ind w:right="-568"/>
        <w:rPr>
          <w:rFonts w:eastAsia="Arial"/>
          <w:bCs/>
        </w:rPr>
      </w:pPr>
      <w:r w:rsidRPr="00421425">
        <w:rPr>
          <w:rFonts w:eastAsia="Arial"/>
          <w:bCs/>
        </w:rPr>
        <w:t xml:space="preserve">III. zona – područje naselja Makar i </w:t>
      </w:r>
      <w:proofErr w:type="spellStart"/>
      <w:r w:rsidRPr="00421425">
        <w:rPr>
          <w:rFonts w:eastAsia="Arial"/>
          <w:bCs/>
        </w:rPr>
        <w:t>Kotišina</w:t>
      </w:r>
      <w:proofErr w:type="spellEnd"/>
      <w:r w:rsidRPr="00421425">
        <w:rPr>
          <w:rFonts w:eastAsia="Arial"/>
          <w:bCs/>
        </w:rPr>
        <w:t>, te</w:t>
      </w:r>
      <w:r>
        <w:rPr>
          <w:rFonts w:eastAsia="Arial"/>
          <w:bCs/>
        </w:rPr>
        <w:t xml:space="preserve"> </w:t>
      </w:r>
      <w:r w:rsidRPr="00421425">
        <w:rPr>
          <w:rFonts w:eastAsia="Arial"/>
          <w:bCs/>
        </w:rPr>
        <w:t xml:space="preserve">zaseok </w:t>
      </w:r>
      <w:proofErr w:type="spellStart"/>
      <w:r w:rsidRPr="00421425">
        <w:rPr>
          <w:rFonts w:eastAsia="Arial"/>
          <w:bCs/>
        </w:rPr>
        <w:t>Žlib</w:t>
      </w:r>
      <w:proofErr w:type="spellEnd"/>
      <w:r w:rsidRPr="00421425">
        <w:rPr>
          <w:rFonts w:eastAsia="Arial"/>
          <w:bCs/>
        </w:rPr>
        <w:t>.</w:t>
      </w:r>
    </w:p>
    <w:p w14:paraId="46090B49" w14:textId="77777777" w:rsidR="00457C85" w:rsidRPr="004F6ED4" w:rsidRDefault="00457C85" w:rsidP="00E60425">
      <w:pPr>
        <w:spacing w:after="0" w:line="276" w:lineRule="auto"/>
        <w:ind w:right="-568"/>
        <w:rPr>
          <w:rFonts w:eastAsia="Arial"/>
          <w:bCs/>
        </w:rPr>
      </w:pPr>
    </w:p>
    <w:p w14:paraId="197AFE57" w14:textId="10B447AA" w:rsidR="00E60425" w:rsidRPr="009B27F2" w:rsidRDefault="00E60425" w:rsidP="00075DAB">
      <w:pPr>
        <w:spacing w:after="0" w:line="276" w:lineRule="auto"/>
        <w:ind w:right="-1"/>
        <w:jc w:val="both"/>
        <w:rPr>
          <w:rFonts w:eastAsia="Arial"/>
          <w:bCs/>
          <w:color w:val="000000" w:themeColor="text1"/>
        </w:rPr>
      </w:pPr>
      <w:r w:rsidRPr="009B27F2">
        <w:rPr>
          <w:rFonts w:eastAsia="Arial"/>
          <w:bCs/>
          <w:color w:val="000000" w:themeColor="text1"/>
        </w:rPr>
        <w:t xml:space="preserve">Predstavničko tijelo jedinice lokalne samouprave do kraja studenoga tekuće godine donosi </w:t>
      </w:r>
      <w:bookmarkStart w:id="111" w:name="_Hlk121732316"/>
      <w:r w:rsidRPr="009B27F2">
        <w:rPr>
          <w:rFonts w:eastAsia="Arial"/>
          <w:bCs/>
          <w:color w:val="000000" w:themeColor="text1"/>
        </w:rPr>
        <w:t xml:space="preserve">odluku kojom određuje vrijednost boda komunalne naknade </w:t>
      </w:r>
      <w:bookmarkEnd w:id="111"/>
      <w:r w:rsidRPr="009B27F2">
        <w:rPr>
          <w:rFonts w:eastAsia="Arial"/>
          <w:bCs/>
          <w:color w:val="000000" w:themeColor="text1"/>
        </w:rPr>
        <w:t>(B) koja se primjenjuje od 1. siječnja iduće godine. Vrijednost boda komunalne naknade (B) određuje se u kunama po četvornome metru (m²) korisne površine stambenog prostora u prvoj zoni jedinice lokalne samouprave.</w:t>
      </w:r>
    </w:p>
    <w:p w14:paraId="6F2E01D2" w14:textId="77777777" w:rsidR="00474737" w:rsidRDefault="00474737" w:rsidP="00075DAB">
      <w:pPr>
        <w:spacing w:after="0" w:line="276" w:lineRule="auto"/>
        <w:ind w:right="-1"/>
        <w:jc w:val="both"/>
        <w:rPr>
          <w:rFonts w:eastAsia="Arial"/>
          <w:bCs/>
          <w:color w:val="00B050"/>
        </w:rPr>
      </w:pPr>
    </w:p>
    <w:p w14:paraId="36433BEA" w14:textId="68CE8C57" w:rsidR="00704045" w:rsidRPr="0032634F" w:rsidRDefault="002A3E84" w:rsidP="00075DAB">
      <w:pPr>
        <w:spacing w:after="0" w:line="276" w:lineRule="auto"/>
        <w:ind w:right="-1"/>
        <w:jc w:val="both"/>
        <w:rPr>
          <w:rFonts w:eastAsia="Arial"/>
          <w:bCs/>
          <w:color w:val="000000" w:themeColor="text1"/>
        </w:rPr>
      </w:pPr>
      <w:r w:rsidRPr="002A3E84">
        <w:rPr>
          <w:rFonts w:eastAsia="Arial"/>
          <w:bCs/>
          <w:color w:val="000000" w:themeColor="text1"/>
        </w:rPr>
        <w:t>Gradsko vijeće Grada Makarske na sjednici održanoj 21. prosinca 2018., donijelo je Odluku</w:t>
      </w:r>
      <w:r w:rsidRPr="002A3E84">
        <w:rPr>
          <w:color w:val="000000" w:themeColor="text1"/>
        </w:rPr>
        <w:t xml:space="preserve"> </w:t>
      </w:r>
      <w:r w:rsidRPr="002A3E84">
        <w:rPr>
          <w:rFonts w:eastAsia="Arial"/>
          <w:bCs/>
          <w:color w:val="000000" w:themeColor="text1"/>
        </w:rPr>
        <w:t xml:space="preserve">o </w:t>
      </w:r>
      <w:r w:rsidRPr="00A352E4">
        <w:rPr>
          <w:rFonts w:eastAsia="Arial"/>
          <w:bCs/>
          <w:color w:val="000000" w:themeColor="text1"/>
        </w:rPr>
        <w:t>vrijednosti boda komunalne naknade kojom se</w:t>
      </w:r>
      <w:r w:rsidRPr="00A352E4">
        <w:t xml:space="preserve"> </w:t>
      </w:r>
      <w:r w:rsidRPr="00A352E4">
        <w:rPr>
          <w:rFonts w:eastAsia="Arial"/>
          <w:bCs/>
          <w:color w:val="000000" w:themeColor="text1"/>
        </w:rPr>
        <w:t>određuje vrijednost boda komunalne naknade (B) za utvrđivanje iznosa komunalne naknade na području Grada Makarske</w:t>
      </w:r>
      <w:r w:rsidR="00EA6EB4" w:rsidRPr="00A352E4">
        <w:rPr>
          <w:rFonts w:eastAsia="Arial"/>
          <w:bCs/>
          <w:color w:val="000000" w:themeColor="text1"/>
        </w:rPr>
        <w:t xml:space="preserve"> </w:t>
      </w:r>
      <w:r w:rsidR="00704045" w:rsidRPr="00A352E4">
        <w:rPr>
          <w:rFonts w:eastAsia="Arial"/>
          <w:bCs/>
          <w:color w:val="000000" w:themeColor="text1"/>
        </w:rPr>
        <w:t xml:space="preserve">kako je propisano </w:t>
      </w:r>
      <w:r w:rsidR="00704045" w:rsidRPr="00A352E4">
        <w:rPr>
          <w:rFonts w:eastAsia="Arial"/>
          <w:bCs/>
          <w:color w:val="000000" w:themeColor="text1"/>
        </w:rPr>
        <w:lastRenderedPageBreak/>
        <w:t>odredbom članka 98. Zakona o komunalnom gospodarstvu. Odluka je objavljena u</w:t>
      </w:r>
      <w:r w:rsidR="00A352E4" w:rsidRPr="00A352E4">
        <w:rPr>
          <w:rFonts w:eastAsia="Arial"/>
          <w:bCs/>
          <w:color w:val="000000" w:themeColor="text1"/>
        </w:rPr>
        <w:t xml:space="preserve"> Glasniku Grada Makarske, br. 27/19.</w:t>
      </w:r>
    </w:p>
    <w:p w14:paraId="0255417A" w14:textId="77777777" w:rsidR="00067432" w:rsidRDefault="00067432" w:rsidP="00E60425">
      <w:pPr>
        <w:spacing w:after="0" w:line="276" w:lineRule="auto"/>
        <w:ind w:right="-1"/>
        <w:jc w:val="both"/>
        <w:rPr>
          <w:rFonts w:eastAsia="Arial"/>
          <w:bCs/>
          <w:color w:val="00B050"/>
        </w:rPr>
      </w:pPr>
    </w:p>
    <w:p w14:paraId="67D21E73" w14:textId="65978EFC" w:rsidR="00E60425" w:rsidRPr="009B27F2" w:rsidRDefault="00E60425" w:rsidP="00E60425">
      <w:pPr>
        <w:spacing w:after="0" w:line="276" w:lineRule="auto"/>
        <w:ind w:right="-1"/>
        <w:jc w:val="both"/>
        <w:rPr>
          <w:rFonts w:eastAsia="Arial"/>
          <w:bCs/>
          <w:color w:val="000000" w:themeColor="text1"/>
        </w:rPr>
      </w:pPr>
      <w:r w:rsidRPr="009B27F2">
        <w:rPr>
          <w:rFonts w:eastAsia="Arial"/>
          <w:bCs/>
          <w:color w:val="000000" w:themeColor="text1"/>
        </w:rPr>
        <w:t>Polazište za određivanje vrijednost boda komunalne naknade (B) je procjena troškova održavanja komunalne infrastrukture iz programa održavanja komunalne infrastrukture uz uzimanje u obzir i drugih predvidivih i raspoloživih izvora financiranja održavanja komunalne infrastrukture. Ako predstavničko tijelo ne odredi vrijednost boda komunalne naknade (B) do kraja studenoga tekuće godine, za obračun komunalne naknade u sljedećoj kalendarskoj godini vrijednost boda se ne mijenja.</w:t>
      </w:r>
    </w:p>
    <w:p w14:paraId="3025656D" w14:textId="77777777" w:rsidR="002A3E84" w:rsidRDefault="002A3E84" w:rsidP="00E60425">
      <w:pPr>
        <w:spacing w:after="0" w:line="276" w:lineRule="auto"/>
        <w:ind w:right="-1"/>
        <w:jc w:val="both"/>
        <w:rPr>
          <w:rFonts w:eastAsia="Arial"/>
          <w:bCs/>
        </w:rPr>
      </w:pPr>
    </w:p>
    <w:p w14:paraId="1E5DAAE6" w14:textId="0392B7F8" w:rsidR="002A3E84" w:rsidRPr="002A3E84" w:rsidRDefault="002A3E84" w:rsidP="002A3E84">
      <w:pPr>
        <w:spacing w:after="0" w:line="276" w:lineRule="auto"/>
        <w:ind w:right="-1"/>
        <w:jc w:val="both"/>
        <w:rPr>
          <w:rFonts w:eastAsia="Arial"/>
          <w:bCs/>
        </w:rPr>
      </w:pPr>
      <w:r w:rsidRPr="002A3E84">
        <w:rPr>
          <w:rFonts w:eastAsia="Arial"/>
          <w:bCs/>
        </w:rPr>
        <w:t xml:space="preserve">Vrijednost boda </w:t>
      </w:r>
      <w:r w:rsidRPr="005545DC">
        <w:rPr>
          <w:rFonts w:eastAsia="Arial"/>
          <w:bCs/>
          <w:color w:val="000000" w:themeColor="text1"/>
        </w:rPr>
        <w:t>komunalne naknade</w:t>
      </w:r>
      <w:r w:rsidRPr="005545DC">
        <w:rPr>
          <w:color w:val="000000" w:themeColor="text1"/>
        </w:rPr>
        <w:t xml:space="preserve"> </w:t>
      </w:r>
      <w:r w:rsidRPr="005545DC">
        <w:rPr>
          <w:rFonts w:eastAsia="Arial"/>
          <w:bCs/>
          <w:color w:val="000000" w:themeColor="text1"/>
        </w:rPr>
        <w:t xml:space="preserve">utvrđena je u godišnjem iznosu od </w:t>
      </w:r>
      <w:r w:rsidR="00A810A1">
        <w:rPr>
          <w:rFonts w:eastAsia="Arial"/>
          <w:bCs/>
          <w:color w:val="000000" w:themeColor="text1"/>
        </w:rPr>
        <w:t>0</w:t>
      </w:r>
      <w:r w:rsidRPr="005545DC">
        <w:rPr>
          <w:rFonts w:eastAsia="Arial"/>
          <w:bCs/>
          <w:color w:val="000000" w:themeColor="text1"/>
        </w:rPr>
        <w:t>,</w:t>
      </w:r>
      <w:r w:rsidR="00A810A1">
        <w:rPr>
          <w:rFonts w:eastAsia="Arial"/>
          <w:bCs/>
          <w:color w:val="000000" w:themeColor="text1"/>
        </w:rPr>
        <w:t>32€</w:t>
      </w:r>
      <w:r w:rsidRPr="005545DC">
        <w:rPr>
          <w:rFonts w:eastAsia="Arial"/>
          <w:bCs/>
          <w:color w:val="000000" w:themeColor="text1"/>
        </w:rPr>
        <w:t>/m</w:t>
      </w:r>
      <w:r w:rsidRPr="005545DC">
        <w:rPr>
          <w:rFonts w:eastAsia="Arial"/>
          <w:bCs/>
          <w:color w:val="000000" w:themeColor="text1"/>
          <w:vertAlign w:val="superscript"/>
        </w:rPr>
        <w:t>2</w:t>
      </w:r>
      <w:r w:rsidRPr="005545DC">
        <w:rPr>
          <w:rFonts w:eastAsia="Arial"/>
          <w:bCs/>
          <w:color w:val="000000" w:themeColor="text1"/>
        </w:rPr>
        <w:t xml:space="preserve"> korisne površine stambenog prostora u prvoj zoni Grada Makarske.</w:t>
      </w:r>
    </w:p>
    <w:p w14:paraId="60B86B4E" w14:textId="5AA9CA91" w:rsidR="00A35AD3" w:rsidRDefault="00A35AD3" w:rsidP="00E60425">
      <w:pPr>
        <w:spacing w:after="0" w:line="276" w:lineRule="auto"/>
        <w:ind w:right="-1"/>
        <w:jc w:val="both"/>
        <w:rPr>
          <w:rFonts w:eastAsia="Arial"/>
          <w:bCs/>
        </w:rPr>
      </w:pPr>
    </w:p>
    <w:p w14:paraId="0CEEFB21" w14:textId="63A72076" w:rsidR="00E60425" w:rsidRPr="009B27F2" w:rsidRDefault="00542598" w:rsidP="00542598">
      <w:pPr>
        <w:spacing w:after="0" w:line="276" w:lineRule="auto"/>
        <w:ind w:right="-1"/>
        <w:jc w:val="both"/>
        <w:rPr>
          <w:rFonts w:eastAsia="Arial"/>
          <w:bCs/>
          <w:color w:val="000000" w:themeColor="text1"/>
        </w:rPr>
      </w:pPr>
      <w:r w:rsidRPr="00542598">
        <w:rPr>
          <w:rFonts w:eastAsia="Arial"/>
          <w:bCs/>
          <w:color w:val="000000" w:themeColor="text1"/>
        </w:rPr>
        <w:t xml:space="preserve">Rješenje o komunalnoj naknadi donosi </w:t>
      </w:r>
      <w:r w:rsidRPr="00D64D6A">
        <w:rPr>
          <w:rFonts w:eastAsia="Arial"/>
          <w:bCs/>
        </w:rPr>
        <w:t xml:space="preserve">Upravni odjel </w:t>
      </w:r>
      <w:r w:rsidR="00D64D6A" w:rsidRPr="00D64D6A">
        <w:rPr>
          <w:rFonts w:eastAsia="Arial"/>
          <w:bCs/>
        </w:rPr>
        <w:t xml:space="preserve">za razvoj Grada </w:t>
      </w:r>
      <w:r w:rsidRPr="00D64D6A">
        <w:rPr>
          <w:rFonts w:eastAsia="Arial"/>
          <w:bCs/>
        </w:rPr>
        <w:t>sukladno Odluci o komunalnoj naknadi i Odluci o vrijednosti boda komunalne naknade u postupku</w:t>
      </w:r>
      <w:r w:rsidRPr="00542598">
        <w:rPr>
          <w:rFonts w:eastAsia="Arial"/>
          <w:bCs/>
          <w:color w:val="000000" w:themeColor="text1"/>
        </w:rPr>
        <w:t xml:space="preserve"> pokrenutom po službenoj dužnosti</w:t>
      </w:r>
      <w:r w:rsidR="00E60425" w:rsidRPr="009B27F2">
        <w:rPr>
          <w:rFonts w:eastAsia="Arial"/>
          <w:bCs/>
          <w:color w:val="000000" w:themeColor="text1"/>
        </w:rPr>
        <w:t>. Rješenje se donosi do 31. ožujka tekuće godine ako se odlukom predstavničkog tijela mijenja vrijednost boda komunalne naknade (B) ili drugi podatak bitan za njezin izračun u odnosu na prethodnu godinu te u slučaju promjene drugih podataka bitnih za utvrđivanje obveze plaćanja komunalne naknade.</w:t>
      </w:r>
    </w:p>
    <w:p w14:paraId="631159EB" w14:textId="77777777" w:rsidR="00075DAB" w:rsidRPr="009B27F2" w:rsidRDefault="00075DAB" w:rsidP="00075DAB">
      <w:pPr>
        <w:spacing w:after="0" w:line="276" w:lineRule="auto"/>
        <w:ind w:right="-1"/>
        <w:jc w:val="both"/>
        <w:rPr>
          <w:rFonts w:eastAsia="Arial"/>
          <w:bCs/>
          <w:color w:val="000000" w:themeColor="text1"/>
        </w:rPr>
      </w:pPr>
    </w:p>
    <w:p w14:paraId="64738F3A" w14:textId="5AEA216E" w:rsidR="00075DAB" w:rsidRPr="009B27F2" w:rsidRDefault="00075DAB" w:rsidP="00075DAB">
      <w:pPr>
        <w:spacing w:after="0" w:line="276" w:lineRule="auto"/>
        <w:ind w:right="-1"/>
        <w:jc w:val="both"/>
        <w:rPr>
          <w:rFonts w:eastAsia="Arial"/>
          <w:bCs/>
          <w:color w:val="000000" w:themeColor="text1"/>
        </w:rPr>
      </w:pPr>
      <w:r w:rsidRPr="009B27F2">
        <w:rPr>
          <w:rFonts w:eastAsia="Arial"/>
          <w:bCs/>
          <w:color w:val="000000" w:themeColor="text1"/>
        </w:rPr>
        <w:t>Rješenjem o komunalnoj naknadi utvrđuje se:</w:t>
      </w:r>
    </w:p>
    <w:p w14:paraId="074E287B" w14:textId="6505AC32" w:rsidR="00075DAB" w:rsidRPr="009B27F2" w:rsidRDefault="00075DAB" w:rsidP="009572F9">
      <w:pPr>
        <w:pStyle w:val="Odlomakpopisa"/>
        <w:numPr>
          <w:ilvl w:val="0"/>
          <w:numId w:val="30"/>
        </w:numPr>
        <w:spacing w:after="0" w:line="276" w:lineRule="auto"/>
        <w:ind w:right="-1"/>
        <w:jc w:val="both"/>
        <w:rPr>
          <w:rFonts w:eastAsia="Arial"/>
          <w:bCs/>
          <w:color w:val="000000" w:themeColor="text1"/>
        </w:rPr>
      </w:pPr>
      <w:r w:rsidRPr="009B27F2">
        <w:rPr>
          <w:rFonts w:eastAsia="Arial"/>
          <w:bCs/>
          <w:color w:val="000000" w:themeColor="text1"/>
        </w:rPr>
        <w:t>iznos komunalne naknade po četvornome metru (m²) nekretnine,</w:t>
      </w:r>
    </w:p>
    <w:p w14:paraId="5C84965E" w14:textId="50F1BDA8" w:rsidR="00075DAB" w:rsidRPr="009B27F2" w:rsidRDefault="00075DAB" w:rsidP="009572F9">
      <w:pPr>
        <w:pStyle w:val="Odlomakpopisa"/>
        <w:numPr>
          <w:ilvl w:val="0"/>
          <w:numId w:val="30"/>
        </w:numPr>
        <w:spacing w:after="0" w:line="276" w:lineRule="auto"/>
        <w:ind w:right="-1"/>
        <w:jc w:val="both"/>
        <w:rPr>
          <w:rFonts w:eastAsia="Arial"/>
          <w:bCs/>
          <w:color w:val="000000" w:themeColor="text1"/>
        </w:rPr>
      </w:pPr>
      <w:r w:rsidRPr="009B27F2">
        <w:rPr>
          <w:rFonts w:eastAsia="Arial"/>
          <w:bCs/>
          <w:color w:val="000000" w:themeColor="text1"/>
        </w:rPr>
        <w:t>obračunska površina nekretnine,</w:t>
      </w:r>
    </w:p>
    <w:p w14:paraId="653BE9D9" w14:textId="683EEC07" w:rsidR="00075DAB" w:rsidRPr="009B27F2" w:rsidRDefault="00075DAB" w:rsidP="009572F9">
      <w:pPr>
        <w:pStyle w:val="Odlomakpopisa"/>
        <w:numPr>
          <w:ilvl w:val="0"/>
          <w:numId w:val="30"/>
        </w:numPr>
        <w:spacing w:after="0" w:line="276" w:lineRule="auto"/>
        <w:ind w:right="-1"/>
        <w:jc w:val="both"/>
        <w:rPr>
          <w:rFonts w:eastAsia="Arial"/>
          <w:bCs/>
          <w:color w:val="000000" w:themeColor="text1"/>
        </w:rPr>
      </w:pPr>
      <w:r w:rsidRPr="009B27F2">
        <w:rPr>
          <w:rFonts w:eastAsia="Arial"/>
          <w:bCs/>
          <w:color w:val="000000" w:themeColor="text1"/>
        </w:rPr>
        <w:t>godišnji iznos komunalne naknade,</w:t>
      </w:r>
    </w:p>
    <w:p w14:paraId="450F0A5F" w14:textId="7E119526" w:rsidR="00075DAB" w:rsidRPr="009B27F2" w:rsidRDefault="00075DAB" w:rsidP="009572F9">
      <w:pPr>
        <w:pStyle w:val="Odlomakpopisa"/>
        <w:numPr>
          <w:ilvl w:val="0"/>
          <w:numId w:val="30"/>
        </w:numPr>
        <w:spacing w:after="0" w:line="276" w:lineRule="auto"/>
        <w:ind w:right="-1"/>
        <w:jc w:val="both"/>
        <w:rPr>
          <w:rFonts w:eastAsia="Arial"/>
          <w:bCs/>
          <w:color w:val="000000" w:themeColor="text1"/>
        </w:rPr>
      </w:pPr>
      <w:r w:rsidRPr="009B27F2">
        <w:rPr>
          <w:rFonts w:eastAsia="Arial"/>
          <w:bCs/>
          <w:color w:val="000000" w:themeColor="text1"/>
        </w:rPr>
        <w:t>mjesečni iznos komunalne naknade odnosno iznos obroka komunalne naknade ako se naknada ne plaća mjesečno i</w:t>
      </w:r>
    </w:p>
    <w:p w14:paraId="2516F073" w14:textId="41E13AA6" w:rsidR="00075DAB" w:rsidRPr="009B27F2" w:rsidRDefault="00075DAB" w:rsidP="009572F9">
      <w:pPr>
        <w:pStyle w:val="Odlomakpopisa"/>
        <w:numPr>
          <w:ilvl w:val="0"/>
          <w:numId w:val="30"/>
        </w:numPr>
        <w:spacing w:after="0" w:line="276" w:lineRule="auto"/>
        <w:ind w:right="-1"/>
        <w:jc w:val="both"/>
        <w:rPr>
          <w:rFonts w:eastAsia="Arial"/>
          <w:bCs/>
          <w:color w:val="000000" w:themeColor="text1"/>
        </w:rPr>
      </w:pPr>
      <w:r w:rsidRPr="009B27F2">
        <w:rPr>
          <w:rFonts w:eastAsia="Arial"/>
          <w:bCs/>
          <w:color w:val="000000" w:themeColor="text1"/>
        </w:rPr>
        <w:t>rok za plaćanje mjesečnog iznosa komunalne naknade odnosno iznosa obroka komunalne naknade ako se naknada ne plaća mjesečno.</w:t>
      </w:r>
    </w:p>
    <w:p w14:paraId="56997017" w14:textId="77777777" w:rsidR="00075DAB" w:rsidRDefault="00075DAB" w:rsidP="00075DAB">
      <w:pPr>
        <w:spacing w:after="0" w:line="276" w:lineRule="auto"/>
        <w:ind w:right="-1"/>
        <w:jc w:val="both"/>
        <w:rPr>
          <w:rFonts w:eastAsia="Arial"/>
          <w:bCs/>
        </w:rPr>
      </w:pPr>
    </w:p>
    <w:p w14:paraId="35938F11" w14:textId="276BD3B4" w:rsidR="00A3653F" w:rsidRPr="00A3653F" w:rsidRDefault="00A3653F" w:rsidP="00A3653F">
      <w:pPr>
        <w:pStyle w:val="Naslov3"/>
        <w:rPr>
          <w:rFonts w:ascii="Bahnschrift" w:eastAsia="Arial" w:hAnsi="Bahnschrift"/>
          <w:b/>
          <w:bCs/>
        </w:rPr>
      </w:pPr>
      <w:bookmarkStart w:id="112" w:name="_Toc120100714"/>
      <w:bookmarkStart w:id="113" w:name="_Toc188441950"/>
      <w:r w:rsidRPr="00A3653F">
        <w:rPr>
          <w:rFonts w:ascii="Bahnschrift" w:eastAsia="Times New Roman" w:hAnsi="Bahnschrift"/>
          <w:b/>
          <w:bCs/>
        </w:rPr>
        <w:t>4.</w:t>
      </w:r>
      <w:r w:rsidR="006C6571">
        <w:rPr>
          <w:rFonts w:ascii="Bahnschrift" w:eastAsia="Times New Roman" w:hAnsi="Bahnschrift"/>
          <w:b/>
          <w:bCs/>
        </w:rPr>
        <w:t>6</w:t>
      </w:r>
      <w:r w:rsidRPr="00A3653F">
        <w:rPr>
          <w:rFonts w:ascii="Bahnschrift" w:eastAsia="Times New Roman" w:hAnsi="Bahnschrift"/>
          <w:b/>
          <w:bCs/>
        </w:rPr>
        <w:t>.</w:t>
      </w:r>
      <w:r>
        <w:rPr>
          <w:rFonts w:ascii="Bahnschrift" w:eastAsia="Times New Roman" w:hAnsi="Bahnschrift"/>
          <w:b/>
          <w:bCs/>
        </w:rPr>
        <w:t>3</w:t>
      </w:r>
      <w:r w:rsidRPr="00A3653F">
        <w:rPr>
          <w:rFonts w:ascii="Bahnschrift" w:eastAsia="Times New Roman" w:hAnsi="Bahnschrift"/>
          <w:b/>
          <w:bCs/>
        </w:rPr>
        <w:t>. Naknada za koncesiju</w:t>
      </w:r>
      <w:bookmarkEnd w:id="112"/>
      <w:bookmarkEnd w:id="113"/>
    </w:p>
    <w:p w14:paraId="478BF592" w14:textId="77777777" w:rsidR="00A3653F" w:rsidRDefault="00A3653F" w:rsidP="00A3653F">
      <w:pPr>
        <w:spacing w:after="0"/>
        <w:ind w:right="-1"/>
        <w:jc w:val="both"/>
        <w:rPr>
          <w:rFonts w:ascii="Cambria" w:eastAsia="Arial" w:hAnsi="Cambria" w:cs="Times New Roman"/>
          <w:bCs/>
        </w:rPr>
      </w:pPr>
    </w:p>
    <w:p w14:paraId="78E45C62" w14:textId="03BF3A74" w:rsidR="00A3653F" w:rsidRPr="000D4854" w:rsidRDefault="00A3653F" w:rsidP="0013637D">
      <w:pPr>
        <w:spacing w:after="0"/>
        <w:ind w:right="-1"/>
        <w:jc w:val="both"/>
        <w:rPr>
          <w:rFonts w:eastAsia="Arial"/>
          <w:bCs/>
          <w:color w:val="000000" w:themeColor="text1"/>
        </w:rPr>
      </w:pPr>
      <w:r w:rsidRPr="000D4854">
        <w:rPr>
          <w:rFonts w:eastAsia="Arial"/>
          <w:bCs/>
          <w:color w:val="000000" w:themeColor="text1"/>
        </w:rPr>
        <w:t>Naknada za koncesiju koristi se za financiranje građenja i/ili održavanja komunalne infrastrukture čijim se korištenjem obavlja komunalna djelatnost za koju je koncesija dodijeljena.</w:t>
      </w:r>
    </w:p>
    <w:p w14:paraId="5A32364D" w14:textId="77777777" w:rsidR="0013637D" w:rsidRPr="000D4854" w:rsidRDefault="0013637D" w:rsidP="0013637D">
      <w:pPr>
        <w:spacing w:after="0"/>
        <w:ind w:right="-1"/>
        <w:jc w:val="both"/>
        <w:rPr>
          <w:rFonts w:eastAsia="Arial"/>
          <w:bCs/>
          <w:color w:val="000000" w:themeColor="text1"/>
        </w:rPr>
      </w:pPr>
    </w:p>
    <w:p w14:paraId="49BBCA6C" w14:textId="39F606DE" w:rsidR="00047B18" w:rsidRDefault="0013637D" w:rsidP="00113ABA">
      <w:pPr>
        <w:spacing w:after="0"/>
        <w:ind w:right="-1"/>
        <w:jc w:val="both"/>
        <w:rPr>
          <w:rFonts w:eastAsia="Arial"/>
          <w:bCs/>
          <w:color w:val="000000" w:themeColor="text1"/>
        </w:rPr>
      </w:pPr>
      <w:r w:rsidRPr="000D4854">
        <w:rPr>
          <w:rFonts w:eastAsia="Arial"/>
          <w:bCs/>
          <w:color w:val="000000" w:themeColor="text1"/>
        </w:rPr>
        <w:t>Naknada za koncesiju uplaćuje se u korist proračuna jedinice lokalne samouprave – davatelja koncesije na način propisan propisom kojim se uređuju koncesije.</w:t>
      </w:r>
    </w:p>
    <w:p w14:paraId="2A9BF1D4" w14:textId="77777777" w:rsidR="00FE4F97" w:rsidRDefault="00FE4F97" w:rsidP="00113ABA">
      <w:pPr>
        <w:spacing w:after="0"/>
        <w:ind w:right="-1"/>
        <w:jc w:val="both"/>
        <w:rPr>
          <w:rFonts w:eastAsia="Arial"/>
          <w:bCs/>
          <w:color w:val="000000" w:themeColor="text1"/>
        </w:rPr>
      </w:pPr>
    </w:p>
    <w:p w14:paraId="1DD0F181" w14:textId="77777777" w:rsidR="00FE4F97" w:rsidRDefault="00FE4F97" w:rsidP="00113ABA">
      <w:pPr>
        <w:spacing w:after="0"/>
        <w:ind w:right="-1"/>
        <w:jc w:val="both"/>
        <w:rPr>
          <w:rFonts w:eastAsia="Arial"/>
          <w:bCs/>
          <w:color w:val="000000" w:themeColor="text1"/>
        </w:rPr>
      </w:pPr>
    </w:p>
    <w:p w14:paraId="610555DF" w14:textId="77777777" w:rsidR="00FE4F97" w:rsidRDefault="00FE4F97" w:rsidP="00113ABA">
      <w:pPr>
        <w:spacing w:after="0"/>
        <w:ind w:right="-1"/>
        <w:jc w:val="both"/>
        <w:rPr>
          <w:rFonts w:eastAsia="Arial"/>
          <w:bCs/>
          <w:color w:val="000000" w:themeColor="text1"/>
        </w:rPr>
      </w:pPr>
    </w:p>
    <w:p w14:paraId="2202FFCC" w14:textId="77777777" w:rsidR="00FE4F97" w:rsidRDefault="00FE4F97" w:rsidP="00113ABA">
      <w:pPr>
        <w:spacing w:after="0"/>
        <w:ind w:right="-1"/>
        <w:jc w:val="both"/>
        <w:rPr>
          <w:rFonts w:eastAsia="Arial"/>
          <w:bCs/>
          <w:color w:val="000000" w:themeColor="text1"/>
        </w:rPr>
      </w:pPr>
    </w:p>
    <w:p w14:paraId="1CFC808F" w14:textId="77777777" w:rsidR="00FE4F97" w:rsidRDefault="00FE4F97" w:rsidP="00113ABA">
      <w:pPr>
        <w:spacing w:after="0"/>
        <w:ind w:right="-1"/>
        <w:jc w:val="both"/>
        <w:rPr>
          <w:rFonts w:eastAsia="Arial"/>
          <w:bCs/>
          <w:color w:val="000000" w:themeColor="text1"/>
        </w:rPr>
      </w:pPr>
    </w:p>
    <w:p w14:paraId="701C8297" w14:textId="77777777" w:rsidR="00FE4F97" w:rsidRDefault="00FE4F97" w:rsidP="00113ABA">
      <w:pPr>
        <w:spacing w:after="0"/>
        <w:ind w:right="-1"/>
        <w:jc w:val="both"/>
        <w:rPr>
          <w:rFonts w:ascii="Cambria" w:eastAsia="Arial" w:hAnsi="Cambria" w:cs="Times New Roman"/>
          <w:bCs/>
          <w:color w:val="FF0000"/>
        </w:rPr>
      </w:pPr>
    </w:p>
    <w:p w14:paraId="5ED7795D" w14:textId="77777777" w:rsidR="003E29F3" w:rsidRDefault="003E29F3" w:rsidP="00113ABA">
      <w:pPr>
        <w:spacing w:after="0"/>
        <w:ind w:right="-1"/>
        <w:jc w:val="both"/>
        <w:rPr>
          <w:rFonts w:ascii="Cambria" w:eastAsia="Arial" w:hAnsi="Cambria" w:cs="Times New Roman"/>
          <w:bCs/>
          <w:color w:val="FF0000"/>
        </w:rPr>
      </w:pPr>
    </w:p>
    <w:tbl>
      <w:tblPr>
        <w:tblStyle w:val="Reetkatablice"/>
        <w:tblW w:w="0" w:type="auto"/>
        <w:jc w:val="center"/>
        <w:tblLook w:val="04A0" w:firstRow="1" w:lastRow="0" w:firstColumn="1" w:lastColumn="0" w:noHBand="0" w:noVBand="1"/>
      </w:tblPr>
      <w:tblGrid>
        <w:gridCol w:w="1384"/>
        <w:gridCol w:w="1912"/>
        <w:gridCol w:w="4141"/>
        <w:gridCol w:w="2475"/>
      </w:tblGrid>
      <w:tr w:rsidR="00492867" w:rsidRPr="006E756A" w14:paraId="45983698" w14:textId="77777777" w:rsidTr="00032162">
        <w:trPr>
          <w:jc w:val="center"/>
        </w:trPr>
        <w:tc>
          <w:tcPr>
            <w:tcW w:w="0" w:type="auto"/>
            <w:gridSpan w:val="4"/>
            <w:shd w:val="clear" w:color="auto" w:fill="002060"/>
            <w:vAlign w:val="center"/>
          </w:tcPr>
          <w:p w14:paraId="47C0AC21" w14:textId="77777777" w:rsidR="00492867" w:rsidRPr="00AC096D" w:rsidRDefault="00492867" w:rsidP="00032162">
            <w:pPr>
              <w:tabs>
                <w:tab w:val="left" w:pos="567"/>
              </w:tabs>
              <w:spacing w:line="276" w:lineRule="auto"/>
              <w:ind w:right="-1"/>
              <w:jc w:val="center"/>
              <w:rPr>
                <w:rFonts w:eastAsia="Arial"/>
                <w:b/>
                <w:sz w:val="20"/>
                <w:szCs w:val="20"/>
              </w:rPr>
            </w:pPr>
            <w:r w:rsidRPr="00AC096D">
              <w:rPr>
                <w:rFonts w:eastAsia="Arial"/>
                <w:b/>
                <w:sz w:val="20"/>
                <w:szCs w:val="20"/>
              </w:rPr>
              <w:lastRenderedPageBreak/>
              <w:t xml:space="preserve">Posebni cilj </w:t>
            </w:r>
            <w:r>
              <w:rPr>
                <w:rFonts w:eastAsia="Arial"/>
                <w:b/>
                <w:sz w:val="20"/>
                <w:szCs w:val="20"/>
              </w:rPr>
              <w:t>2</w:t>
            </w:r>
            <w:r w:rsidRPr="00AC096D">
              <w:rPr>
                <w:rFonts w:eastAsia="Arial"/>
                <w:b/>
                <w:sz w:val="20"/>
                <w:szCs w:val="20"/>
              </w:rPr>
              <w:t xml:space="preserve">. </w:t>
            </w:r>
            <w:r w:rsidRPr="00935CB1">
              <w:rPr>
                <w:rFonts w:eastAsia="Arial"/>
                <w:b/>
                <w:sz w:val="20"/>
                <w:szCs w:val="20"/>
              </w:rPr>
              <w:t>NORMATIVNO UREĐENJE UPRAVLJANJA KOMUNALNOM INFRASTRUKTUROM</w:t>
            </w:r>
          </w:p>
        </w:tc>
      </w:tr>
      <w:tr w:rsidR="00492867" w:rsidRPr="006E756A" w14:paraId="289471AE" w14:textId="77777777" w:rsidTr="00032162">
        <w:trPr>
          <w:jc w:val="center"/>
        </w:trPr>
        <w:tc>
          <w:tcPr>
            <w:tcW w:w="1384" w:type="dxa"/>
            <w:shd w:val="clear" w:color="auto" w:fill="DEEAF6" w:themeFill="accent5" w:themeFillTint="33"/>
            <w:vAlign w:val="center"/>
          </w:tcPr>
          <w:p w14:paraId="7B733F6E" w14:textId="77777777" w:rsidR="00492867" w:rsidRPr="00AC096D" w:rsidRDefault="00492867" w:rsidP="00032162">
            <w:pPr>
              <w:tabs>
                <w:tab w:val="left" w:pos="567"/>
              </w:tabs>
              <w:spacing w:line="276" w:lineRule="auto"/>
              <w:ind w:right="-1"/>
              <w:jc w:val="center"/>
              <w:rPr>
                <w:rFonts w:eastAsia="Arial"/>
                <w:b/>
                <w:sz w:val="20"/>
                <w:szCs w:val="20"/>
              </w:rPr>
            </w:pPr>
            <w:r w:rsidRPr="00AC096D">
              <w:rPr>
                <w:rFonts w:eastAsia="Arial"/>
                <w:b/>
                <w:sz w:val="20"/>
                <w:szCs w:val="20"/>
              </w:rPr>
              <w:t>Naziv mjere</w:t>
            </w:r>
          </w:p>
        </w:tc>
        <w:tc>
          <w:tcPr>
            <w:tcW w:w="1912" w:type="dxa"/>
            <w:shd w:val="clear" w:color="auto" w:fill="DEEAF6" w:themeFill="accent5" w:themeFillTint="33"/>
            <w:vAlign w:val="center"/>
          </w:tcPr>
          <w:p w14:paraId="0F55537A" w14:textId="77777777" w:rsidR="00492867" w:rsidRPr="00AC096D" w:rsidRDefault="00492867" w:rsidP="00032162">
            <w:pPr>
              <w:tabs>
                <w:tab w:val="left" w:pos="567"/>
              </w:tabs>
              <w:spacing w:line="276" w:lineRule="auto"/>
              <w:ind w:right="-1"/>
              <w:jc w:val="center"/>
              <w:rPr>
                <w:rFonts w:eastAsia="Arial"/>
                <w:b/>
                <w:sz w:val="20"/>
                <w:szCs w:val="20"/>
              </w:rPr>
            </w:pPr>
            <w:r w:rsidRPr="00AC096D">
              <w:rPr>
                <w:rFonts w:eastAsia="Arial"/>
                <w:b/>
                <w:sz w:val="20"/>
                <w:szCs w:val="20"/>
              </w:rPr>
              <w:t>Aktivnosti/način ostvarenja</w:t>
            </w:r>
          </w:p>
        </w:tc>
        <w:tc>
          <w:tcPr>
            <w:tcW w:w="4141" w:type="dxa"/>
            <w:shd w:val="clear" w:color="auto" w:fill="DEEAF6" w:themeFill="accent5" w:themeFillTint="33"/>
            <w:vAlign w:val="center"/>
          </w:tcPr>
          <w:p w14:paraId="5770342E" w14:textId="77777777" w:rsidR="00492867" w:rsidRPr="00AC096D" w:rsidRDefault="00492867" w:rsidP="00032162">
            <w:pPr>
              <w:tabs>
                <w:tab w:val="left" w:pos="567"/>
              </w:tabs>
              <w:spacing w:line="276" w:lineRule="auto"/>
              <w:ind w:right="-1"/>
              <w:jc w:val="center"/>
              <w:rPr>
                <w:rFonts w:eastAsia="Arial"/>
                <w:b/>
                <w:sz w:val="20"/>
                <w:szCs w:val="20"/>
              </w:rPr>
            </w:pPr>
            <w:r w:rsidRPr="00AC096D">
              <w:rPr>
                <w:rFonts w:eastAsia="Arial"/>
                <w:b/>
                <w:sz w:val="20"/>
                <w:szCs w:val="20"/>
              </w:rPr>
              <w:t>Opis aktivnosti</w:t>
            </w:r>
          </w:p>
        </w:tc>
        <w:tc>
          <w:tcPr>
            <w:tcW w:w="2475" w:type="dxa"/>
            <w:shd w:val="clear" w:color="auto" w:fill="DEEAF6" w:themeFill="accent5" w:themeFillTint="33"/>
            <w:vAlign w:val="center"/>
          </w:tcPr>
          <w:p w14:paraId="068E9FC8" w14:textId="77777777" w:rsidR="00492867" w:rsidRPr="00AC096D" w:rsidRDefault="00492867" w:rsidP="00032162">
            <w:pPr>
              <w:tabs>
                <w:tab w:val="left" w:pos="567"/>
              </w:tabs>
              <w:spacing w:line="276" w:lineRule="auto"/>
              <w:ind w:right="-1"/>
              <w:jc w:val="center"/>
              <w:rPr>
                <w:rFonts w:eastAsia="Arial"/>
                <w:b/>
                <w:sz w:val="20"/>
                <w:szCs w:val="20"/>
              </w:rPr>
            </w:pPr>
            <w:r w:rsidRPr="00AC096D">
              <w:rPr>
                <w:rFonts w:eastAsia="Arial"/>
                <w:b/>
                <w:sz w:val="20"/>
                <w:szCs w:val="20"/>
              </w:rPr>
              <w:t>Pokazatelji rezultata</w:t>
            </w:r>
          </w:p>
        </w:tc>
      </w:tr>
      <w:tr w:rsidR="00492867" w:rsidRPr="006E756A" w14:paraId="35EEC87B" w14:textId="77777777" w:rsidTr="00032162">
        <w:trPr>
          <w:trHeight w:val="2966"/>
          <w:jc w:val="center"/>
        </w:trPr>
        <w:tc>
          <w:tcPr>
            <w:tcW w:w="1384" w:type="dxa"/>
            <w:shd w:val="clear" w:color="auto" w:fill="auto"/>
            <w:vAlign w:val="center"/>
          </w:tcPr>
          <w:p w14:paraId="61D9F8A0" w14:textId="77777777" w:rsidR="00492867" w:rsidRPr="00935CB1" w:rsidRDefault="00492867" w:rsidP="00032162">
            <w:pPr>
              <w:tabs>
                <w:tab w:val="left" w:pos="567"/>
              </w:tabs>
              <w:spacing w:line="276" w:lineRule="auto"/>
              <w:ind w:right="-1"/>
              <w:jc w:val="center"/>
              <w:rPr>
                <w:rFonts w:eastAsia="Arial"/>
                <w:bCs/>
                <w:sz w:val="20"/>
                <w:szCs w:val="20"/>
              </w:rPr>
            </w:pPr>
            <w:r w:rsidRPr="00D45EF3">
              <w:rPr>
                <w:rFonts w:eastAsia="Arial"/>
                <w:bCs/>
                <w:sz w:val="20"/>
                <w:szCs w:val="20"/>
              </w:rPr>
              <w:t>Financiranje građenja i održavanja komunalne infrastrukture</w:t>
            </w:r>
          </w:p>
        </w:tc>
        <w:tc>
          <w:tcPr>
            <w:tcW w:w="1912" w:type="dxa"/>
            <w:shd w:val="clear" w:color="auto" w:fill="auto"/>
            <w:vAlign w:val="center"/>
          </w:tcPr>
          <w:p w14:paraId="0223F8DB" w14:textId="77777777" w:rsidR="00492867" w:rsidRPr="00935CB1" w:rsidRDefault="00492867" w:rsidP="00032162">
            <w:pPr>
              <w:tabs>
                <w:tab w:val="left" w:pos="567"/>
              </w:tabs>
              <w:spacing w:line="276" w:lineRule="auto"/>
              <w:ind w:right="-1"/>
              <w:jc w:val="center"/>
              <w:rPr>
                <w:rFonts w:eastAsia="Arial"/>
                <w:sz w:val="20"/>
                <w:szCs w:val="20"/>
              </w:rPr>
            </w:pPr>
            <w:r>
              <w:rPr>
                <w:rFonts w:eastAsia="Arial"/>
                <w:sz w:val="20"/>
                <w:szCs w:val="20"/>
              </w:rPr>
              <w:t xml:space="preserve">Procjena pojedinih troškova te iskaz financijskih sredstava </w:t>
            </w:r>
            <w:r w:rsidRPr="0091236B">
              <w:rPr>
                <w:rFonts w:eastAsia="Arial"/>
                <w:sz w:val="20"/>
                <w:szCs w:val="20"/>
              </w:rPr>
              <w:t>potrebnih</w:t>
            </w:r>
            <w:r>
              <w:rPr>
                <w:rFonts w:eastAsia="Arial"/>
                <w:sz w:val="20"/>
                <w:szCs w:val="20"/>
              </w:rPr>
              <w:t xml:space="preserve"> za ostvarivanje programa građenja i održavanja s naznakom izvora financiranja</w:t>
            </w:r>
          </w:p>
        </w:tc>
        <w:tc>
          <w:tcPr>
            <w:tcW w:w="4141" w:type="dxa"/>
            <w:shd w:val="clear" w:color="auto" w:fill="auto"/>
            <w:vAlign w:val="center"/>
          </w:tcPr>
          <w:p w14:paraId="390E9E29" w14:textId="77777777" w:rsidR="00492867" w:rsidRPr="00BD03EE" w:rsidRDefault="00492867" w:rsidP="00032162">
            <w:pPr>
              <w:tabs>
                <w:tab w:val="left" w:pos="567"/>
              </w:tabs>
              <w:spacing w:line="276" w:lineRule="auto"/>
              <w:ind w:right="-1"/>
              <w:jc w:val="center"/>
              <w:rPr>
                <w:rFonts w:eastAsia="Arial"/>
                <w:sz w:val="20"/>
                <w:szCs w:val="20"/>
              </w:rPr>
            </w:pPr>
            <w:r w:rsidRPr="00D45EF3">
              <w:rPr>
                <w:rFonts w:eastAsia="Arial"/>
                <w:sz w:val="20"/>
                <w:szCs w:val="20"/>
              </w:rPr>
              <w:t>Financiranje građenja i održavanja komunalne infrastrukture zasniva se na načelu solidarnosti u podmirenju troškova na području jedinice lokalne samouprave.</w:t>
            </w:r>
            <w:r>
              <w:rPr>
                <w:rFonts w:eastAsia="Arial"/>
                <w:sz w:val="20"/>
                <w:szCs w:val="20"/>
              </w:rPr>
              <w:t xml:space="preserve"> </w:t>
            </w:r>
            <w:r w:rsidRPr="00D45EF3">
              <w:rPr>
                <w:rFonts w:eastAsia="Arial"/>
                <w:sz w:val="20"/>
                <w:szCs w:val="20"/>
              </w:rPr>
              <w:t>Građenje i održavanje komunalne infrastrukture financira se sredstvima</w:t>
            </w:r>
            <w:r>
              <w:rPr>
                <w:rFonts w:eastAsia="Arial"/>
                <w:sz w:val="20"/>
                <w:szCs w:val="20"/>
              </w:rPr>
              <w:t xml:space="preserve"> </w:t>
            </w:r>
            <w:r w:rsidRPr="00D45EF3">
              <w:rPr>
                <w:rFonts w:eastAsia="Arial"/>
                <w:sz w:val="20"/>
                <w:szCs w:val="20"/>
              </w:rPr>
              <w:t>iz komunalnog doprinosa,</w:t>
            </w:r>
            <w:r>
              <w:rPr>
                <w:rFonts w:eastAsia="Arial"/>
                <w:sz w:val="20"/>
                <w:szCs w:val="20"/>
              </w:rPr>
              <w:t xml:space="preserve"> </w:t>
            </w:r>
            <w:r w:rsidRPr="00D45EF3">
              <w:rPr>
                <w:rFonts w:eastAsia="Arial"/>
                <w:sz w:val="20"/>
                <w:szCs w:val="20"/>
              </w:rPr>
              <w:t>iz komunalne naknade,</w:t>
            </w:r>
            <w:r>
              <w:rPr>
                <w:rFonts w:eastAsia="Arial"/>
                <w:sz w:val="20"/>
                <w:szCs w:val="20"/>
              </w:rPr>
              <w:t xml:space="preserve"> </w:t>
            </w:r>
            <w:r w:rsidRPr="00D45EF3">
              <w:rPr>
                <w:rFonts w:eastAsia="Arial"/>
                <w:sz w:val="20"/>
                <w:szCs w:val="20"/>
              </w:rPr>
              <w:t>iz cijene komunalne usluge,</w:t>
            </w:r>
            <w:r>
              <w:rPr>
                <w:rFonts w:eastAsia="Arial"/>
                <w:sz w:val="20"/>
                <w:szCs w:val="20"/>
              </w:rPr>
              <w:t xml:space="preserve"> </w:t>
            </w:r>
            <w:r w:rsidRPr="00D45EF3">
              <w:rPr>
                <w:rFonts w:eastAsia="Arial"/>
                <w:sz w:val="20"/>
                <w:szCs w:val="20"/>
              </w:rPr>
              <w:t>iz naknade za koncesiju,</w:t>
            </w:r>
            <w:r>
              <w:rPr>
                <w:rFonts w:eastAsia="Arial"/>
                <w:sz w:val="20"/>
                <w:szCs w:val="20"/>
              </w:rPr>
              <w:t xml:space="preserve"> </w:t>
            </w:r>
            <w:r w:rsidRPr="00D45EF3">
              <w:rPr>
                <w:rFonts w:eastAsia="Arial"/>
                <w:sz w:val="20"/>
                <w:szCs w:val="20"/>
              </w:rPr>
              <w:t>iz proračuna jedinice lokalne samouprave,</w:t>
            </w:r>
            <w:r>
              <w:rPr>
                <w:rFonts w:eastAsia="Arial"/>
                <w:sz w:val="20"/>
                <w:szCs w:val="20"/>
              </w:rPr>
              <w:t xml:space="preserve"> </w:t>
            </w:r>
            <w:r w:rsidRPr="00D45EF3">
              <w:rPr>
                <w:rFonts w:eastAsia="Arial"/>
                <w:sz w:val="20"/>
                <w:szCs w:val="20"/>
              </w:rPr>
              <w:t>iz fondova Europske unije,</w:t>
            </w:r>
            <w:r>
              <w:rPr>
                <w:rFonts w:eastAsia="Arial"/>
                <w:sz w:val="20"/>
                <w:szCs w:val="20"/>
              </w:rPr>
              <w:t xml:space="preserve"> </w:t>
            </w:r>
            <w:r w:rsidRPr="00D45EF3">
              <w:rPr>
                <w:rFonts w:eastAsia="Arial"/>
                <w:sz w:val="20"/>
                <w:szCs w:val="20"/>
              </w:rPr>
              <w:t>iz ugovora, naknada i drugih izvora propisanih posebnim zakonom i</w:t>
            </w:r>
            <w:r>
              <w:rPr>
                <w:rFonts w:eastAsia="Arial"/>
                <w:sz w:val="20"/>
                <w:szCs w:val="20"/>
              </w:rPr>
              <w:t xml:space="preserve"> </w:t>
            </w:r>
            <w:r w:rsidRPr="00D45EF3">
              <w:rPr>
                <w:rFonts w:eastAsia="Arial"/>
                <w:sz w:val="20"/>
                <w:szCs w:val="20"/>
              </w:rPr>
              <w:t>iz donacija.</w:t>
            </w:r>
          </w:p>
        </w:tc>
        <w:tc>
          <w:tcPr>
            <w:tcW w:w="2475" w:type="dxa"/>
            <w:vAlign w:val="center"/>
          </w:tcPr>
          <w:p w14:paraId="00D65202" w14:textId="77777777" w:rsidR="00492867" w:rsidRDefault="00492867" w:rsidP="00032162">
            <w:pPr>
              <w:tabs>
                <w:tab w:val="left" w:pos="567"/>
              </w:tabs>
              <w:spacing w:line="276" w:lineRule="auto"/>
              <w:ind w:right="-1"/>
              <w:jc w:val="center"/>
              <w:rPr>
                <w:rFonts w:eastAsia="Arial"/>
                <w:bCs/>
                <w:sz w:val="20"/>
                <w:szCs w:val="20"/>
              </w:rPr>
            </w:pPr>
            <w:r>
              <w:rPr>
                <w:rFonts w:eastAsia="Arial"/>
                <w:bCs/>
                <w:sz w:val="20"/>
                <w:szCs w:val="20"/>
              </w:rPr>
              <w:t>Ukupan iznos namijenjen za gradnju komunalne infrastrukture</w:t>
            </w:r>
          </w:p>
          <w:p w14:paraId="3914C94E" w14:textId="77777777" w:rsidR="00492867" w:rsidRDefault="00492867" w:rsidP="00032162">
            <w:pPr>
              <w:tabs>
                <w:tab w:val="left" w:pos="567"/>
              </w:tabs>
              <w:spacing w:line="276" w:lineRule="auto"/>
              <w:ind w:right="-1"/>
              <w:jc w:val="center"/>
              <w:rPr>
                <w:rFonts w:eastAsia="Arial"/>
                <w:bCs/>
                <w:sz w:val="20"/>
                <w:szCs w:val="20"/>
              </w:rPr>
            </w:pPr>
          </w:p>
          <w:p w14:paraId="6D7B801D" w14:textId="77777777" w:rsidR="00492867" w:rsidRPr="006E756A" w:rsidRDefault="00492867" w:rsidP="00032162">
            <w:pPr>
              <w:tabs>
                <w:tab w:val="left" w:pos="567"/>
              </w:tabs>
              <w:spacing w:line="276" w:lineRule="auto"/>
              <w:ind w:right="-1"/>
              <w:jc w:val="center"/>
              <w:rPr>
                <w:rFonts w:eastAsia="Arial"/>
                <w:bCs/>
                <w:sz w:val="20"/>
                <w:szCs w:val="20"/>
              </w:rPr>
            </w:pPr>
            <w:r w:rsidRPr="002034B6">
              <w:rPr>
                <w:rFonts w:eastAsia="Arial"/>
                <w:bCs/>
                <w:sz w:val="20"/>
                <w:szCs w:val="20"/>
              </w:rPr>
              <w:t xml:space="preserve">Ukupan iznos namijenjen za </w:t>
            </w:r>
            <w:r>
              <w:rPr>
                <w:rFonts w:eastAsia="Arial"/>
                <w:bCs/>
                <w:sz w:val="20"/>
                <w:szCs w:val="20"/>
              </w:rPr>
              <w:t xml:space="preserve">održavanje </w:t>
            </w:r>
            <w:r w:rsidRPr="002034B6">
              <w:rPr>
                <w:rFonts w:eastAsia="Arial"/>
                <w:bCs/>
                <w:sz w:val="20"/>
                <w:szCs w:val="20"/>
              </w:rPr>
              <w:t>komunalne infrastrukture</w:t>
            </w:r>
          </w:p>
        </w:tc>
      </w:tr>
    </w:tbl>
    <w:p w14:paraId="030B6E2C" w14:textId="77777777" w:rsidR="00492867" w:rsidRDefault="00492867" w:rsidP="00113ABA">
      <w:pPr>
        <w:spacing w:after="0"/>
        <w:ind w:right="-1"/>
        <w:jc w:val="both"/>
        <w:rPr>
          <w:rFonts w:ascii="Cambria" w:eastAsia="Arial" w:hAnsi="Cambria" w:cs="Times New Roman"/>
          <w:bCs/>
          <w:color w:val="FF0000"/>
        </w:rPr>
      </w:pPr>
    </w:p>
    <w:p w14:paraId="1BDF445A" w14:textId="1AF6BC3F" w:rsidR="00A3653F" w:rsidRDefault="00A3653F" w:rsidP="00A3653F">
      <w:pPr>
        <w:pStyle w:val="Naslov2"/>
        <w:rPr>
          <w:rFonts w:ascii="Bahnschrift" w:eastAsia="Arial" w:hAnsi="Bahnschrift"/>
          <w:b/>
          <w:bCs/>
        </w:rPr>
      </w:pPr>
      <w:bookmarkStart w:id="114" w:name="_Toc120100715"/>
      <w:bookmarkStart w:id="115" w:name="_Toc188441951"/>
      <w:r w:rsidRPr="00A3653F">
        <w:rPr>
          <w:rFonts w:ascii="Bahnschrift" w:eastAsia="Arial" w:hAnsi="Bahnschrift"/>
          <w:b/>
          <w:bCs/>
        </w:rPr>
        <w:t>4.</w:t>
      </w:r>
      <w:r w:rsidR="006C6571">
        <w:rPr>
          <w:rFonts w:ascii="Bahnschrift" w:eastAsia="Arial" w:hAnsi="Bahnschrift"/>
          <w:b/>
          <w:bCs/>
        </w:rPr>
        <w:t>7</w:t>
      </w:r>
      <w:r w:rsidRPr="00A3653F">
        <w:rPr>
          <w:rFonts w:ascii="Bahnschrift" w:eastAsia="Arial" w:hAnsi="Bahnschrift"/>
          <w:b/>
          <w:bCs/>
        </w:rPr>
        <w:t xml:space="preserve">. </w:t>
      </w:r>
      <w:r w:rsidR="00017769">
        <w:rPr>
          <w:rFonts w:ascii="Bahnschrift" w:eastAsia="Arial" w:hAnsi="Bahnschrift"/>
          <w:b/>
          <w:bCs/>
        </w:rPr>
        <w:t>Uspostavljanje</w:t>
      </w:r>
      <w:r w:rsidRPr="00A3653F">
        <w:rPr>
          <w:rFonts w:ascii="Bahnschrift" w:eastAsia="Arial" w:hAnsi="Bahnschrift"/>
          <w:b/>
          <w:bCs/>
        </w:rPr>
        <w:t xml:space="preserve"> i </w:t>
      </w:r>
      <w:r w:rsidR="009C2A11">
        <w:rPr>
          <w:rFonts w:ascii="Bahnschrift" w:eastAsia="Arial" w:hAnsi="Bahnschrift"/>
          <w:b/>
          <w:bCs/>
        </w:rPr>
        <w:t>o</w:t>
      </w:r>
      <w:r w:rsidRPr="00A3653F">
        <w:rPr>
          <w:rFonts w:ascii="Bahnschrift" w:eastAsia="Arial" w:hAnsi="Bahnschrift"/>
          <w:b/>
          <w:bCs/>
        </w:rPr>
        <w:t>državanje komunalnog reda</w:t>
      </w:r>
      <w:bookmarkEnd w:id="114"/>
      <w:bookmarkEnd w:id="115"/>
    </w:p>
    <w:p w14:paraId="08ECF497" w14:textId="77777777" w:rsidR="00A3653F" w:rsidRPr="00A3653F" w:rsidRDefault="00A3653F" w:rsidP="00A3653F">
      <w:pPr>
        <w:spacing w:after="0"/>
      </w:pPr>
    </w:p>
    <w:p w14:paraId="5F4E031D" w14:textId="5208209D" w:rsidR="00A3653F" w:rsidRPr="000D4854" w:rsidRDefault="00A3653F" w:rsidP="005303A7">
      <w:pPr>
        <w:spacing w:after="0" w:line="276" w:lineRule="auto"/>
        <w:ind w:right="-1"/>
        <w:jc w:val="both"/>
        <w:rPr>
          <w:rFonts w:eastAsia="Arial"/>
          <w:bCs/>
          <w:color w:val="000000" w:themeColor="text1"/>
        </w:rPr>
      </w:pPr>
      <w:r w:rsidRPr="000D4854">
        <w:rPr>
          <w:rFonts w:eastAsia="Arial"/>
          <w:bCs/>
          <w:color w:val="000000" w:themeColor="text1"/>
        </w:rPr>
        <w:t>U svrhu uređenja naselja te uspostave i održavanja komunalnog reda u naselju predstavničko tijelo jedinice lokalne samouprave donosi odluku o komunalnom redu kojom se propisuje:</w:t>
      </w:r>
    </w:p>
    <w:p w14:paraId="1CD8096B" w14:textId="77777777" w:rsidR="005303A7" w:rsidRPr="000D4854" w:rsidRDefault="005303A7" w:rsidP="005303A7">
      <w:pPr>
        <w:spacing w:after="0" w:line="276" w:lineRule="auto"/>
        <w:ind w:right="-1"/>
        <w:jc w:val="both"/>
        <w:rPr>
          <w:rFonts w:eastAsia="Arial"/>
          <w:bCs/>
          <w:color w:val="000000" w:themeColor="text1"/>
        </w:rPr>
      </w:pPr>
    </w:p>
    <w:p w14:paraId="4EDA683E" w14:textId="577F4080" w:rsidR="00A3653F" w:rsidRPr="000D4854" w:rsidRDefault="00A3653F">
      <w:pPr>
        <w:numPr>
          <w:ilvl w:val="0"/>
          <w:numId w:val="12"/>
        </w:numPr>
        <w:spacing w:after="0" w:line="276" w:lineRule="auto"/>
        <w:ind w:left="567" w:hanging="357"/>
        <w:jc w:val="both"/>
        <w:rPr>
          <w:rFonts w:eastAsia="Arial"/>
          <w:bCs/>
          <w:color w:val="000000" w:themeColor="text1"/>
        </w:rPr>
      </w:pPr>
      <w:bookmarkStart w:id="116" w:name="_Hlk129248648"/>
      <w:r w:rsidRPr="000D4854">
        <w:rPr>
          <w:rFonts w:eastAsia="Arial"/>
          <w:bCs/>
          <w:color w:val="000000" w:themeColor="text1"/>
        </w:rPr>
        <w:t>uređenje naselja, koje obuhvaća uređenje pročelja, okućnica i dvorišta zgrada u vlasništvu fizičkih ili pravnih osoba u dijelu koji je vidljiv površini javne namjene, te određivanje uvjeta za postavljanje tendi, reklama, plakata, spomen-ploča na građevinama i druge urbane opreme te klimatizacijskih uređaja, dimovodnih, zajedničkih antenskih sustava i drugih uređaja na tim zgradama koji se prema posebnim propisima grade bez građevinske dozvole i glavnog projekta</w:t>
      </w:r>
      <w:r w:rsidR="00206076">
        <w:rPr>
          <w:rFonts w:eastAsia="Arial"/>
          <w:bCs/>
          <w:color w:val="000000" w:themeColor="text1"/>
        </w:rPr>
        <w:t>,</w:t>
      </w:r>
    </w:p>
    <w:p w14:paraId="2BDE0444" w14:textId="6BC88145" w:rsidR="00A3653F" w:rsidRPr="000D4854" w:rsidRDefault="00A3653F">
      <w:pPr>
        <w:numPr>
          <w:ilvl w:val="0"/>
          <w:numId w:val="12"/>
        </w:numPr>
        <w:spacing w:after="0" w:line="276" w:lineRule="auto"/>
        <w:ind w:left="567" w:hanging="357"/>
        <w:jc w:val="both"/>
        <w:rPr>
          <w:rFonts w:eastAsia="Arial"/>
          <w:bCs/>
          <w:color w:val="000000" w:themeColor="text1"/>
        </w:rPr>
      </w:pPr>
      <w:r w:rsidRPr="000D4854">
        <w:rPr>
          <w:rFonts w:eastAsia="Arial"/>
          <w:bCs/>
          <w:color w:val="000000" w:themeColor="text1"/>
        </w:rPr>
        <w:t>način uređenja i korištenja površina javne namjene i zemljišta u vlasništvu jedinice lokalne samouprave za gospodarske i druge svrhe, uključujući i njihovo davanje na privremeno korištenje, građenje građevina koje se prema posebnim propisima grade bez građevinske dozvole i glavnog projekta te održavanje reda na tim površinama</w:t>
      </w:r>
      <w:r w:rsidR="00206076">
        <w:rPr>
          <w:rFonts w:eastAsia="Arial"/>
          <w:bCs/>
          <w:color w:val="000000" w:themeColor="text1"/>
        </w:rPr>
        <w:t>,</w:t>
      </w:r>
    </w:p>
    <w:p w14:paraId="7F567433" w14:textId="6C120C28" w:rsidR="00A3653F" w:rsidRPr="000D4854" w:rsidRDefault="00A3653F">
      <w:pPr>
        <w:numPr>
          <w:ilvl w:val="0"/>
          <w:numId w:val="12"/>
        </w:numPr>
        <w:spacing w:after="0" w:line="276" w:lineRule="auto"/>
        <w:ind w:left="567" w:hanging="357"/>
        <w:jc w:val="both"/>
        <w:rPr>
          <w:rFonts w:eastAsia="Arial"/>
          <w:bCs/>
          <w:color w:val="000000" w:themeColor="text1"/>
        </w:rPr>
      </w:pPr>
      <w:r w:rsidRPr="000D4854">
        <w:rPr>
          <w:rFonts w:eastAsia="Arial"/>
          <w:bCs/>
          <w:color w:val="000000" w:themeColor="text1"/>
        </w:rPr>
        <w:t>uvjete korištenja javnih parkirališta, javnih garaža, nerazvrstanih cesta i drugih površina javne namjene za parkiranje vozila</w:t>
      </w:r>
      <w:r w:rsidR="00206076">
        <w:rPr>
          <w:rFonts w:eastAsia="Arial"/>
          <w:bCs/>
          <w:color w:val="000000" w:themeColor="text1"/>
        </w:rPr>
        <w:t xml:space="preserve"> i </w:t>
      </w:r>
    </w:p>
    <w:p w14:paraId="32B4BE04" w14:textId="6150B7E8" w:rsidR="00A3653F" w:rsidRPr="000D4854" w:rsidRDefault="00A3653F">
      <w:pPr>
        <w:numPr>
          <w:ilvl w:val="0"/>
          <w:numId w:val="12"/>
        </w:numPr>
        <w:spacing w:after="0" w:line="276" w:lineRule="auto"/>
        <w:ind w:left="567" w:right="-1"/>
        <w:jc w:val="both"/>
        <w:rPr>
          <w:rFonts w:eastAsia="Arial"/>
          <w:bCs/>
          <w:color w:val="000000" w:themeColor="text1"/>
        </w:rPr>
      </w:pPr>
      <w:r w:rsidRPr="000D4854">
        <w:rPr>
          <w:rFonts w:eastAsia="Arial"/>
          <w:bCs/>
          <w:color w:val="000000" w:themeColor="text1"/>
        </w:rPr>
        <w:t>održavanje čistoće i čuvanje površina javne namjene, uključujući uklanjanje snijega i leda s tih površina</w:t>
      </w:r>
      <w:bookmarkEnd w:id="116"/>
      <w:r w:rsidR="005303A7" w:rsidRPr="000D4854">
        <w:rPr>
          <w:rFonts w:eastAsia="Arial"/>
          <w:bCs/>
          <w:color w:val="000000" w:themeColor="text1"/>
        </w:rPr>
        <w:t>.</w:t>
      </w:r>
    </w:p>
    <w:p w14:paraId="5E91CE0E" w14:textId="77777777" w:rsidR="005303A7" w:rsidRPr="000D4854" w:rsidRDefault="005303A7" w:rsidP="005303A7">
      <w:pPr>
        <w:spacing w:after="0" w:line="276" w:lineRule="auto"/>
        <w:ind w:left="567" w:right="-1"/>
        <w:jc w:val="both"/>
        <w:rPr>
          <w:rFonts w:eastAsia="Arial"/>
          <w:bCs/>
          <w:color w:val="000000" w:themeColor="text1"/>
        </w:rPr>
      </w:pPr>
    </w:p>
    <w:p w14:paraId="5AEA7219" w14:textId="43D77DC1" w:rsidR="00A3653F" w:rsidRPr="000D4854" w:rsidRDefault="00A3653F" w:rsidP="005303A7">
      <w:pPr>
        <w:spacing w:after="0" w:line="276" w:lineRule="auto"/>
        <w:ind w:right="-1"/>
        <w:jc w:val="both"/>
        <w:rPr>
          <w:rFonts w:eastAsia="Arial"/>
          <w:bCs/>
          <w:color w:val="000000" w:themeColor="text1"/>
        </w:rPr>
      </w:pPr>
      <w:r w:rsidRPr="000D4854">
        <w:rPr>
          <w:rFonts w:eastAsia="Arial"/>
          <w:bCs/>
          <w:color w:val="000000" w:themeColor="text1"/>
        </w:rPr>
        <w:t>Odlukom</w:t>
      </w:r>
      <w:r w:rsidR="005C2ABA" w:rsidRPr="000D4854">
        <w:rPr>
          <w:rFonts w:eastAsia="Arial"/>
          <w:bCs/>
          <w:color w:val="000000" w:themeColor="text1"/>
        </w:rPr>
        <w:t xml:space="preserve"> o komunalnom redu</w:t>
      </w:r>
      <w:r w:rsidRPr="000D4854">
        <w:rPr>
          <w:rFonts w:eastAsia="Arial"/>
          <w:bCs/>
          <w:color w:val="000000" w:themeColor="text1"/>
        </w:rPr>
        <w:t xml:space="preserve"> propisuju</w:t>
      </w:r>
      <w:r w:rsidR="005C2ABA" w:rsidRPr="000D4854">
        <w:rPr>
          <w:rFonts w:eastAsia="Arial"/>
          <w:bCs/>
          <w:color w:val="000000" w:themeColor="text1"/>
        </w:rPr>
        <w:t xml:space="preserve"> se</w:t>
      </w:r>
      <w:r w:rsidRPr="000D4854">
        <w:rPr>
          <w:rFonts w:eastAsia="Arial"/>
          <w:bCs/>
          <w:color w:val="000000" w:themeColor="text1"/>
        </w:rPr>
        <w:t xml:space="preserve"> mjere za provođenje te odluke kao što je određivanje uvjeta i načina davanja u zakup površina javne namjene, mjere za održavanje komunalnog reda koje poduzima komunalni redar, obveze pravnih i fizičkih osoba i prekršajne odredbe. Odlukom se </w:t>
      </w:r>
      <w:r w:rsidR="005C2ABA" w:rsidRPr="000D4854">
        <w:rPr>
          <w:rFonts w:eastAsia="Arial"/>
          <w:bCs/>
          <w:color w:val="000000" w:themeColor="text1"/>
        </w:rPr>
        <w:t xml:space="preserve">mora </w:t>
      </w:r>
      <w:r w:rsidRPr="000D4854">
        <w:rPr>
          <w:rFonts w:eastAsia="Arial"/>
          <w:bCs/>
          <w:color w:val="000000" w:themeColor="text1"/>
        </w:rPr>
        <w:t>osigura</w:t>
      </w:r>
      <w:r w:rsidR="005C2ABA" w:rsidRPr="000D4854">
        <w:rPr>
          <w:rFonts w:eastAsia="Arial"/>
          <w:bCs/>
          <w:color w:val="000000" w:themeColor="text1"/>
        </w:rPr>
        <w:t xml:space="preserve">ti </w:t>
      </w:r>
      <w:r w:rsidRPr="000D4854">
        <w:rPr>
          <w:rFonts w:eastAsia="Arial"/>
          <w:bCs/>
          <w:color w:val="000000" w:themeColor="text1"/>
        </w:rPr>
        <w:t>mogućnost korištenja površina javne namjene na način koji omogućava kretanje osoba s posebnim potrebama.</w:t>
      </w:r>
      <w:r w:rsidR="005C2ABA" w:rsidRPr="000D4854">
        <w:rPr>
          <w:color w:val="000000" w:themeColor="text1"/>
        </w:rPr>
        <w:t xml:space="preserve"> </w:t>
      </w:r>
      <w:r w:rsidR="005C2ABA" w:rsidRPr="000D4854">
        <w:rPr>
          <w:rFonts w:eastAsia="Arial"/>
          <w:bCs/>
          <w:color w:val="000000" w:themeColor="text1"/>
        </w:rPr>
        <w:t>Sadržaj odluke o komunalnom redu iz može se propisati i s više odluka.</w:t>
      </w:r>
    </w:p>
    <w:p w14:paraId="3D00340C" w14:textId="4BD98F85" w:rsidR="005C2ABA" w:rsidRPr="000D4854" w:rsidRDefault="005C2ABA" w:rsidP="005303A7">
      <w:pPr>
        <w:spacing w:after="0" w:line="276" w:lineRule="auto"/>
        <w:ind w:right="-1"/>
        <w:jc w:val="both"/>
        <w:rPr>
          <w:rFonts w:eastAsia="Arial"/>
          <w:bCs/>
          <w:color w:val="000000" w:themeColor="text1"/>
        </w:rPr>
      </w:pPr>
    </w:p>
    <w:p w14:paraId="7463AF04" w14:textId="7D6F9B9B" w:rsidR="005C2ABA" w:rsidRPr="000D4854" w:rsidRDefault="005C2ABA" w:rsidP="005303A7">
      <w:pPr>
        <w:spacing w:after="0" w:line="276" w:lineRule="auto"/>
        <w:ind w:right="-1"/>
        <w:jc w:val="both"/>
        <w:rPr>
          <w:rFonts w:eastAsia="Arial"/>
          <w:bCs/>
          <w:color w:val="000000" w:themeColor="text1"/>
        </w:rPr>
      </w:pPr>
      <w:r w:rsidRPr="000D4854">
        <w:rPr>
          <w:rFonts w:eastAsia="Arial"/>
          <w:bCs/>
          <w:color w:val="000000" w:themeColor="text1"/>
        </w:rPr>
        <w:t>Odluku o komunalnom redu kojom se uređuje korištenje površina javne namjene koja je dio željezničke infrastrukture ili javne ceste predstavničko tijelo jedinice lokalne samouprave donosi uz prethodnu suglasnost upravitelja te infrastrukture odnosno ceste.</w:t>
      </w:r>
    </w:p>
    <w:p w14:paraId="534289D8" w14:textId="77777777" w:rsidR="00982DEF" w:rsidRDefault="00982DEF" w:rsidP="00A97D93">
      <w:pPr>
        <w:spacing w:after="0" w:line="276" w:lineRule="auto"/>
        <w:ind w:right="-1"/>
        <w:jc w:val="both"/>
        <w:rPr>
          <w:rFonts w:eastAsia="Arial"/>
          <w:bCs/>
          <w:highlight w:val="yellow"/>
        </w:rPr>
      </w:pPr>
    </w:p>
    <w:p w14:paraId="1C1C91C2" w14:textId="6F83CA5C" w:rsidR="00006261" w:rsidRDefault="00EC4AC0" w:rsidP="00982DEF">
      <w:pPr>
        <w:spacing w:after="0" w:line="276" w:lineRule="auto"/>
        <w:ind w:right="-1"/>
        <w:jc w:val="both"/>
        <w:rPr>
          <w:rFonts w:eastAsia="Arial"/>
          <w:bCs/>
        </w:rPr>
      </w:pPr>
      <w:r w:rsidRPr="00EC4AC0">
        <w:rPr>
          <w:rFonts w:eastAsia="Arial"/>
          <w:bCs/>
        </w:rPr>
        <w:t>Gradsko vijeće Grada Makarske na sjednici održanoj dana 24. srpnja 2019. godine, don</w:t>
      </w:r>
      <w:r>
        <w:rPr>
          <w:rFonts w:eastAsia="Arial"/>
          <w:bCs/>
        </w:rPr>
        <w:t>ijelo je</w:t>
      </w:r>
      <w:r w:rsidR="00006261" w:rsidRPr="00006261">
        <w:t xml:space="preserve"> </w:t>
      </w:r>
      <w:r w:rsidR="00006261" w:rsidRPr="00006261">
        <w:rPr>
          <w:rFonts w:eastAsia="Arial"/>
          <w:bCs/>
        </w:rPr>
        <w:t>Odluku o komunalnom redu</w:t>
      </w:r>
      <w:r>
        <w:rPr>
          <w:rFonts w:eastAsia="Arial"/>
          <w:bCs/>
        </w:rPr>
        <w:t xml:space="preserve"> </w:t>
      </w:r>
      <w:r w:rsidRPr="00EC4AC0">
        <w:rPr>
          <w:rFonts w:eastAsia="Arial"/>
          <w:bCs/>
        </w:rPr>
        <w:t xml:space="preserve">kojom je propisano uređenje naselja, korištenje površina javne namjene i održavanje reda i čistoće na njima, mjere za provođenje komunalnog reda, prekršajne odredbe za narušavanje komunalnog reda te druge odredbe radi uspostave i održavanja komunalnog reda. </w:t>
      </w:r>
    </w:p>
    <w:p w14:paraId="62ED17EA" w14:textId="77777777" w:rsidR="00F4792F" w:rsidRDefault="00F4792F" w:rsidP="00982DEF">
      <w:pPr>
        <w:spacing w:after="0" w:line="276" w:lineRule="auto"/>
        <w:ind w:right="-1"/>
        <w:jc w:val="both"/>
        <w:rPr>
          <w:rFonts w:eastAsia="Arial"/>
          <w:bCs/>
        </w:rPr>
      </w:pPr>
    </w:p>
    <w:p w14:paraId="72F5F7BE" w14:textId="57D4642F" w:rsidR="00A810A1" w:rsidRDefault="00A810A1" w:rsidP="00F4792F">
      <w:pPr>
        <w:spacing w:after="0" w:line="276" w:lineRule="auto"/>
        <w:ind w:right="-1"/>
        <w:jc w:val="both"/>
        <w:rPr>
          <w:rFonts w:eastAsia="Arial"/>
          <w:bCs/>
        </w:rPr>
      </w:pPr>
      <w:r w:rsidRPr="00A810A1">
        <w:rPr>
          <w:rFonts w:eastAsia="Arial"/>
          <w:bCs/>
        </w:rPr>
        <w:t>Odluk</w:t>
      </w:r>
      <w:r>
        <w:rPr>
          <w:rFonts w:eastAsia="Arial"/>
          <w:bCs/>
        </w:rPr>
        <w:t>om</w:t>
      </w:r>
      <w:r w:rsidRPr="00A810A1">
        <w:rPr>
          <w:rFonts w:eastAsia="Arial"/>
          <w:bCs/>
        </w:rPr>
        <w:t xml:space="preserve"> o postavljanju oznaka, uređaja i urbane opreme na području kulturno povijesne cjeline grada Makarske (Glasnik Grada Makarske</w:t>
      </w:r>
      <w:r w:rsidR="004A6EC0">
        <w:rPr>
          <w:rFonts w:eastAsia="Arial"/>
          <w:bCs/>
        </w:rPr>
        <w:t>,</w:t>
      </w:r>
      <w:r w:rsidRPr="00A810A1">
        <w:rPr>
          <w:rFonts w:eastAsia="Arial"/>
          <w:bCs/>
        </w:rPr>
        <w:t xml:space="preserve"> br</w:t>
      </w:r>
      <w:r w:rsidR="00AC1F50">
        <w:rPr>
          <w:rFonts w:eastAsia="Arial"/>
          <w:bCs/>
        </w:rPr>
        <w:t>.</w:t>
      </w:r>
      <w:r w:rsidRPr="00A810A1">
        <w:rPr>
          <w:rFonts w:eastAsia="Arial"/>
          <w:bCs/>
        </w:rPr>
        <w:t xml:space="preserve"> 08/22, 17/22, 10/23 i 10/24)</w:t>
      </w:r>
      <w:r>
        <w:rPr>
          <w:rFonts w:eastAsia="Arial"/>
          <w:bCs/>
        </w:rPr>
        <w:t xml:space="preserve"> određuju se oznake, uređaji i urbana oprema koja se postavlja na javnim površinama ili na drugim mjestima koji su vidljivi s površina javne namjene te utječu na komunalni red unutar područja kulturno povijesne cjeline grada Makarske (u daljnjem tekstu: stara gradska jezgra); zone na području stare gradske jezgre, na kojima se na propisani način mogu postavljati pojedine vrste oznaka</w:t>
      </w:r>
      <w:r w:rsidR="00D6393E">
        <w:rPr>
          <w:rFonts w:eastAsia="Arial"/>
          <w:bCs/>
        </w:rPr>
        <w:t>, uređaja i urbane opreme; način izdavanja odobrenja za postavljanje oznaka, uređaja i urbane opreme; drugi postupci, načela i pojmovi u svezi postavljanja oznaka, uređaja i urbane opreme</w:t>
      </w:r>
      <w:r w:rsidR="00D6393E" w:rsidRPr="00D6393E">
        <w:t xml:space="preserve"> </w:t>
      </w:r>
      <w:r w:rsidR="00D6393E" w:rsidRPr="00D6393E">
        <w:rPr>
          <w:rFonts w:eastAsia="Arial"/>
          <w:bCs/>
        </w:rPr>
        <w:t>na području stare gradske jezgre</w:t>
      </w:r>
      <w:r w:rsidR="00D6393E">
        <w:rPr>
          <w:rFonts w:eastAsia="Arial"/>
          <w:bCs/>
        </w:rPr>
        <w:t>.</w:t>
      </w:r>
    </w:p>
    <w:p w14:paraId="50DFB865" w14:textId="77777777" w:rsidR="00F4792F" w:rsidRDefault="00F4792F" w:rsidP="00F4792F">
      <w:pPr>
        <w:spacing w:after="0" w:line="276" w:lineRule="auto"/>
        <w:ind w:right="-1"/>
        <w:jc w:val="both"/>
        <w:rPr>
          <w:rFonts w:eastAsia="Arial"/>
          <w:bCs/>
        </w:rPr>
      </w:pPr>
    </w:p>
    <w:p w14:paraId="6749F29E" w14:textId="77777777" w:rsidR="00006261" w:rsidRDefault="00EC4AC0" w:rsidP="00F4792F">
      <w:pPr>
        <w:spacing w:after="0" w:line="276" w:lineRule="auto"/>
        <w:ind w:right="-1"/>
        <w:jc w:val="both"/>
        <w:rPr>
          <w:rFonts w:eastAsia="Arial"/>
          <w:bCs/>
          <w:color w:val="000000" w:themeColor="text1"/>
        </w:rPr>
      </w:pPr>
      <w:r w:rsidRPr="00B11C8C">
        <w:rPr>
          <w:rFonts w:eastAsia="Arial"/>
          <w:bCs/>
          <w:color w:val="000000" w:themeColor="text1"/>
        </w:rPr>
        <w:t xml:space="preserve">Nadzor nad uspostavom i održavanjem komunalnog reda provodi komunalno redarstvo. U obavljanju nadzora komunalni redari donose rješenja o mjerama za uspostavu i održavanje komunalnog reda, izdaju obvezne prekršajne naloge i naplaćuju mandatne kazne na mjestu izvršenja prekršaja za prekršaje protiv komunalnog reda. </w:t>
      </w:r>
    </w:p>
    <w:p w14:paraId="36B6EDC7" w14:textId="77777777" w:rsidR="00F4792F" w:rsidRPr="00B11C8C" w:rsidRDefault="00F4792F" w:rsidP="00F4792F">
      <w:pPr>
        <w:spacing w:after="0" w:line="276" w:lineRule="auto"/>
        <w:ind w:right="-1"/>
        <w:jc w:val="both"/>
        <w:rPr>
          <w:rFonts w:eastAsia="Arial"/>
          <w:bCs/>
          <w:color w:val="000000" w:themeColor="text1"/>
        </w:rPr>
      </w:pPr>
    </w:p>
    <w:p w14:paraId="50F3410C" w14:textId="77777777" w:rsidR="00006261" w:rsidRDefault="00006261" w:rsidP="00F4792F">
      <w:pPr>
        <w:spacing w:after="0" w:line="276" w:lineRule="auto"/>
        <w:ind w:right="-1"/>
        <w:jc w:val="both"/>
        <w:rPr>
          <w:rFonts w:eastAsia="Arial"/>
          <w:bCs/>
          <w:highlight w:val="yellow"/>
        </w:rPr>
      </w:pPr>
      <w:r w:rsidRPr="00EC4AC0">
        <w:rPr>
          <w:rFonts w:eastAsia="Arial"/>
          <w:bCs/>
        </w:rPr>
        <w:t>Prema odredbi članka 104. Zakona o komunalnom gospodarstvu, odlukom o komunalnom redu mora se osigurati mogućnost korištenja površina javne namjene na način koji omogućava kretanje osoba s posebnim potrebama. Odluka o komunalnom redu Grada Makarska sadrži odredbe kojima se propisuje građenje pojedinih građevina i uređaja komunalne infrastrukture tako da ih mogu koristiti osobe s posebnim potrebama.</w:t>
      </w:r>
    </w:p>
    <w:p w14:paraId="709CB0F0" w14:textId="554C6434" w:rsidR="00006261" w:rsidRPr="00006261" w:rsidRDefault="00006261" w:rsidP="005B7C8D">
      <w:pPr>
        <w:tabs>
          <w:tab w:val="left" w:pos="567"/>
        </w:tabs>
        <w:spacing w:before="120" w:after="0" w:line="276" w:lineRule="auto"/>
        <w:jc w:val="both"/>
        <w:rPr>
          <w:rFonts w:eastAsia="Arial"/>
          <w:bCs/>
          <w:color w:val="000000" w:themeColor="text1"/>
        </w:rPr>
      </w:pPr>
      <w:r w:rsidRPr="00006261">
        <w:rPr>
          <w:rFonts w:eastAsia="Arial"/>
          <w:bCs/>
          <w:color w:val="000000" w:themeColor="text1"/>
        </w:rPr>
        <w:t xml:space="preserve">U provedbi nadzora nad provedbom </w:t>
      </w:r>
      <w:r w:rsidR="005B21E1">
        <w:rPr>
          <w:rFonts w:eastAsia="Arial"/>
          <w:bCs/>
          <w:color w:val="000000" w:themeColor="text1"/>
        </w:rPr>
        <w:t>o</w:t>
      </w:r>
      <w:r w:rsidRPr="00006261">
        <w:rPr>
          <w:rFonts w:eastAsia="Arial"/>
          <w:bCs/>
          <w:color w:val="000000" w:themeColor="text1"/>
        </w:rPr>
        <w:t xml:space="preserve">dluke </w:t>
      </w:r>
      <w:r w:rsidR="005B21E1">
        <w:rPr>
          <w:rFonts w:eastAsia="Arial"/>
          <w:bCs/>
          <w:color w:val="000000" w:themeColor="text1"/>
        </w:rPr>
        <w:t xml:space="preserve">o komunalnom redu </w:t>
      </w:r>
      <w:r w:rsidRPr="00006261">
        <w:rPr>
          <w:rFonts w:eastAsia="Arial"/>
          <w:bCs/>
          <w:color w:val="000000" w:themeColor="text1"/>
        </w:rPr>
        <w:t>komunalni redar je ovlašten:</w:t>
      </w:r>
    </w:p>
    <w:p w14:paraId="24F3CDA3" w14:textId="0AE339C6" w:rsidR="00006261" w:rsidRDefault="00006261" w:rsidP="009572F9">
      <w:pPr>
        <w:pStyle w:val="Odlomakpopisa"/>
        <w:numPr>
          <w:ilvl w:val="0"/>
          <w:numId w:val="45"/>
        </w:numPr>
        <w:tabs>
          <w:tab w:val="left" w:pos="567"/>
        </w:tabs>
        <w:spacing w:after="0" w:line="276" w:lineRule="auto"/>
        <w:jc w:val="both"/>
        <w:rPr>
          <w:rFonts w:eastAsia="Arial"/>
          <w:bCs/>
          <w:color w:val="000000" w:themeColor="text1"/>
        </w:rPr>
      </w:pPr>
      <w:r>
        <w:rPr>
          <w:rFonts w:eastAsia="Arial"/>
          <w:bCs/>
          <w:color w:val="000000" w:themeColor="text1"/>
        </w:rPr>
        <w:t xml:space="preserve"> </w:t>
      </w:r>
      <w:r w:rsidRPr="00006261">
        <w:rPr>
          <w:rFonts w:eastAsia="Arial"/>
          <w:bCs/>
          <w:color w:val="000000" w:themeColor="text1"/>
        </w:rPr>
        <w:t xml:space="preserve">zatražiti i pregledati isprave (osobna iskaznica, putovnica, izvod iz sudskog </w:t>
      </w:r>
      <w:r>
        <w:rPr>
          <w:rFonts w:eastAsia="Arial"/>
          <w:bCs/>
          <w:color w:val="000000" w:themeColor="text1"/>
        </w:rPr>
        <w:t xml:space="preserve"> </w:t>
      </w:r>
      <w:r w:rsidRPr="00006261">
        <w:rPr>
          <w:rFonts w:eastAsia="Arial"/>
          <w:bCs/>
          <w:color w:val="000000" w:themeColor="text1"/>
        </w:rPr>
        <w:t>registra i sl.) na temelju kojih može utvrditi identitet stranke odnosno zakonskog zastupnika stranke, kao i drugih osoba nazočnih prilikom nadzora,</w:t>
      </w:r>
    </w:p>
    <w:p w14:paraId="3824B4E4" w14:textId="69354B4F" w:rsidR="00006261" w:rsidRDefault="00006261" w:rsidP="009572F9">
      <w:pPr>
        <w:pStyle w:val="Odlomakpopisa"/>
        <w:numPr>
          <w:ilvl w:val="0"/>
          <w:numId w:val="45"/>
        </w:numPr>
        <w:tabs>
          <w:tab w:val="left" w:pos="567"/>
        </w:tabs>
        <w:spacing w:after="0" w:line="276" w:lineRule="auto"/>
        <w:jc w:val="both"/>
        <w:rPr>
          <w:rFonts w:eastAsia="Arial"/>
          <w:bCs/>
          <w:color w:val="000000" w:themeColor="text1"/>
        </w:rPr>
      </w:pPr>
      <w:r>
        <w:rPr>
          <w:rFonts w:eastAsia="Arial"/>
          <w:bCs/>
          <w:color w:val="000000" w:themeColor="text1"/>
        </w:rPr>
        <w:t xml:space="preserve"> </w:t>
      </w:r>
      <w:r w:rsidRPr="00006261">
        <w:rPr>
          <w:rFonts w:eastAsia="Arial"/>
          <w:bCs/>
          <w:color w:val="000000" w:themeColor="text1"/>
        </w:rPr>
        <w:t>uzimati izjave od odgovornih osoba radi pribavljanja dokaza o činjenicama koje se ne mogu izravno utvrditi, kao i od drugih osoba nazočnih prilikom nadzora,</w:t>
      </w:r>
    </w:p>
    <w:p w14:paraId="6DF00C28" w14:textId="76D37779" w:rsidR="00006261" w:rsidRDefault="00006261" w:rsidP="009572F9">
      <w:pPr>
        <w:pStyle w:val="Odlomakpopisa"/>
        <w:numPr>
          <w:ilvl w:val="0"/>
          <w:numId w:val="45"/>
        </w:numPr>
        <w:tabs>
          <w:tab w:val="left" w:pos="567"/>
        </w:tabs>
        <w:spacing w:after="0" w:line="276" w:lineRule="auto"/>
        <w:jc w:val="both"/>
        <w:rPr>
          <w:rFonts w:eastAsia="Arial"/>
          <w:bCs/>
          <w:color w:val="000000" w:themeColor="text1"/>
        </w:rPr>
      </w:pPr>
      <w:r>
        <w:rPr>
          <w:rFonts w:eastAsia="Arial"/>
          <w:bCs/>
          <w:color w:val="000000" w:themeColor="text1"/>
        </w:rPr>
        <w:t xml:space="preserve"> </w:t>
      </w:r>
      <w:r w:rsidRPr="00006261">
        <w:rPr>
          <w:rFonts w:eastAsia="Arial"/>
          <w:bCs/>
          <w:color w:val="000000" w:themeColor="text1"/>
        </w:rPr>
        <w:t xml:space="preserve">zatražiti pisanim putem od stranke točne i potpune podatke i dokumentaciju </w:t>
      </w:r>
      <w:r>
        <w:rPr>
          <w:rFonts w:eastAsia="Arial"/>
          <w:bCs/>
          <w:color w:val="000000" w:themeColor="text1"/>
        </w:rPr>
        <w:t xml:space="preserve"> </w:t>
      </w:r>
      <w:r w:rsidRPr="00006261">
        <w:rPr>
          <w:rFonts w:eastAsia="Arial"/>
          <w:bCs/>
          <w:color w:val="000000" w:themeColor="text1"/>
        </w:rPr>
        <w:t>potrebnu u nadzoru,</w:t>
      </w:r>
    </w:p>
    <w:p w14:paraId="3CBD6239" w14:textId="164CFD6C" w:rsidR="00006261" w:rsidRDefault="00006261" w:rsidP="009572F9">
      <w:pPr>
        <w:pStyle w:val="Odlomakpopisa"/>
        <w:numPr>
          <w:ilvl w:val="0"/>
          <w:numId w:val="45"/>
        </w:numPr>
        <w:tabs>
          <w:tab w:val="left" w:pos="567"/>
        </w:tabs>
        <w:spacing w:after="0" w:line="276" w:lineRule="auto"/>
        <w:jc w:val="both"/>
        <w:rPr>
          <w:rFonts w:eastAsia="Arial"/>
          <w:bCs/>
          <w:color w:val="000000" w:themeColor="text1"/>
        </w:rPr>
      </w:pPr>
      <w:r>
        <w:rPr>
          <w:rFonts w:eastAsia="Arial"/>
          <w:bCs/>
          <w:color w:val="000000" w:themeColor="text1"/>
        </w:rPr>
        <w:t xml:space="preserve"> </w:t>
      </w:r>
      <w:r w:rsidRPr="00006261">
        <w:rPr>
          <w:rFonts w:eastAsia="Arial"/>
          <w:bCs/>
          <w:color w:val="000000" w:themeColor="text1"/>
        </w:rPr>
        <w:t xml:space="preserve">prikupljati dokaze i utvrđivati činjenično stanje na vizualni i drugi odgovarajući </w:t>
      </w:r>
      <w:r>
        <w:rPr>
          <w:rFonts w:eastAsia="Arial"/>
          <w:bCs/>
          <w:color w:val="000000" w:themeColor="text1"/>
        </w:rPr>
        <w:t xml:space="preserve"> </w:t>
      </w:r>
      <w:r w:rsidRPr="00006261">
        <w:rPr>
          <w:rFonts w:eastAsia="Arial"/>
          <w:bCs/>
          <w:color w:val="000000" w:themeColor="text1"/>
        </w:rPr>
        <w:t>način (fotografiranjem, snimanjem kamerom, videozapisom i sl.)</w:t>
      </w:r>
      <w:r w:rsidR="00BD5FA7">
        <w:rPr>
          <w:rFonts w:eastAsia="Arial"/>
          <w:bCs/>
          <w:color w:val="000000" w:themeColor="text1"/>
        </w:rPr>
        <w:t xml:space="preserve"> i</w:t>
      </w:r>
    </w:p>
    <w:p w14:paraId="276B7C01" w14:textId="0E9CF012" w:rsidR="00704B04" w:rsidRPr="00006261" w:rsidRDefault="00006261" w:rsidP="009572F9">
      <w:pPr>
        <w:pStyle w:val="Odlomakpopisa"/>
        <w:numPr>
          <w:ilvl w:val="0"/>
          <w:numId w:val="45"/>
        </w:numPr>
        <w:tabs>
          <w:tab w:val="left" w:pos="567"/>
        </w:tabs>
        <w:spacing w:after="0" w:line="276" w:lineRule="auto"/>
        <w:jc w:val="both"/>
        <w:rPr>
          <w:rFonts w:eastAsia="Arial"/>
          <w:bCs/>
          <w:color w:val="000000" w:themeColor="text1"/>
        </w:rPr>
      </w:pPr>
      <w:r>
        <w:rPr>
          <w:rFonts w:eastAsia="Arial"/>
          <w:bCs/>
          <w:color w:val="000000" w:themeColor="text1"/>
        </w:rPr>
        <w:t xml:space="preserve"> </w:t>
      </w:r>
      <w:r w:rsidRPr="00006261">
        <w:rPr>
          <w:rFonts w:eastAsia="Arial"/>
          <w:bCs/>
          <w:color w:val="000000" w:themeColor="text1"/>
        </w:rPr>
        <w:t>obavljati i druge radnje u svrhu provedbe nadzora.</w:t>
      </w:r>
    </w:p>
    <w:p w14:paraId="7BA96CBE" w14:textId="77777777" w:rsidR="00006261" w:rsidRDefault="00006261" w:rsidP="00A94720">
      <w:pPr>
        <w:tabs>
          <w:tab w:val="left" w:pos="567"/>
        </w:tabs>
        <w:spacing w:after="0" w:line="276" w:lineRule="auto"/>
        <w:jc w:val="both"/>
        <w:rPr>
          <w:rFonts w:eastAsia="Arial"/>
          <w:bCs/>
        </w:rPr>
      </w:pPr>
    </w:p>
    <w:p w14:paraId="4456AEFF" w14:textId="38DEE329" w:rsidR="00316603" w:rsidRPr="00316603" w:rsidRDefault="00316603" w:rsidP="00316603">
      <w:pPr>
        <w:tabs>
          <w:tab w:val="left" w:pos="567"/>
        </w:tabs>
        <w:spacing w:after="0" w:line="276" w:lineRule="auto"/>
        <w:jc w:val="both"/>
        <w:rPr>
          <w:rFonts w:eastAsia="Arial"/>
          <w:bCs/>
        </w:rPr>
      </w:pPr>
      <w:r w:rsidRPr="00316603">
        <w:rPr>
          <w:rFonts w:eastAsia="Arial"/>
          <w:bCs/>
        </w:rPr>
        <w:t>U provedbi nadzora nad provedbom Odluke</w:t>
      </w:r>
      <w:r>
        <w:rPr>
          <w:rFonts w:eastAsia="Arial"/>
          <w:bCs/>
        </w:rPr>
        <w:t xml:space="preserve"> o komunalnom redu,</w:t>
      </w:r>
      <w:r w:rsidRPr="00316603">
        <w:rPr>
          <w:rFonts w:eastAsia="Arial"/>
          <w:bCs/>
        </w:rPr>
        <w:t xml:space="preserve"> komunalni redar ovlašten je i obvezan rješenjem ili na drugi propisani način narediti fizičkim i pravnim osobama mjere za održavanje komunalnog reda i to:</w:t>
      </w:r>
    </w:p>
    <w:p w14:paraId="4C843C6F" w14:textId="552C5587" w:rsidR="00316603" w:rsidRDefault="00316603" w:rsidP="009572F9">
      <w:pPr>
        <w:pStyle w:val="Odlomakpopisa"/>
        <w:numPr>
          <w:ilvl w:val="0"/>
          <w:numId w:val="48"/>
        </w:numPr>
        <w:tabs>
          <w:tab w:val="left" w:pos="567"/>
        </w:tabs>
        <w:spacing w:after="0" w:line="276" w:lineRule="auto"/>
        <w:jc w:val="both"/>
        <w:rPr>
          <w:rFonts w:eastAsia="Arial"/>
          <w:bCs/>
        </w:rPr>
      </w:pPr>
      <w:r w:rsidRPr="00316603">
        <w:rPr>
          <w:rFonts w:eastAsia="Arial"/>
          <w:bCs/>
        </w:rPr>
        <w:lastRenderedPageBreak/>
        <w:t>uklanjanje protupravno postavljenih predmeta, naprava, objekata, uređaja, reklama i drugo;</w:t>
      </w:r>
    </w:p>
    <w:p w14:paraId="080F5953" w14:textId="7FF70094" w:rsidR="00316603" w:rsidRDefault="00316603" w:rsidP="009572F9">
      <w:pPr>
        <w:pStyle w:val="Odlomakpopisa"/>
        <w:numPr>
          <w:ilvl w:val="0"/>
          <w:numId w:val="48"/>
        </w:numPr>
        <w:tabs>
          <w:tab w:val="left" w:pos="567"/>
        </w:tabs>
        <w:spacing w:after="0" w:line="276" w:lineRule="auto"/>
        <w:jc w:val="both"/>
        <w:rPr>
          <w:rFonts w:eastAsia="Arial"/>
          <w:bCs/>
        </w:rPr>
      </w:pPr>
      <w:r w:rsidRPr="00316603">
        <w:rPr>
          <w:rFonts w:eastAsia="Arial"/>
          <w:bCs/>
        </w:rPr>
        <w:t>zabraniti obavljanje radova;</w:t>
      </w:r>
    </w:p>
    <w:p w14:paraId="4FE28750" w14:textId="5CF304BA" w:rsidR="00316603" w:rsidRDefault="00316603" w:rsidP="009572F9">
      <w:pPr>
        <w:pStyle w:val="Odlomakpopisa"/>
        <w:numPr>
          <w:ilvl w:val="0"/>
          <w:numId w:val="48"/>
        </w:numPr>
        <w:tabs>
          <w:tab w:val="left" w:pos="567"/>
        </w:tabs>
        <w:spacing w:after="0" w:line="276" w:lineRule="auto"/>
        <w:jc w:val="both"/>
        <w:rPr>
          <w:rFonts w:eastAsia="Arial"/>
          <w:bCs/>
        </w:rPr>
      </w:pPr>
      <w:r w:rsidRPr="00316603">
        <w:rPr>
          <w:rFonts w:eastAsia="Arial"/>
          <w:bCs/>
        </w:rPr>
        <w:t>zabraniti uporabu komunalnih objekata, uređaja i naprava, ukoliko postoje nedostaci, sve dok se oni ne uklone;</w:t>
      </w:r>
    </w:p>
    <w:p w14:paraId="406DF0D0" w14:textId="4FF02D40" w:rsidR="00316603" w:rsidRDefault="00316603" w:rsidP="009572F9">
      <w:pPr>
        <w:pStyle w:val="Odlomakpopisa"/>
        <w:numPr>
          <w:ilvl w:val="0"/>
          <w:numId w:val="48"/>
        </w:numPr>
        <w:tabs>
          <w:tab w:val="left" w:pos="567"/>
        </w:tabs>
        <w:spacing w:after="0" w:line="276" w:lineRule="auto"/>
        <w:jc w:val="both"/>
        <w:rPr>
          <w:rFonts w:eastAsia="Arial"/>
          <w:bCs/>
        </w:rPr>
      </w:pPr>
      <w:r w:rsidRPr="00316603">
        <w:rPr>
          <w:rFonts w:eastAsia="Arial"/>
          <w:bCs/>
        </w:rPr>
        <w:t>narediti vraćanje javne površine u prvobitno stanje;</w:t>
      </w:r>
    </w:p>
    <w:p w14:paraId="54BC32DA" w14:textId="5ECFC82E" w:rsidR="00316603" w:rsidRDefault="00316603" w:rsidP="009572F9">
      <w:pPr>
        <w:pStyle w:val="Odlomakpopisa"/>
        <w:numPr>
          <w:ilvl w:val="0"/>
          <w:numId w:val="48"/>
        </w:numPr>
        <w:tabs>
          <w:tab w:val="left" w:pos="567"/>
        </w:tabs>
        <w:spacing w:after="0" w:line="276" w:lineRule="auto"/>
        <w:jc w:val="both"/>
        <w:rPr>
          <w:rFonts w:eastAsia="Arial"/>
          <w:bCs/>
        </w:rPr>
      </w:pPr>
      <w:r w:rsidRPr="00316603">
        <w:rPr>
          <w:rFonts w:eastAsia="Arial"/>
          <w:bCs/>
        </w:rPr>
        <w:t>narediti i druge mjere i radnje u svrhu održavanja komunalnog reda;</w:t>
      </w:r>
    </w:p>
    <w:p w14:paraId="52F7C67C" w14:textId="59F49938" w:rsidR="00316603" w:rsidRDefault="00316603" w:rsidP="009572F9">
      <w:pPr>
        <w:pStyle w:val="Odlomakpopisa"/>
        <w:numPr>
          <w:ilvl w:val="0"/>
          <w:numId w:val="48"/>
        </w:numPr>
        <w:tabs>
          <w:tab w:val="left" w:pos="567"/>
        </w:tabs>
        <w:spacing w:after="0" w:line="276" w:lineRule="auto"/>
        <w:jc w:val="both"/>
        <w:rPr>
          <w:rFonts w:eastAsia="Arial"/>
          <w:bCs/>
        </w:rPr>
      </w:pPr>
      <w:r w:rsidRPr="00316603">
        <w:rPr>
          <w:rFonts w:eastAsia="Arial"/>
          <w:bCs/>
        </w:rPr>
        <w:t>može naplatiti novčanu kaznu na mjestu počinjenja prekršaja</w:t>
      </w:r>
      <w:r w:rsidR="00BD5FA7">
        <w:rPr>
          <w:rFonts w:eastAsia="Arial"/>
          <w:bCs/>
        </w:rPr>
        <w:t xml:space="preserve"> i</w:t>
      </w:r>
    </w:p>
    <w:p w14:paraId="43081265" w14:textId="0927CF85" w:rsidR="00316603" w:rsidRPr="00316603" w:rsidRDefault="00316603" w:rsidP="009572F9">
      <w:pPr>
        <w:pStyle w:val="Odlomakpopisa"/>
        <w:numPr>
          <w:ilvl w:val="0"/>
          <w:numId w:val="48"/>
        </w:numPr>
        <w:tabs>
          <w:tab w:val="left" w:pos="567"/>
        </w:tabs>
        <w:spacing w:after="0" w:line="276" w:lineRule="auto"/>
        <w:jc w:val="both"/>
        <w:rPr>
          <w:rFonts w:eastAsia="Arial"/>
          <w:bCs/>
        </w:rPr>
      </w:pPr>
      <w:r w:rsidRPr="00316603">
        <w:rPr>
          <w:rFonts w:eastAsia="Arial"/>
          <w:bCs/>
        </w:rPr>
        <w:t>predložiti pokretanje prekršajnog postupka.</w:t>
      </w:r>
    </w:p>
    <w:p w14:paraId="534D074D" w14:textId="77777777" w:rsidR="0090199E" w:rsidRDefault="00376E14">
      <w:pPr>
        <w:spacing w:before="240" w:after="0" w:line="276" w:lineRule="auto"/>
        <w:ind w:right="-1"/>
        <w:jc w:val="both"/>
        <w:rPr>
          <w:rFonts w:eastAsia="Arial"/>
          <w:bCs/>
          <w:color w:val="000000" w:themeColor="text1"/>
        </w:rPr>
      </w:pPr>
      <w:bookmarkStart w:id="117" w:name="_Hlk129088766"/>
      <w:r>
        <w:rPr>
          <w:rFonts w:eastAsia="Arial"/>
          <w:bCs/>
          <w:color w:val="000000" w:themeColor="text1"/>
        </w:rPr>
        <w:t xml:space="preserve">Unutar </w:t>
      </w:r>
      <w:r w:rsidRPr="00376E14">
        <w:rPr>
          <w:rFonts w:eastAsia="Arial"/>
          <w:bCs/>
          <w:color w:val="000000" w:themeColor="text1"/>
        </w:rPr>
        <w:t>Upravn</w:t>
      </w:r>
      <w:r>
        <w:rPr>
          <w:rFonts w:eastAsia="Arial"/>
          <w:bCs/>
          <w:color w:val="000000" w:themeColor="text1"/>
        </w:rPr>
        <w:t>og</w:t>
      </w:r>
      <w:r w:rsidRPr="00376E14">
        <w:rPr>
          <w:rFonts w:eastAsia="Arial"/>
          <w:bCs/>
          <w:color w:val="000000" w:themeColor="text1"/>
        </w:rPr>
        <w:t xml:space="preserve"> odjel</w:t>
      </w:r>
      <w:r>
        <w:rPr>
          <w:rFonts w:eastAsia="Arial"/>
          <w:bCs/>
          <w:color w:val="000000" w:themeColor="text1"/>
        </w:rPr>
        <w:t>a</w:t>
      </w:r>
      <w:r w:rsidRPr="00376E14">
        <w:rPr>
          <w:rFonts w:eastAsia="Arial"/>
          <w:bCs/>
          <w:color w:val="000000" w:themeColor="text1"/>
        </w:rPr>
        <w:t xml:space="preserve"> za razvoj Grada</w:t>
      </w:r>
      <w:r>
        <w:rPr>
          <w:rFonts w:eastAsia="Arial"/>
          <w:bCs/>
          <w:color w:val="000000" w:themeColor="text1"/>
        </w:rPr>
        <w:t xml:space="preserve"> ustrojen je </w:t>
      </w:r>
      <w:r w:rsidRPr="00376E14">
        <w:rPr>
          <w:rFonts w:eastAsia="Arial"/>
          <w:bCs/>
          <w:color w:val="000000" w:themeColor="text1"/>
        </w:rPr>
        <w:t>Odsjek redarstv</w:t>
      </w:r>
      <w:r>
        <w:rPr>
          <w:rFonts w:eastAsia="Arial"/>
          <w:bCs/>
          <w:color w:val="000000" w:themeColor="text1"/>
        </w:rPr>
        <w:t xml:space="preserve">a. </w:t>
      </w:r>
      <w:bookmarkEnd w:id="117"/>
      <w:r w:rsidR="006F28DB" w:rsidRPr="006F28DB">
        <w:rPr>
          <w:rFonts w:eastAsia="Arial"/>
          <w:bCs/>
          <w:color w:val="000000" w:themeColor="text1"/>
        </w:rPr>
        <w:t>U Gradu Makarska trenutno je zaposleno</w:t>
      </w:r>
      <w:r w:rsidR="00D21CD8">
        <w:rPr>
          <w:rFonts w:eastAsia="Arial"/>
          <w:bCs/>
          <w:color w:val="000000" w:themeColor="text1"/>
        </w:rPr>
        <w:t xml:space="preserve"> </w:t>
      </w:r>
      <w:r w:rsidR="00CC67EC">
        <w:rPr>
          <w:rFonts w:eastAsia="Arial"/>
          <w:bCs/>
          <w:color w:val="000000" w:themeColor="text1"/>
        </w:rPr>
        <w:t>pet (5)</w:t>
      </w:r>
      <w:r w:rsidR="00D21CD8">
        <w:rPr>
          <w:rFonts w:eastAsia="Arial"/>
          <w:bCs/>
          <w:color w:val="000000" w:themeColor="text1"/>
        </w:rPr>
        <w:t xml:space="preserve"> komunalno-prometno-pomorskih redara, </w:t>
      </w:r>
      <w:r w:rsidR="00CC67EC">
        <w:rPr>
          <w:rFonts w:eastAsia="Arial"/>
          <w:bCs/>
          <w:color w:val="000000" w:themeColor="text1"/>
        </w:rPr>
        <w:t>dva (</w:t>
      </w:r>
      <w:r w:rsidR="0035277B">
        <w:rPr>
          <w:rFonts w:eastAsia="Arial"/>
          <w:bCs/>
          <w:color w:val="000000" w:themeColor="text1"/>
        </w:rPr>
        <w:t>2</w:t>
      </w:r>
      <w:r w:rsidR="00CC67EC">
        <w:rPr>
          <w:rFonts w:eastAsia="Arial"/>
          <w:bCs/>
          <w:color w:val="000000" w:themeColor="text1"/>
        </w:rPr>
        <w:t>)</w:t>
      </w:r>
      <w:r w:rsidR="00D21CD8">
        <w:rPr>
          <w:rFonts w:eastAsia="Arial"/>
          <w:bCs/>
          <w:color w:val="000000" w:themeColor="text1"/>
        </w:rPr>
        <w:t xml:space="preserve"> </w:t>
      </w:r>
      <w:r w:rsidR="0035277B" w:rsidRPr="0035277B">
        <w:rPr>
          <w:rFonts w:eastAsia="Arial"/>
          <w:bCs/>
          <w:color w:val="000000" w:themeColor="text1"/>
        </w:rPr>
        <w:t>Referent</w:t>
      </w:r>
      <w:r w:rsidR="0035277B">
        <w:rPr>
          <w:rFonts w:eastAsia="Arial"/>
          <w:bCs/>
          <w:color w:val="000000" w:themeColor="text1"/>
        </w:rPr>
        <w:t>a</w:t>
      </w:r>
      <w:r w:rsidR="0035277B" w:rsidRPr="0035277B">
        <w:rPr>
          <w:rFonts w:eastAsia="Arial"/>
          <w:bCs/>
          <w:color w:val="000000" w:themeColor="text1"/>
        </w:rPr>
        <w:t xml:space="preserve"> zadužen</w:t>
      </w:r>
      <w:r w:rsidR="0035277B">
        <w:rPr>
          <w:rFonts w:eastAsia="Arial"/>
          <w:bCs/>
          <w:color w:val="000000" w:themeColor="text1"/>
        </w:rPr>
        <w:t>a</w:t>
      </w:r>
      <w:r w:rsidR="0035277B" w:rsidRPr="0035277B">
        <w:rPr>
          <w:rFonts w:eastAsia="Arial"/>
          <w:bCs/>
          <w:color w:val="000000" w:themeColor="text1"/>
        </w:rPr>
        <w:t xml:space="preserve"> za izvide i kontrolu video nadzora</w:t>
      </w:r>
      <w:r w:rsidR="00496183">
        <w:rPr>
          <w:rFonts w:eastAsia="Arial"/>
          <w:bCs/>
          <w:color w:val="000000" w:themeColor="text1"/>
        </w:rPr>
        <w:t>, administrativni referent u Odsjeku redarstva i privremeni voditelj Odsjeka redarstva</w:t>
      </w:r>
      <w:r w:rsidR="0090199E">
        <w:rPr>
          <w:rFonts w:eastAsia="Arial"/>
          <w:bCs/>
          <w:color w:val="000000" w:themeColor="text1"/>
        </w:rPr>
        <w:t>.</w:t>
      </w:r>
    </w:p>
    <w:p w14:paraId="6ADDA571" w14:textId="5F9EA7CA" w:rsidR="00F4509F" w:rsidRPr="00A5563C" w:rsidRDefault="00F4509F" w:rsidP="00CD2766">
      <w:pPr>
        <w:spacing w:before="240" w:after="0" w:line="276" w:lineRule="auto"/>
        <w:ind w:right="-1"/>
        <w:jc w:val="both"/>
      </w:pPr>
      <w:r>
        <w:t xml:space="preserve">Odsjek za  prometno komunalno redarstvo </w:t>
      </w:r>
      <w:r w:rsidR="00F24EB7">
        <w:t>podnio je izvješće o svom radu za period od 01. siječnja do 30. lipnja 2024.</w:t>
      </w:r>
      <w:r w:rsidR="008F526E">
        <w:t xml:space="preserve"> godine.</w:t>
      </w:r>
      <w:r w:rsidR="00A5563C">
        <w:t xml:space="preserve"> </w:t>
      </w:r>
      <w:r w:rsidRPr="00F4509F">
        <w:rPr>
          <w:rFonts w:eastAsia="Arial"/>
          <w:bCs/>
        </w:rPr>
        <w:t xml:space="preserve">Tijekom </w:t>
      </w:r>
      <w:r w:rsidR="007D68A9">
        <w:rPr>
          <w:rFonts w:eastAsia="Arial"/>
          <w:bCs/>
        </w:rPr>
        <w:t>navede</w:t>
      </w:r>
      <w:r w:rsidR="001F665D">
        <w:rPr>
          <w:rFonts w:eastAsia="Arial"/>
          <w:bCs/>
        </w:rPr>
        <w:t>n</w:t>
      </w:r>
      <w:r w:rsidR="007D68A9">
        <w:rPr>
          <w:rFonts w:eastAsia="Arial"/>
          <w:bCs/>
        </w:rPr>
        <w:t xml:space="preserve">og </w:t>
      </w:r>
      <w:r w:rsidRPr="00F4509F">
        <w:rPr>
          <w:rFonts w:eastAsia="Arial"/>
          <w:bCs/>
        </w:rPr>
        <w:t>razdoblja službenici Odsjeka za prometno komunalno redarstvo grada Makarska, obavljali su poslove unutar ovlasti i nadležnosti nadzorom</w:t>
      </w:r>
      <w:r w:rsidR="000F6EDD">
        <w:rPr>
          <w:rFonts w:eastAsia="Arial"/>
          <w:bCs/>
        </w:rPr>
        <w:t>:</w:t>
      </w:r>
      <w:r w:rsidRPr="00F4509F">
        <w:rPr>
          <w:rFonts w:eastAsia="Arial"/>
          <w:bCs/>
        </w:rPr>
        <w:t xml:space="preserve"> </w:t>
      </w:r>
    </w:p>
    <w:p w14:paraId="5420C74D" w14:textId="7208916C" w:rsidR="00F4509F" w:rsidRPr="00F4509F" w:rsidRDefault="00F4509F" w:rsidP="009572F9">
      <w:pPr>
        <w:pStyle w:val="Odlomakpopisa"/>
        <w:numPr>
          <w:ilvl w:val="0"/>
          <w:numId w:val="52"/>
        </w:numPr>
        <w:tabs>
          <w:tab w:val="left" w:pos="567"/>
        </w:tabs>
        <w:spacing w:after="0" w:line="276" w:lineRule="auto"/>
        <w:ind w:right="-1"/>
        <w:jc w:val="both"/>
        <w:rPr>
          <w:rFonts w:eastAsia="Arial"/>
          <w:bCs/>
        </w:rPr>
      </w:pPr>
      <w:r w:rsidRPr="00F4509F">
        <w:rPr>
          <w:rFonts w:eastAsia="Arial"/>
          <w:bCs/>
        </w:rPr>
        <w:t>nad provedbom propisa kojima se uređuje komunalni red</w:t>
      </w:r>
      <w:r w:rsidR="000F6EDD">
        <w:rPr>
          <w:rFonts w:eastAsia="Arial"/>
          <w:bCs/>
        </w:rPr>
        <w:t>,</w:t>
      </w:r>
    </w:p>
    <w:p w14:paraId="088ABA81" w14:textId="59EE25E3" w:rsidR="00F4509F" w:rsidRPr="00F4509F" w:rsidRDefault="00F4509F" w:rsidP="009572F9">
      <w:pPr>
        <w:pStyle w:val="Odlomakpopisa"/>
        <w:numPr>
          <w:ilvl w:val="0"/>
          <w:numId w:val="52"/>
        </w:numPr>
        <w:tabs>
          <w:tab w:val="left" w:pos="567"/>
        </w:tabs>
        <w:spacing w:after="0" w:line="276" w:lineRule="auto"/>
        <w:ind w:right="-1"/>
        <w:jc w:val="both"/>
        <w:rPr>
          <w:rFonts w:eastAsia="Arial"/>
          <w:bCs/>
        </w:rPr>
      </w:pPr>
      <w:r w:rsidRPr="00F4509F">
        <w:rPr>
          <w:rFonts w:eastAsia="Arial"/>
          <w:bCs/>
        </w:rPr>
        <w:t>nad provedbom propisa držanja kućnih ljubimaca</w:t>
      </w:r>
      <w:r w:rsidR="000F6EDD">
        <w:rPr>
          <w:rFonts w:eastAsia="Arial"/>
          <w:bCs/>
        </w:rPr>
        <w:t>,</w:t>
      </w:r>
      <w:r w:rsidRPr="00F4509F">
        <w:rPr>
          <w:rFonts w:eastAsia="Arial"/>
          <w:bCs/>
        </w:rPr>
        <w:t xml:space="preserve"> </w:t>
      </w:r>
    </w:p>
    <w:p w14:paraId="4D219F0F" w14:textId="6FB0F30C" w:rsidR="00F4509F" w:rsidRPr="00F4509F" w:rsidRDefault="00F4509F" w:rsidP="009572F9">
      <w:pPr>
        <w:pStyle w:val="Odlomakpopisa"/>
        <w:numPr>
          <w:ilvl w:val="0"/>
          <w:numId w:val="52"/>
        </w:numPr>
        <w:tabs>
          <w:tab w:val="left" w:pos="567"/>
        </w:tabs>
        <w:spacing w:after="0" w:line="276" w:lineRule="auto"/>
        <w:ind w:right="-1"/>
        <w:jc w:val="both"/>
        <w:rPr>
          <w:rFonts w:eastAsia="Arial"/>
          <w:bCs/>
        </w:rPr>
      </w:pPr>
      <w:r w:rsidRPr="00F4509F">
        <w:rPr>
          <w:rFonts w:eastAsia="Arial"/>
          <w:bCs/>
        </w:rPr>
        <w:t>nad propisom o otpadu iz djelokruga jedinice lokalne samouprave</w:t>
      </w:r>
      <w:r w:rsidR="000F6EDD">
        <w:rPr>
          <w:rFonts w:eastAsia="Arial"/>
          <w:bCs/>
        </w:rPr>
        <w:t>,</w:t>
      </w:r>
    </w:p>
    <w:p w14:paraId="1DDFE522" w14:textId="5C800B19" w:rsidR="00F4509F" w:rsidRPr="00F4509F" w:rsidRDefault="00F4509F" w:rsidP="009572F9">
      <w:pPr>
        <w:pStyle w:val="Odlomakpopisa"/>
        <w:numPr>
          <w:ilvl w:val="0"/>
          <w:numId w:val="52"/>
        </w:numPr>
        <w:tabs>
          <w:tab w:val="left" w:pos="567"/>
        </w:tabs>
        <w:spacing w:after="0" w:line="276" w:lineRule="auto"/>
        <w:ind w:right="-1"/>
        <w:jc w:val="both"/>
        <w:rPr>
          <w:rFonts w:eastAsia="Arial"/>
          <w:bCs/>
        </w:rPr>
      </w:pPr>
      <w:r w:rsidRPr="00F4509F">
        <w:rPr>
          <w:rFonts w:eastAsia="Arial"/>
          <w:bCs/>
        </w:rPr>
        <w:t>nad provedbom propisa kojima se uređuju nerazvrstane ceste</w:t>
      </w:r>
      <w:r w:rsidR="000F6EDD">
        <w:rPr>
          <w:rFonts w:eastAsia="Arial"/>
          <w:bCs/>
        </w:rPr>
        <w:t>,</w:t>
      </w:r>
      <w:r w:rsidRPr="00F4509F">
        <w:rPr>
          <w:rFonts w:eastAsia="Arial"/>
          <w:bCs/>
        </w:rPr>
        <w:t xml:space="preserve"> </w:t>
      </w:r>
    </w:p>
    <w:p w14:paraId="3166054C" w14:textId="60E2B7AF" w:rsidR="00F4509F" w:rsidRPr="00F4509F" w:rsidRDefault="00F4509F" w:rsidP="009572F9">
      <w:pPr>
        <w:pStyle w:val="Odlomakpopisa"/>
        <w:numPr>
          <w:ilvl w:val="0"/>
          <w:numId w:val="52"/>
        </w:numPr>
        <w:tabs>
          <w:tab w:val="left" w:pos="567"/>
        </w:tabs>
        <w:spacing w:after="0" w:line="276" w:lineRule="auto"/>
        <w:ind w:right="-1"/>
        <w:jc w:val="both"/>
        <w:rPr>
          <w:rFonts w:eastAsia="Arial"/>
          <w:bCs/>
        </w:rPr>
      </w:pPr>
      <w:r w:rsidRPr="00F4509F">
        <w:rPr>
          <w:rFonts w:eastAsia="Arial"/>
          <w:bCs/>
        </w:rPr>
        <w:t>nad provedbom propisa iz nadležnosti jedinice lokalne samouprave kojima se uređuje građevinska inspekcija</w:t>
      </w:r>
      <w:r w:rsidR="000F6EDD">
        <w:rPr>
          <w:rFonts w:eastAsia="Arial"/>
          <w:bCs/>
        </w:rPr>
        <w:t>,</w:t>
      </w:r>
    </w:p>
    <w:p w14:paraId="31E5F413" w14:textId="20CA24A8" w:rsidR="00F4509F" w:rsidRPr="00F4509F" w:rsidRDefault="00F4509F" w:rsidP="009572F9">
      <w:pPr>
        <w:pStyle w:val="Odlomakpopisa"/>
        <w:numPr>
          <w:ilvl w:val="0"/>
          <w:numId w:val="52"/>
        </w:numPr>
        <w:tabs>
          <w:tab w:val="left" w:pos="567"/>
        </w:tabs>
        <w:spacing w:after="0" w:line="276" w:lineRule="auto"/>
        <w:ind w:right="-1"/>
        <w:jc w:val="both"/>
        <w:rPr>
          <w:rFonts w:eastAsia="Arial"/>
          <w:bCs/>
        </w:rPr>
      </w:pPr>
      <w:r w:rsidRPr="00F4509F">
        <w:rPr>
          <w:rFonts w:eastAsia="Arial"/>
          <w:bCs/>
        </w:rPr>
        <w:t>nad nepropisno parkiranim i zaustavljenim vozilima sukladno Zakonu o sigurnosti prometa na cestama</w:t>
      </w:r>
      <w:r w:rsidR="000F6EDD">
        <w:rPr>
          <w:rFonts w:eastAsia="Arial"/>
          <w:bCs/>
        </w:rPr>
        <w:t xml:space="preserve"> i</w:t>
      </w:r>
    </w:p>
    <w:p w14:paraId="0378B65D" w14:textId="134BE7C1" w:rsidR="00375000" w:rsidRPr="00F4509F" w:rsidRDefault="00F4509F" w:rsidP="009572F9">
      <w:pPr>
        <w:pStyle w:val="Odlomakpopisa"/>
        <w:numPr>
          <w:ilvl w:val="0"/>
          <w:numId w:val="52"/>
        </w:numPr>
        <w:tabs>
          <w:tab w:val="left" w:pos="567"/>
        </w:tabs>
        <w:spacing w:after="0" w:line="276" w:lineRule="auto"/>
        <w:ind w:right="-1"/>
        <w:jc w:val="both"/>
        <w:rPr>
          <w:rFonts w:eastAsia="Arial"/>
          <w:bCs/>
        </w:rPr>
      </w:pPr>
      <w:r w:rsidRPr="00F4509F">
        <w:rPr>
          <w:rFonts w:eastAsia="Arial"/>
          <w:bCs/>
        </w:rPr>
        <w:t>upravljanjem prometom na području grada</w:t>
      </w:r>
      <w:r w:rsidR="000F6EDD">
        <w:rPr>
          <w:rFonts w:eastAsia="Arial"/>
          <w:bCs/>
        </w:rPr>
        <w:t>.</w:t>
      </w:r>
    </w:p>
    <w:p w14:paraId="1EBB3C87" w14:textId="77777777" w:rsidR="008F526E" w:rsidRDefault="008F526E" w:rsidP="008F526E">
      <w:pPr>
        <w:pStyle w:val="Opisslike"/>
        <w:keepNext/>
        <w:spacing w:after="0"/>
        <w:jc w:val="center"/>
        <w:rPr>
          <w:rFonts w:ascii="Bahnschrift" w:hAnsi="Bahnschrift"/>
          <w:b/>
          <w:bCs/>
          <w:i w:val="0"/>
          <w:iCs w:val="0"/>
          <w:color w:val="auto"/>
          <w:sz w:val="22"/>
          <w:szCs w:val="22"/>
        </w:rPr>
      </w:pPr>
    </w:p>
    <w:p w14:paraId="3BE246EB" w14:textId="77777777" w:rsidR="008F526E" w:rsidRDefault="008F526E" w:rsidP="008F526E">
      <w:pPr>
        <w:pStyle w:val="Opisslike"/>
        <w:keepNext/>
        <w:spacing w:after="0"/>
        <w:jc w:val="center"/>
        <w:rPr>
          <w:rFonts w:ascii="Bahnschrift" w:hAnsi="Bahnschrift"/>
          <w:b/>
          <w:bCs/>
          <w:i w:val="0"/>
          <w:iCs w:val="0"/>
          <w:color w:val="auto"/>
          <w:sz w:val="22"/>
          <w:szCs w:val="22"/>
        </w:rPr>
      </w:pPr>
    </w:p>
    <w:p w14:paraId="7CA35B8A" w14:textId="77777777" w:rsidR="008F526E" w:rsidRDefault="008F526E" w:rsidP="008F526E">
      <w:pPr>
        <w:pStyle w:val="Opisslike"/>
        <w:keepNext/>
        <w:spacing w:after="0"/>
        <w:jc w:val="center"/>
        <w:rPr>
          <w:rFonts w:ascii="Bahnschrift" w:hAnsi="Bahnschrift"/>
          <w:b/>
          <w:bCs/>
          <w:i w:val="0"/>
          <w:iCs w:val="0"/>
          <w:color w:val="auto"/>
          <w:sz w:val="22"/>
          <w:szCs w:val="22"/>
        </w:rPr>
      </w:pPr>
    </w:p>
    <w:p w14:paraId="7EC4FC5C" w14:textId="77777777" w:rsidR="008F526E" w:rsidRDefault="008F526E" w:rsidP="008F526E">
      <w:pPr>
        <w:pStyle w:val="Opisslike"/>
        <w:keepNext/>
        <w:spacing w:after="0"/>
        <w:jc w:val="center"/>
        <w:rPr>
          <w:rFonts w:ascii="Bahnschrift" w:hAnsi="Bahnschrift"/>
          <w:b/>
          <w:bCs/>
          <w:i w:val="0"/>
          <w:iCs w:val="0"/>
          <w:color w:val="auto"/>
          <w:sz w:val="22"/>
          <w:szCs w:val="22"/>
        </w:rPr>
      </w:pPr>
    </w:p>
    <w:p w14:paraId="24F38C71" w14:textId="77777777" w:rsidR="008F526E" w:rsidRDefault="008F526E" w:rsidP="008F526E">
      <w:pPr>
        <w:pStyle w:val="Opisslike"/>
        <w:keepNext/>
        <w:spacing w:after="0"/>
        <w:jc w:val="center"/>
        <w:rPr>
          <w:rFonts w:ascii="Bahnschrift" w:hAnsi="Bahnschrift"/>
          <w:b/>
          <w:bCs/>
          <w:i w:val="0"/>
          <w:iCs w:val="0"/>
          <w:color w:val="auto"/>
          <w:sz w:val="22"/>
          <w:szCs w:val="22"/>
        </w:rPr>
      </w:pPr>
    </w:p>
    <w:p w14:paraId="20C25327" w14:textId="77777777" w:rsidR="008F526E" w:rsidRDefault="008F526E" w:rsidP="008F526E">
      <w:pPr>
        <w:pStyle w:val="Opisslike"/>
        <w:keepNext/>
        <w:spacing w:after="0"/>
        <w:jc w:val="center"/>
        <w:rPr>
          <w:rFonts w:ascii="Bahnschrift" w:hAnsi="Bahnschrift"/>
          <w:b/>
          <w:bCs/>
          <w:i w:val="0"/>
          <w:iCs w:val="0"/>
          <w:color w:val="auto"/>
          <w:sz w:val="22"/>
          <w:szCs w:val="22"/>
        </w:rPr>
      </w:pPr>
    </w:p>
    <w:p w14:paraId="54B61171" w14:textId="77777777" w:rsidR="008F526E" w:rsidRDefault="008F526E" w:rsidP="008F526E">
      <w:pPr>
        <w:pStyle w:val="Opisslike"/>
        <w:keepNext/>
        <w:spacing w:after="0"/>
        <w:jc w:val="center"/>
        <w:rPr>
          <w:rFonts w:ascii="Bahnschrift" w:hAnsi="Bahnschrift"/>
          <w:b/>
          <w:bCs/>
          <w:i w:val="0"/>
          <w:iCs w:val="0"/>
          <w:color w:val="auto"/>
          <w:sz w:val="22"/>
          <w:szCs w:val="22"/>
        </w:rPr>
      </w:pPr>
    </w:p>
    <w:p w14:paraId="1C1C0B22" w14:textId="77777777" w:rsidR="008F526E" w:rsidRDefault="008F526E" w:rsidP="008F526E">
      <w:pPr>
        <w:pStyle w:val="Opisslike"/>
        <w:keepNext/>
        <w:spacing w:after="0"/>
        <w:jc w:val="center"/>
        <w:rPr>
          <w:rFonts w:ascii="Bahnschrift" w:hAnsi="Bahnschrift"/>
          <w:b/>
          <w:bCs/>
          <w:i w:val="0"/>
          <w:iCs w:val="0"/>
          <w:color w:val="auto"/>
          <w:sz w:val="22"/>
          <w:szCs w:val="22"/>
        </w:rPr>
      </w:pPr>
    </w:p>
    <w:p w14:paraId="2BAEF0B2" w14:textId="77777777" w:rsidR="008F526E" w:rsidRDefault="008F526E" w:rsidP="008F526E">
      <w:pPr>
        <w:pStyle w:val="Opisslike"/>
        <w:keepNext/>
        <w:spacing w:after="0"/>
        <w:jc w:val="center"/>
        <w:rPr>
          <w:rFonts w:ascii="Bahnschrift" w:hAnsi="Bahnschrift"/>
          <w:b/>
          <w:bCs/>
          <w:i w:val="0"/>
          <w:iCs w:val="0"/>
          <w:color w:val="auto"/>
          <w:sz w:val="22"/>
          <w:szCs w:val="22"/>
        </w:rPr>
      </w:pPr>
    </w:p>
    <w:p w14:paraId="12EF2587" w14:textId="77777777" w:rsidR="008F526E" w:rsidRDefault="008F526E" w:rsidP="008F526E">
      <w:pPr>
        <w:pStyle w:val="Opisslike"/>
        <w:keepNext/>
        <w:spacing w:after="0"/>
        <w:jc w:val="center"/>
        <w:rPr>
          <w:rFonts w:ascii="Bahnschrift" w:hAnsi="Bahnschrift"/>
          <w:b/>
          <w:bCs/>
          <w:i w:val="0"/>
          <w:iCs w:val="0"/>
          <w:color w:val="auto"/>
          <w:sz w:val="22"/>
          <w:szCs w:val="22"/>
        </w:rPr>
      </w:pPr>
    </w:p>
    <w:p w14:paraId="4AD6A67A" w14:textId="77777777" w:rsidR="008F526E" w:rsidRDefault="008F526E" w:rsidP="008F526E">
      <w:pPr>
        <w:pStyle w:val="Opisslike"/>
        <w:keepNext/>
        <w:spacing w:after="0"/>
        <w:jc w:val="center"/>
        <w:rPr>
          <w:rFonts w:ascii="Bahnschrift" w:hAnsi="Bahnschrift"/>
          <w:b/>
          <w:bCs/>
          <w:i w:val="0"/>
          <w:iCs w:val="0"/>
          <w:color w:val="auto"/>
          <w:sz w:val="22"/>
          <w:szCs w:val="22"/>
        </w:rPr>
      </w:pPr>
    </w:p>
    <w:p w14:paraId="340F1D75" w14:textId="77777777" w:rsidR="008F526E" w:rsidRDefault="008F526E" w:rsidP="008F526E">
      <w:pPr>
        <w:pStyle w:val="Opisslike"/>
        <w:keepNext/>
        <w:spacing w:after="0"/>
        <w:jc w:val="center"/>
        <w:rPr>
          <w:rFonts w:ascii="Bahnschrift" w:hAnsi="Bahnschrift"/>
          <w:b/>
          <w:bCs/>
          <w:i w:val="0"/>
          <w:iCs w:val="0"/>
          <w:color w:val="auto"/>
          <w:sz w:val="22"/>
          <w:szCs w:val="22"/>
        </w:rPr>
      </w:pPr>
    </w:p>
    <w:p w14:paraId="72587DD8" w14:textId="77777777" w:rsidR="008F526E" w:rsidRDefault="008F526E" w:rsidP="008F526E">
      <w:pPr>
        <w:pStyle w:val="Opisslike"/>
        <w:keepNext/>
        <w:spacing w:after="0"/>
        <w:jc w:val="center"/>
        <w:rPr>
          <w:rFonts w:ascii="Bahnschrift" w:hAnsi="Bahnschrift"/>
          <w:b/>
          <w:bCs/>
          <w:i w:val="0"/>
          <w:iCs w:val="0"/>
          <w:color w:val="auto"/>
          <w:sz w:val="22"/>
          <w:szCs w:val="22"/>
        </w:rPr>
        <w:sectPr w:rsidR="008F526E" w:rsidSect="0044441F">
          <w:pgSz w:w="11906" w:h="16838"/>
          <w:pgMar w:top="1440" w:right="991" w:bottom="1440" w:left="993" w:header="708" w:footer="708" w:gutter="0"/>
          <w:cols w:space="708"/>
          <w:titlePg/>
          <w:docGrid w:linePitch="382"/>
        </w:sectPr>
      </w:pPr>
    </w:p>
    <w:p w14:paraId="51DA518D" w14:textId="6886B158" w:rsidR="00A5563C" w:rsidRPr="00A5563C" w:rsidRDefault="00A5563C" w:rsidP="00CD2766">
      <w:pPr>
        <w:pStyle w:val="Opisslike"/>
        <w:keepNext/>
        <w:spacing w:after="0"/>
        <w:jc w:val="center"/>
        <w:rPr>
          <w:rFonts w:ascii="Bahnschrift" w:hAnsi="Bahnschrift"/>
          <w:b/>
          <w:bCs/>
          <w:i w:val="0"/>
          <w:iCs w:val="0"/>
          <w:color w:val="auto"/>
          <w:sz w:val="22"/>
          <w:szCs w:val="22"/>
        </w:rPr>
      </w:pPr>
      <w:r w:rsidRPr="00A5563C">
        <w:rPr>
          <w:rFonts w:ascii="Bahnschrift" w:hAnsi="Bahnschrift"/>
          <w:b/>
          <w:bCs/>
          <w:i w:val="0"/>
          <w:iCs w:val="0"/>
          <w:color w:val="auto"/>
          <w:sz w:val="22"/>
          <w:szCs w:val="22"/>
        </w:rPr>
        <w:lastRenderedPageBreak/>
        <w:t xml:space="preserve">Tablica </w:t>
      </w:r>
      <w:r w:rsidRPr="00A5563C">
        <w:rPr>
          <w:rFonts w:ascii="Bahnschrift" w:hAnsi="Bahnschrift"/>
          <w:b/>
          <w:bCs/>
          <w:i w:val="0"/>
          <w:iCs w:val="0"/>
          <w:color w:val="auto"/>
          <w:sz w:val="22"/>
          <w:szCs w:val="22"/>
        </w:rPr>
        <w:fldChar w:fldCharType="begin"/>
      </w:r>
      <w:r w:rsidRPr="00A5563C">
        <w:rPr>
          <w:rFonts w:ascii="Bahnschrift" w:hAnsi="Bahnschrift"/>
          <w:b/>
          <w:bCs/>
          <w:i w:val="0"/>
          <w:iCs w:val="0"/>
          <w:color w:val="auto"/>
          <w:sz w:val="22"/>
          <w:szCs w:val="22"/>
        </w:rPr>
        <w:instrText xml:space="preserve"> SEQ Tablica \* ARABIC </w:instrText>
      </w:r>
      <w:r w:rsidRPr="00A5563C">
        <w:rPr>
          <w:rFonts w:ascii="Bahnschrift" w:hAnsi="Bahnschrift"/>
          <w:b/>
          <w:bCs/>
          <w:i w:val="0"/>
          <w:iCs w:val="0"/>
          <w:color w:val="auto"/>
          <w:sz w:val="22"/>
          <w:szCs w:val="22"/>
        </w:rPr>
        <w:fldChar w:fldCharType="separate"/>
      </w:r>
      <w:r w:rsidR="005B7C8D">
        <w:rPr>
          <w:rFonts w:ascii="Bahnschrift" w:hAnsi="Bahnschrift"/>
          <w:b/>
          <w:bCs/>
          <w:i w:val="0"/>
          <w:iCs w:val="0"/>
          <w:noProof/>
          <w:color w:val="auto"/>
          <w:sz w:val="22"/>
          <w:szCs w:val="22"/>
        </w:rPr>
        <w:t>1</w:t>
      </w:r>
      <w:r w:rsidRPr="00A5563C">
        <w:rPr>
          <w:rFonts w:ascii="Bahnschrift" w:hAnsi="Bahnschrift"/>
          <w:b/>
          <w:bCs/>
          <w:i w:val="0"/>
          <w:iCs w:val="0"/>
          <w:color w:val="auto"/>
          <w:sz w:val="22"/>
          <w:szCs w:val="22"/>
        </w:rPr>
        <w:fldChar w:fldCharType="end"/>
      </w:r>
      <w:r w:rsidRPr="00A5563C">
        <w:rPr>
          <w:rFonts w:ascii="Bahnschrift" w:hAnsi="Bahnschrift"/>
          <w:b/>
          <w:bCs/>
          <w:i w:val="0"/>
          <w:iCs w:val="0"/>
          <w:color w:val="auto"/>
          <w:sz w:val="22"/>
          <w:szCs w:val="22"/>
        </w:rPr>
        <w:t>.</w:t>
      </w:r>
      <w:r w:rsidRPr="00A5563C">
        <w:t xml:space="preserve"> </w:t>
      </w:r>
      <w:r w:rsidRPr="00A5563C">
        <w:rPr>
          <w:rFonts w:ascii="Bahnschrift" w:hAnsi="Bahnschrift"/>
          <w:b/>
          <w:bCs/>
          <w:i w:val="0"/>
          <w:iCs w:val="0"/>
          <w:color w:val="auto"/>
          <w:sz w:val="22"/>
          <w:szCs w:val="22"/>
        </w:rPr>
        <w:t xml:space="preserve">Izvješće o radu Odsjeka za  prometno komunalno redarstvo za period </w:t>
      </w:r>
    </w:p>
    <w:p w14:paraId="43D6A357" w14:textId="5E7270E2" w:rsidR="00A5563C" w:rsidRPr="00A5563C" w:rsidRDefault="00A5563C" w:rsidP="00CD2766">
      <w:pPr>
        <w:pStyle w:val="Opisslike"/>
        <w:keepNext/>
        <w:spacing w:after="120"/>
        <w:jc w:val="center"/>
        <w:rPr>
          <w:rFonts w:ascii="Bahnschrift" w:hAnsi="Bahnschrift"/>
          <w:b/>
          <w:bCs/>
          <w:i w:val="0"/>
          <w:iCs w:val="0"/>
          <w:color w:val="auto"/>
          <w:sz w:val="22"/>
          <w:szCs w:val="22"/>
        </w:rPr>
      </w:pPr>
      <w:r w:rsidRPr="00A5563C">
        <w:rPr>
          <w:rFonts w:ascii="Bahnschrift" w:hAnsi="Bahnschrift"/>
          <w:b/>
          <w:bCs/>
          <w:i w:val="0"/>
          <w:iCs w:val="0"/>
          <w:color w:val="auto"/>
          <w:sz w:val="22"/>
          <w:szCs w:val="22"/>
        </w:rPr>
        <w:t xml:space="preserve">                 od 01. siječnja  do 30. lipnja  202</w:t>
      </w:r>
      <w:r w:rsidR="00574F26">
        <w:rPr>
          <w:rFonts w:ascii="Bahnschrift" w:hAnsi="Bahnschrift"/>
          <w:b/>
          <w:bCs/>
          <w:i w:val="0"/>
          <w:iCs w:val="0"/>
          <w:color w:val="auto"/>
          <w:sz w:val="22"/>
          <w:szCs w:val="22"/>
        </w:rPr>
        <w:t>4</w:t>
      </w:r>
      <w:r w:rsidRPr="00A5563C">
        <w:rPr>
          <w:rFonts w:ascii="Bahnschrift" w:hAnsi="Bahnschrift"/>
          <w:b/>
          <w:bCs/>
          <w:i w:val="0"/>
          <w:iCs w:val="0"/>
          <w:color w:val="auto"/>
          <w:sz w:val="22"/>
          <w:szCs w:val="22"/>
        </w:rPr>
        <w:t>. godine</w:t>
      </w:r>
    </w:p>
    <w:tbl>
      <w:tblPr>
        <w:tblStyle w:val="Reetkatablice"/>
        <w:tblW w:w="0" w:type="auto"/>
        <w:jc w:val="center"/>
        <w:tblLook w:val="04A0" w:firstRow="1" w:lastRow="0" w:firstColumn="1" w:lastColumn="0" w:noHBand="0" w:noVBand="1"/>
      </w:tblPr>
      <w:tblGrid>
        <w:gridCol w:w="7993"/>
        <w:gridCol w:w="1919"/>
      </w:tblGrid>
      <w:tr w:rsidR="00F4509F" w:rsidRPr="006E756A" w14:paraId="648F3F25" w14:textId="77777777" w:rsidTr="00837CB3">
        <w:trPr>
          <w:jc w:val="center"/>
        </w:trPr>
        <w:tc>
          <w:tcPr>
            <w:tcW w:w="10138" w:type="dxa"/>
            <w:gridSpan w:val="2"/>
            <w:shd w:val="clear" w:color="auto" w:fill="002060"/>
            <w:vAlign w:val="center"/>
          </w:tcPr>
          <w:p w14:paraId="4B2EFC3B" w14:textId="45CBBE67" w:rsidR="00F4509F" w:rsidRPr="00F61B43" w:rsidRDefault="001F35FD" w:rsidP="00837CB3">
            <w:pPr>
              <w:tabs>
                <w:tab w:val="left" w:pos="567"/>
              </w:tabs>
              <w:spacing w:line="276" w:lineRule="auto"/>
              <w:ind w:right="-1"/>
              <w:jc w:val="center"/>
              <w:rPr>
                <w:rFonts w:eastAsia="Arial"/>
                <w:b/>
                <w:sz w:val="20"/>
                <w:szCs w:val="20"/>
              </w:rPr>
            </w:pPr>
            <w:r w:rsidRPr="001F35FD">
              <w:rPr>
                <w:rFonts w:eastAsia="Arial"/>
                <w:b/>
                <w:sz w:val="20"/>
                <w:szCs w:val="20"/>
              </w:rPr>
              <w:t>Odsjek za prometno komunalno redarstvo grada Makarske</w:t>
            </w:r>
          </w:p>
        </w:tc>
      </w:tr>
      <w:tr w:rsidR="001F35FD" w:rsidRPr="006E756A" w14:paraId="4FFDF309" w14:textId="77777777" w:rsidTr="0078775B">
        <w:trPr>
          <w:jc w:val="center"/>
        </w:trPr>
        <w:tc>
          <w:tcPr>
            <w:tcW w:w="10138" w:type="dxa"/>
            <w:gridSpan w:val="2"/>
            <w:shd w:val="clear" w:color="auto" w:fill="DEEAF6"/>
            <w:vAlign w:val="center"/>
          </w:tcPr>
          <w:p w14:paraId="64A2AE19" w14:textId="26D0F5F3" w:rsidR="001F35FD" w:rsidRDefault="001F35FD" w:rsidP="00837CB3">
            <w:pPr>
              <w:tabs>
                <w:tab w:val="left" w:pos="567"/>
              </w:tabs>
              <w:spacing w:line="276" w:lineRule="auto"/>
              <w:ind w:right="-1"/>
              <w:jc w:val="center"/>
              <w:rPr>
                <w:rFonts w:eastAsia="Arial"/>
                <w:b/>
                <w:sz w:val="20"/>
                <w:szCs w:val="20"/>
              </w:rPr>
            </w:pPr>
            <w:r>
              <w:rPr>
                <w:rFonts w:eastAsia="Arial"/>
                <w:b/>
                <w:sz w:val="20"/>
                <w:szCs w:val="20"/>
              </w:rPr>
              <w:t>Razdoblje: 01.01.202</w:t>
            </w:r>
            <w:r w:rsidR="00574F26">
              <w:rPr>
                <w:rFonts w:eastAsia="Arial"/>
                <w:b/>
                <w:sz w:val="20"/>
                <w:szCs w:val="20"/>
              </w:rPr>
              <w:t>4</w:t>
            </w:r>
            <w:r>
              <w:rPr>
                <w:rFonts w:eastAsia="Arial"/>
                <w:b/>
                <w:sz w:val="20"/>
                <w:szCs w:val="20"/>
              </w:rPr>
              <w:t>.-30.06.202</w:t>
            </w:r>
            <w:r w:rsidR="00574F26">
              <w:rPr>
                <w:rFonts w:eastAsia="Arial"/>
                <w:b/>
                <w:sz w:val="20"/>
                <w:szCs w:val="20"/>
              </w:rPr>
              <w:t>4</w:t>
            </w:r>
            <w:r>
              <w:rPr>
                <w:rFonts w:eastAsia="Arial"/>
                <w:b/>
                <w:sz w:val="20"/>
                <w:szCs w:val="20"/>
              </w:rPr>
              <w:t>.</w:t>
            </w:r>
          </w:p>
        </w:tc>
      </w:tr>
      <w:tr w:rsidR="001F35FD" w:rsidRPr="006E756A" w14:paraId="303BCE66" w14:textId="77777777" w:rsidTr="00A5563C">
        <w:trPr>
          <w:trHeight w:val="58"/>
          <w:jc w:val="center"/>
        </w:trPr>
        <w:tc>
          <w:tcPr>
            <w:tcW w:w="8188" w:type="dxa"/>
            <w:shd w:val="clear" w:color="auto" w:fill="auto"/>
            <w:vAlign w:val="center"/>
          </w:tcPr>
          <w:p w14:paraId="5C618712" w14:textId="195F017C" w:rsidR="001F35FD" w:rsidRPr="00686F3A" w:rsidRDefault="001F35FD" w:rsidP="00837CB3">
            <w:pPr>
              <w:tabs>
                <w:tab w:val="left" w:pos="567"/>
              </w:tabs>
              <w:spacing w:line="276" w:lineRule="auto"/>
              <w:ind w:right="-1"/>
              <w:jc w:val="right"/>
              <w:rPr>
                <w:rFonts w:eastAsia="Arial"/>
                <w:bCs/>
                <w:i/>
                <w:iCs/>
                <w:sz w:val="20"/>
                <w:szCs w:val="20"/>
              </w:rPr>
            </w:pPr>
            <w:r>
              <w:rPr>
                <w:rFonts w:eastAsia="Arial"/>
                <w:bCs/>
                <w:i/>
                <w:iCs/>
                <w:sz w:val="20"/>
                <w:szCs w:val="20"/>
              </w:rPr>
              <w:t>U</w:t>
            </w:r>
            <w:r w:rsidRPr="001F35FD">
              <w:rPr>
                <w:rFonts w:eastAsia="Arial"/>
                <w:bCs/>
                <w:i/>
                <w:iCs/>
                <w:sz w:val="20"/>
                <w:szCs w:val="20"/>
              </w:rPr>
              <w:t>pravn</w:t>
            </w:r>
            <w:r>
              <w:rPr>
                <w:rFonts w:eastAsia="Arial"/>
                <w:bCs/>
                <w:i/>
                <w:iCs/>
                <w:sz w:val="20"/>
                <w:szCs w:val="20"/>
              </w:rPr>
              <w:t>i</w:t>
            </w:r>
            <w:r w:rsidRPr="001F35FD">
              <w:rPr>
                <w:rFonts w:eastAsia="Arial"/>
                <w:bCs/>
                <w:i/>
                <w:iCs/>
                <w:sz w:val="20"/>
                <w:szCs w:val="20"/>
              </w:rPr>
              <w:t xml:space="preserve"> postup</w:t>
            </w:r>
            <w:r>
              <w:rPr>
                <w:rFonts w:eastAsia="Arial"/>
                <w:bCs/>
                <w:i/>
                <w:iCs/>
                <w:sz w:val="20"/>
                <w:szCs w:val="20"/>
              </w:rPr>
              <w:t>ci</w:t>
            </w:r>
            <w:r w:rsidRPr="001F35FD">
              <w:rPr>
                <w:rFonts w:eastAsia="Arial"/>
                <w:bCs/>
                <w:i/>
                <w:iCs/>
                <w:sz w:val="20"/>
                <w:szCs w:val="20"/>
              </w:rPr>
              <w:t xml:space="preserve"> po službenoj dužnosti</w:t>
            </w:r>
          </w:p>
        </w:tc>
        <w:tc>
          <w:tcPr>
            <w:tcW w:w="1950" w:type="dxa"/>
            <w:vAlign w:val="center"/>
          </w:tcPr>
          <w:p w14:paraId="7B20B139" w14:textId="78F13104" w:rsidR="001F35FD" w:rsidRPr="002569FB" w:rsidRDefault="0090199E" w:rsidP="00837CB3">
            <w:pPr>
              <w:tabs>
                <w:tab w:val="left" w:pos="567"/>
              </w:tabs>
              <w:spacing w:line="276" w:lineRule="auto"/>
              <w:ind w:right="-1"/>
              <w:jc w:val="center"/>
              <w:rPr>
                <w:rFonts w:eastAsia="Arial"/>
                <w:bCs/>
                <w:sz w:val="20"/>
                <w:szCs w:val="20"/>
              </w:rPr>
            </w:pPr>
            <w:r>
              <w:rPr>
                <w:rFonts w:eastAsia="Arial"/>
                <w:bCs/>
                <w:sz w:val="20"/>
                <w:szCs w:val="20"/>
              </w:rPr>
              <w:t>16</w:t>
            </w:r>
          </w:p>
        </w:tc>
      </w:tr>
      <w:tr w:rsidR="001F35FD" w:rsidRPr="006E756A" w14:paraId="712FAC88" w14:textId="77777777" w:rsidTr="00A5563C">
        <w:trPr>
          <w:trHeight w:val="58"/>
          <w:jc w:val="center"/>
        </w:trPr>
        <w:tc>
          <w:tcPr>
            <w:tcW w:w="8188" w:type="dxa"/>
            <w:shd w:val="clear" w:color="auto" w:fill="auto"/>
            <w:vAlign w:val="center"/>
          </w:tcPr>
          <w:p w14:paraId="0169DED3" w14:textId="07048BB9" w:rsidR="001F35FD" w:rsidRPr="00686F3A" w:rsidRDefault="001F35FD" w:rsidP="001F35FD">
            <w:pPr>
              <w:tabs>
                <w:tab w:val="left" w:pos="567"/>
              </w:tabs>
              <w:spacing w:line="276" w:lineRule="auto"/>
              <w:ind w:right="-1"/>
              <w:jc w:val="right"/>
              <w:rPr>
                <w:rFonts w:eastAsia="Arial"/>
                <w:bCs/>
                <w:i/>
                <w:iCs/>
                <w:sz w:val="20"/>
                <w:szCs w:val="20"/>
              </w:rPr>
            </w:pPr>
            <w:r w:rsidRPr="001F35FD">
              <w:rPr>
                <w:rFonts w:eastAsia="Arial"/>
                <w:bCs/>
                <w:i/>
                <w:iCs/>
                <w:sz w:val="20"/>
                <w:szCs w:val="20"/>
              </w:rPr>
              <w:t>Upravni postupci po osnovu Odluke o postavljanju oznaka, uređaja i urbane opreme na području kulturno povijesne cjeline grada Makarske</w:t>
            </w:r>
          </w:p>
        </w:tc>
        <w:tc>
          <w:tcPr>
            <w:tcW w:w="1950" w:type="dxa"/>
            <w:vAlign w:val="center"/>
          </w:tcPr>
          <w:p w14:paraId="0CB404FA" w14:textId="57F25CB0" w:rsidR="001F35FD" w:rsidRDefault="002B6C72" w:rsidP="001F35FD">
            <w:pPr>
              <w:tabs>
                <w:tab w:val="left" w:pos="567"/>
              </w:tabs>
              <w:spacing w:line="276" w:lineRule="auto"/>
              <w:ind w:right="-1"/>
              <w:jc w:val="center"/>
              <w:rPr>
                <w:rFonts w:eastAsia="Arial"/>
                <w:bCs/>
                <w:sz w:val="20"/>
                <w:szCs w:val="20"/>
              </w:rPr>
            </w:pPr>
            <w:r>
              <w:rPr>
                <w:rFonts w:eastAsia="Arial"/>
                <w:bCs/>
                <w:sz w:val="20"/>
                <w:szCs w:val="20"/>
              </w:rPr>
              <w:t>3</w:t>
            </w:r>
          </w:p>
        </w:tc>
      </w:tr>
      <w:tr w:rsidR="001F35FD" w:rsidRPr="006E756A" w14:paraId="0B60C433" w14:textId="77777777" w:rsidTr="00A5563C">
        <w:trPr>
          <w:trHeight w:val="58"/>
          <w:jc w:val="center"/>
        </w:trPr>
        <w:tc>
          <w:tcPr>
            <w:tcW w:w="8188" w:type="dxa"/>
            <w:shd w:val="clear" w:color="auto" w:fill="auto"/>
            <w:vAlign w:val="center"/>
          </w:tcPr>
          <w:p w14:paraId="5735D07D" w14:textId="76ED96CB" w:rsidR="001F35FD" w:rsidRPr="00686F3A" w:rsidRDefault="001F35FD" w:rsidP="00837CB3">
            <w:pPr>
              <w:tabs>
                <w:tab w:val="left" w:pos="567"/>
              </w:tabs>
              <w:spacing w:line="276" w:lineRule="auto"/>
              <w:ind w:right="-1"/>
              <w:jc w:val="right"/>
              <w:rPr>
                <w:rFonts w:eastAsia="Arial"/>
                <w:bCs/>
                <w:i/>
                <w:iCs/>
                <w:sz w:val="20"/>
                <w:szCs w:val="20"/>
              </w:rPr>
            </w:pPr>
            <w:r w:rsidRPr="001F35FD">
              <w:rPr>
                <w:rFonts w:eastAsia="Arial"/>
                <w:bCs/>
                <w:i/>
                <w:iCs/>
                <w:sz w:val="20"/>
                <w:szCs w:val="20"/>
              </w:rPr>
              <w:t>Upravni postupci pokrenuti</w:t>
            </w:r>
            <w:r>
              <w:t xml:space="preserve"> </w:t>
            </w:r>
            <w:r w:rsidRPr="001F35FD">
              <w:rPr>
                <w:rFonts w:eastAsia="Arial"/>
                <w:bCs/>
                <w:i/>
                <w:iCs/>
                <w:sz w:val="20"/>
                <w:szCs w:val="20"/>
              </w:rPr>
              <w:t>po osnovu postavljanja predmeta, naprava i objekata na javnu površinu ili-ili suprotno odobrenju nadležnih tijela, na širem području grada</w:t>
            </w:r>
          </w:p>
        </w:tc>
        <w:tc>
          <w:tcPr>
            <w:tcW w:w="1950" w:type="dxa"/>
            <w:vAlign w:val="center"/>
          </w:tcPr>
          <w:p w14:paraId="468C31D6" w14:textId="07DABE0F" w:rsidR="001F35FD" w:rsidRDefault="002B6C72" w:rsidP="00837CB3">
            <w:pPr>
              <w:tabs>
                <w:tab w:val="left" w:pos="567"/>
              </w:tabs>
              <w:spacing w:line="276" w:lineRule="auto"/>
              <w:ind w:right="-1"/>
              <w:jc w:val="center"/>
              <w:rPr>
                <w:rFonts w:eastAsia="Arial"/>
                <w:bCs/>
                <w:sz w:val="20"/>
                <w:szCs w:val="20"/>
              </w:rPr>
            </w:pPr>
            <w:r>
              <w:rPr>
                <w:rFonts w:eastAsia="Arial"/>
                <w:bCs/>
                <w:sz w:val="20"/>
                <w:szCs w:val="20"/>
              </w:rPr>
              <w:t>9</w:t>
            </w:r>
          </w:p>
        </w:tc>
      </w:tr>
      <w:tr w:rsidR="002B6C72" w:rsidRPr="006E756A" w14:paraId="3C22E34D" w14:textId="77777777" w:rsidTr="00A5563C">
        <w:trPr>
          <w:trHeight w:val="58"/>
          <w:jc w:val="center"/>
        </w:trPr>
        <w:tc>
          <w:tcPr>
            <w:tcW w:w="8188" w:type="dxa"/>
            <w:shd w:val="clear" w:color="auto" w:fill="auto"/>
            <w:vAlign w:val="center"/>
          </w:tcPr>
          <w:p w14:paraId="52D324B7" w14:textId="1F9561E9" w:rsidR="002B6C72" w:rsidRPr="001F35FD" w:rsidRDefault="002B6C72" w:rsidP="00837CB3">
            <w:pPr>
              <w:tabs>
                <w:tab w:val="left" w:pos="567"/>
              </w:tabs>
              <w:spacing w:line="276" w:lineRule="auto"/>
              <w:ind w:right="-1"/>
              <w:jc w:val="right"/>
              <w:rPr>
                <w:rFonts w:eastAsia="Arial"/>
                <w:bCs/>
                <w:i/>
                <w:iCs/>
                <w:sz w:val="20"/>
                <w:szCs w:val="20"/>
              </w:rPr>
            </w:pPr>
            <w:r w:rsidRPr="002B6C72">
              <w:rPr>
                <w:rFonts w:eastAsia="Arial"/>
                <w:bCs/>
                <w:i/>
                <w:iCs/>
                <w:sz w:val="20"/>
                <w:szCs w:val="20"/>
              </w:rPr>
              <w:t>Upravni postupci pokrenuti po osnovu</w:t>
            </w:r>
            <w:r w:rsidRPr="005B7C8D">
              <w:rPr>
                <w:i/>
                <w:iCs/>
                <w:sz w:val="20"/>
                <w:szCs w:val="20"/>
              </w:rPr>
              <w:t xml:space="preserve"> o</w:t>
            </w:r>
            <w:r w:rsidRPr="002B6C72">
              <w:rPr>
                <w:rFonts w:eastAsia="Arial"/>
                <w:bCs/>
                <w:i/>
                <w:iCs/>
                <w:sz w:val="20"/>
                <w:szCs w:val="20"/>
              </w:rPr>
              <w:t>štećenja javne površine</w:t>
            </w:r>
          </w:p>
        </w:tc>
        <w:tc>
          <w:tcPr>
            <w:tcW w:w="1950" w:type="dxa"/>
            <w:vAlign w:val="center"/>
          </w:tcPr>
          <w:p w14:paraId="093472C0" w14:textId="4B9A0CDE" w:rsidR="002B6C72" w:rsidDel="002B6C72" w:rsidRDefault="002B6C72" w:rsidP="00837CB3">
            <w:pPr>
              <w:tabs>
                <w:tab w:val="left" w:pos="567"/>
              </w:tabs>
              <w:spacing w:line="276" w:lineRule="auto"/>
              <w:ind w:right="-1"/>
              <w:jc w:val="center"/>
              <w:rPr>
                <w:rFonts w:eastAsia="Arial"/>
                <w:bCs/>
                <w:sz w:val="20"/>
                <w:szCs w:val="20"/>
              </w:rPr>
            </w:pPr>
            <w:r>
              <w:rPr>
                <w:rFonts w:eastAsia="Arial"/>
                <w:bCs/>
                <w:sz w:val="20"/>
                <w:szCs w:val="20"/>
              </w:rPr>
              <w:t>2</w:t>
            </w:r>
          </w:p>
        </w:tc>
      </w:tr>
      <w:tr w:rsidR="002B6C72" w:rsidRPr="006E756A" w14:paraId="21315E19" w14:textId="77777777" w:rsidTr="00A5563C">
        <w:trPr>
          <w:trHeight w:val="58"/>
          <w:jc w:val="center"/>
        </w:trPr>
        <w:tc>
          <w:tcPr>
            <w:tcW w:w="8188" w:type="dxa"/>
            <w:shd w:val="clear" w:color="auto" w:fill="auto"/>
            <w:vAlign w:val="center"/>
          </w:tcPr>
          <w:p w14:paraId="1934639B" w14:textId="0E2D6FFD" w:rsidR="002B6C72" w:rsidRDefault="002B6C72" w:rsidP="00837CB3">
            <w:pPr>
              <w:tabs>
                <w:tab w:val="left" w:pos="567"/>
              </w:tabs>
              <w:spacing w:line="276" w:lineRule="auto"/>
              <w:ind w:right="-1"/>
              <w:jc w:val="right"/>
              <w:rPr>
                <w:rFonts w:eastAsia="Arial"/>
                <w:bCs/>
                <w:i/>
                <w:iCs/>
                <w:sz w:val="20"/>
                <w:szCs w:val="20"/>
              </w:rPr>
            </w:pPr>
            <w:r w:rsidRPr="002B6C72">
              <w:rPr>
                <w:rFonts w:eastAsia="Arial"/>
                <w:bCs/>
                <w:i/>
                <w:iCs/>
                <w:sz w:val="20"/>
                <w:szCs w:val="20"/>
              </w:rPr>
              <w:t>Upravni postupci pokrenuti po osnovu</w:t>
            </w:r>
            <w:r>
              <w:t xml:space="preserve"> </w:t>
            </w:r>
            <w:r>
              <w:rPr>
                <w:rFonts w:eastAsia="Arial"/>
                <w:bCs/>
                <w:i/>
                <w:iCs/>
                <w:sz w:val="20"/>
                <w:szCs w:val="20"/>
              </w:rPr>
              <w:t>p</w:t>
            </w:r>
            <w:r w:rsidRPr="002B6C72">
              <w:rPr>
                <w:rFonts w:eastAsia="Arial"/>
                <w:bCs/>
                <w:i/>
                <w:iCs/>
                <w:sz w:val="20"/>
                <w:szCs w:val="20"/>
              </w:rPr>
              <w:t>ostavljanj</w:t>
            </w:r>
            <w:r>
              <w:rPr>
                <w:rFonts w:eastAsia="Arial"/>
                <w:bCs/>
                <w:i/>
                <w:iCs/>
                <w:sz w:val="20"/>
                <w:szCs w:val="20"/>
              </w:rPr>
              <w:t>a</w:t>
            </w:r>
            <w:r w:rsidRPr="002B6C72">
              <w:rPr>
                <w:rFonts w:eastAsia="Arial"/>
                <w:bCs/>
                <w:i/>
                <w:iCs/>
                <w:sz w:val="20"/>
                <w:szCs w:val="20"/>
              </w:rPr>
              <w:t xml:space="preserve"> zapreka na </w:t>
            </w:r>
            <w:proofErr w:type="spellStart"/>
            <w:r w:rsidRPr="002B6C72">
              <w:rPr>
                <w:rFonts w:eastAsia="Arial"/>
                <w:bCs/>
                <w:i/>
                <w:iCs/>
                <w:sz w:val="20"/>
                <w:szCs w:val="20"/>
              </w:rPr>
              <w:t>jpp</w:t>
            </w:r>
            <w:proofErr w:type="spellEnd"/>
          </w:p>
        </w:tc>
        <w:tc>
          <w:tcPr>
            <w:tcW w:w="1950" w:type="dxa"/>
            <w:vAlign w:val="center"/>
          </w:tcPr>
          <w:p w14:paraId="09DDE89C" w14:textId="347CB86F" w:rsidR="002B6C72" w:rsidDel="002B6C72" w:rsidRDefault="002B6C72" w:rsidP="002B6C72">
            <w:pPr>
              <w:tabs>
                <w:tab w:val="left" w:pos="567"/>
              </w:tabs>
              <w:spacing w:line="276" w:lineRule="auto"/>
              <w:ind w:right="-1"/>
              <w:jc w:val="center"/>
              <w:rPr>
                <w:rFonts w:eastAsia="Arial"/>
                <w:bCs/>
                <w:sz w:val="20"/>
                <w:szCs w:val="20"/>
              </w:rPr>
            </w:pPr>
            <w:r>
              <w:rPr>
                <w:rFonts w:eastAsia="Arial"/>
                <w:bCs/>
                <w:sz w:val="20"/>
                <w:szCs w:val="20"/>
              </w:rPr>
              <w:t>2</w:t>
            </w:r>
          </w:p>
        </w:tc>
      </w:tr>
      <w:tr w:rsidR="001F35FD" w:rsidRPr="006E756A" w14:paraId="3E3EF997" w14:textId="77777777" w:rsidTr="00A5563C">
        <w:trPr>
          <w:trHeight w:val="58"/>
          <w:jc w:val="center"/>
        </w:trPr>
        <w:tc>
          <w:tcPr>
            <w:tcW w:w="8188" w:type="dxa"/>
            <w:shd w:val="clear" w:color="auto" w:fill="auto"/>
            <w:vAlign w:val="center"/>
          </w:tcPr>
          <w:p w14:paraId="4CFAC2B5" w14:textId="1295CEE0" w:rsidR="001F35FD" w:rsidRPr="00686F3A" w:rsidRDefault="001F35FD" w:rsidP="00837CB3">
            <w:pPr>
              <w:tabs>
                <w:tab w:val="left" w:pos="567"/>
              </w:tabs>
              <w:spacing w:line="276" w:lineRule="auto"/>
              <w:ind w:right="-1"/>
              <w:jc w:val="right"/>
              <w:rPr>
                <w:rFonts w:eastAsia="Arial"/>
                <w:bCs/>
                <w:i/>
                <w:iCs/>
                <w:sz w:val="20"/>
                <w:szCs w:val="20"/>
              </w:rPr>
            </w:pPr>
            <w:r>
              <w:rPr>
                <w:rFonts w:eastAsia="Arial"/>
                <w:bCs/>
                <w:i/>
                <w:iCs/>
                <w:sz w:val="20"/>
                <w:szCs w:val="20"/>
              </w:rPr>
              <w:t>P</w:t>
            </w:r>
            <w:r w:rsidRPr="001F35FD">
              <w:rPr>
                <w:rFonts w:eastAsia="Arial"/>
                <w:bCs/>
                <w:i/>
                <w:iCs/>
                <w:sz w:val="20"/>
                <w:szCs w:val="20"/>
              </w:rPr>
              <w:t>rekršaj</w:t>
            </w:r>
            <w:r>
              <w:rPr>
                <w:rFonts w:eastAsia="Arial"/>
                <w:bCs/>
                <w:i/>
                <w:iCs/>
                <w:sz w:val="20"/>
                <w:szCs w:val="20"/>
              </w:rPr>
              <w:t>i</w:t>
            </w:r>
            <w:r w:rsidRPr="001F35FD">
              <w:rPr>
                <w:rFonts w:eastAsia="Arial"/>
                <w:bCs/>
                <w:i/>
                <w:iCs/>
                <w:sz w:val="20"/>
                <w:szCs w:val="20"/>
              </w:rPr>
              <w:t xml:space="preserve"> za koje je uručen obvezni prekršajni nalog s novčanom kaznom</w:t>
            </w:r>
          </w:p>
        </w:tc>
        <w:tc>
          <w:tcPr>
            <w:tcW w:w="1950" w:type="dxa"/>
            <w:vAlign w:val="center"/>
          </w:tcPr>
          <w:p w14:paraId="2BC4F6DB" w14:textId="6DB9EB10" w:rsidR="002B6C72" w:rsidRDefault="002B6C72" w:rsidP="002B6C72">
            <w:pPr>
              <w:tabs>
                <w:tab w:val="left" w:pos="567"/>
              </w:tabs>
              <w:spacing w:line="276" w:lineRule="auto"/>
              <w:ind w:right="-1"/>
              <w:jc w:val="center"/>
              <w:rPr>
                <w:rFonts w:eastAsia="Arial"/>
                <w:bCs/>
                <w:sz w:val="20"/>
                <w:szCs w:val="20"/>
              </w:rPr>
            </w:pPr>
            <w:r>
              <w:rPr>
                <w:rFonts w:eastAsia="Arial"/>
                <w:bCs/>
                <w:sz w:val="20"/>
                <w:szCs w:val="20"/>
              </w:rPr>
              <w:t>67</w:t>
            </w:r>
          </w:p>
        </w:tc>
      </w:tr>
      <w:tr w:rsidR="001F35FD" w:rsidRPr="006E756A" w14:paraId="65A96B2C" w14:textId="77777777" w:rsidTr="00A5563C">
        <w:trPr>
          <w:trHeight w:val="58"/>
          <w:jc w:val="center"/>
        </w:trPr>
        <w:tc>
          <w:tcPr>
            <w:tcW w:w="8188" w:type="dxa"/>
            <w:shd w:val="clear" w:color="auto" w:fill="auto"/>
            <w:vAlign w:val="center"/>
          </w:tcPr>
          <w:p w14:paraId="10F9DB04" w14:textId="16F5F62A" w:rsidR="001F35FD" w:rsidRPr="00686F3A" w:rsidRDefault="001F35FD" w:rsidP="00837CB3">
            <w:pPr>
              <w:tabs>
                <w:tab w:val="left" w:pos="567"/>
              </w:tabs>
              <w:spacing w:line="276" w:lineRule="auto"/>
              <w:ind w:right="-1"/>
              <w:jc w:val="right"/>
              <w:rPr>
                <w:rFonts w:eastAsia="Arial"/>
                <w:bCs/>
                <w:i/>
                <w:iCs/>
                <w:sz w:val="20"/>
                <w:szCs w:val="20"/>
              </w:rPr>
            </w:pPr>
            <w:r>
              <w:rPr>
                <w:rFonts w:eastAsia="Arial"/>
                <w:bCs/>
                <w:i/>
                <w:iCs/>
                <w:sz w:val="20"/>
                <w:szCs w:val="20"/>
              </w:rPr>
              <w:t>S</w:t>
            </w:r>
            <w:r w:rsidRPr="001F35FD">
              <w:rPr>
                <w:rFonts w:eastAsia="Arial"/>
                <w:bCs/>
                <w:i/>
                <w:iCs/>
                <w:sz w:val="20"/>
                <w:szCs w:val="20"/>
              </w:rPr>
              <w:t>ačinjen</w:t>
            </w:r>
            <w:r>
              <w:rPr>
                <w:rFonts w:eastAsia="Arial"/>
                <w:bCs/>
                <w:i/>
                <w:iCs/>
                <w:sz w:val="20"/>
                <w:szCs w:val="20"/>
              </w:rPr>
              <w:t>i</w:t>
            </w:r>
            <w:r w:rsidRPr="001F35FD">
              <w:rPr>
                <w:rFonts w:eastAsia="Arial"/>
                <w:bCs/>
                <w:i/>
                <w:iCs/>
                <w:sz w:val="20"/>
                <w:szCs w:val="20"/>
              </w:rPr>
              <w:t xml:space="preserve"> zapisni</w:t>
            </w:r>
            <w:r>
              <w:rPr>
                <w:rFonts w:eastAsia="Arial"/>
                <w:bCs/>
                <w:i/>
                <w:iCs/>
                <w:sz w:val="20"/>
                <w:szCs w:val="20"/>
              </w:rPr>
              <w:t>ci</w:t>
            </w:r>
            <w:r w:rsidRPr="001F35FD">
              <w:rPr>
                <w:rFonts w:eastAsia="Arial"/>
                <w:bCs/>
                <w:i/>
                <w:iCs/>
                <w:sz w:val="20"/>
                <w:szCs w:val="20"/>
              </w:rPr>
              <w:t xml:space="preserve"> i služben</w:t>
            </w:r>
            <w:r>
              <w:rPr>
                <w:rFonts w:eastAsia="Arial"/>
                <w:bCs/>
                <w:i/>
                <w:iCs/>
                <w:sz w:val="20"/>
                <w:szCs w:val="20"/>
              </w:rPr>
              <w:t>e</w:t>
            </w:r>
            <w:r w:rsidRPr="001F35FD">
              <w:rPr>
                <w:rFonts w:eastAsia="Arial"/>
                <w:bCs/>
                <w:i/>
                <w:iCs/>
                <w:sz w:val="20"/>
                <w:szCs w:val="20"/>
              </w:rPr>
              <w:t xml:space="preserve"> zabilješk</w:t>
            </w:r>
            <w:r>
              <w:rPr>
                <w:rFonts w:eastAsia="Arial"/>
                <w:bCs/>
                <w:i/>
                <w:iCs/>
                <w:sz w:val="20"/>
                <w:szCs w:val="20"/>
              </w:rPr>
              <w:t>e</w:t>
            </w:r>
          </w:p>
        </w:tc>
        <w:tc>
          <w:tcPr>
            <w:tcW w:w="1950" w:type="dxa"/>
            <w:vAlign w:val="center"/>
          </w:tcPr>
          <w:p w14:paraId="47C1821D" w14:textId="7E161BC8" w:rsidR="001F35FD" w:rsidRDefault="001F35FD" w:rsidP="00837CB3">
            <w:pPr>
              <w:tabs>
                <w:tab w:val="left" w:pos="567"/>
              </w:tabs>
              <w:spacing w:line="276" w:lineRule="auto"/>
              <w:ind w:right="-1"/>
              <w:jc w:val="center"/>
              <w:rPr>
                <w:rFonts w:eastAsia="Arial"/>
                <w:bCs/>
                <w:sz w:val="20"/>
                <w:szCs w:val="20"/>
              </w:rPr>
            </w:pPr>
            <w:r>
              <w:rPr>
                <w:rFonts w:eastAsia="Arial"/>
                <w:bCs/>
                <w:sz w:val="20"/>
                <w:szCs w:val="20"/>
              </w:rPr>
              <w:t>42</w:t>
            </w:r>
          </w:p>
        </w:tc>
      </w:tr>
      <w:tr w:rsidR="001F35FD" w:rsidRPr="006E756A" w14:paraId="69A79B60" w14:textId="77777777" w:rsidTr="00A5563C">
        <w:trPr>
          <w:trHeight w:val="58"/>
          <w:jc w:val="center"/>
        </w:trPr>
        <w:tc>
          <w:tcPr>
            <w:tcW w:w="8188" w:type="dxa"/>
            <w:shd w:val="clear" w:color="auto" w:fill="auto"/>
            <w:vAlign w:val="center"/>
          </w:tcPr>
          <w:p w14:paraId="70B32C17" w14:textId="77777777" w:rsidR="001F35FD" w:rsidRDefault="001F35FD" w:rsidP="00837CB3">
            <w:pPr>
              <w:tabs>
                <w:tab w:val="left" w:pos="567"/>
              </w:tabs>
              <w:spacing w:line="276" w:lineRule="auto"/>
              <w:ind w:right="-1"/>
              <w:jc w:val="right"/>
              <w:rPr>
                <w:rFonts w:eastAsia="Arial"/>
                <w:bCs/>
                <w:i/>
                <w:iCs/>
                <w:sz w:val="20"/>
                <w:szCs w:val="20"/>
              </w:rPr>
            </w:pPr>
            <w:r>
              <w:rPr>
                <w:rFonts w:eastAsia="Arial"/>
                <w:bCs/>
                <w:i/>
                <w:iCs/>
                <w:sz w:val="20"/>
                <w:szCs w:val="20"/>
              </w:rPr>
              <w:t>P</w:t>
            </w:r>
            <w:r w:rsidRPr="001F35FD">
              <w:rPr>
                <w:rFonts w:eastAsia="Arial"/>
                <w:bCs/>
                <w:i/>
                <w:iCs/>
                <w:sz w:val="20"/>
                <w:szCs w:val="20"/>
              </w:rPr>
              <w:t xml:space="preserve">ostupanja u svrhu nadzora nepropisnog zaustavljanja i parkiranja vozila, </w:t>
            </w:r>
          </w:p>
          <w:p w14:paraId="2F81729E" w14:textId="1E063F32" w:rsidR="001F35FD" w:rsidRPr="00686F3A" w:rsidRDefault="001F35FD" w:rsidP="00837CB3">
            <w:pPr>
              <w:tabs>
                <w:tab w:val="left" w:pos="567"/>
              </w:tabs>
              <w:spacing w:line="276" w:lineRule="auto"/>
              <w:ind w:right="-1"/>
              <w:jc w:val="right"/>
              <w:rPr>
                <w:rFonts w:eastAsia="Arial"/>
                <w:bCs/>
                <w:i/>
                <w:iCs/>
                <w:sz w:val="20"/>
                <w:szCs w:val="20"/>
              </w:rPr>
            </w:pPr>
            <w:r>
              <w:rPr>
                <w:rFonts w:eastAsia="Arial"/>
                <w:bCs/>
                <w:i/>
                <w:iCs/>
                <w:sz w:val="20"/>
                <w:szCs w:val="20"/>
              </w:rPr>
              <w:t>(</w:t>
            </w:r>
            <w:r w:rsidRPr="001F35FD">
              <w:rPr>
                <w:rFonts w:eastAsia="Arial"/>
                <w:bCs/>
                <w:i/>
                <w:iCs/>
                <w:sz w:val="20"/>
                <w:szCs w:val="20"/>
              </w:rPr>
              <w:t>novčan</w:t>
            </w:r>
            <w:r>
              <w:rPr>
                <w:rFonts w:eastAsia="Arial"/>
                <w:bCs/>
                <w:i/>
                <w:iCs/>
                <w:sz w:val="20"/>
                <w:szCs w:val="20"/>
              </w:rPr>
              <w:t>e</w:t>
            </w:r>
            <w:r w:rsidRPr="001F35FD">
              <w:rPr>
                <w:rFonts w:eastAsia="Arial"/>
                <w:bCs/>
                <w:i/>
                <w:iCs/>
                <w:sz w:val="20"/>
                <w:szCs w:val="20"/>
              </w:rPr>
              <w:t xml:space="preserve"> kazn</w:t>
            </w:r>
            <w:r>
              <w:rPr>
                <w:rFonts w:eastAsia="Arial"/>
                <w:bCs/>
                <w:i/>
                <w:iCs/>
                <w:sz w:val="20"/>
                <w:szCs w:val="20"/>
              </w:rPr>
              <w:t>e)</w:t>
            </w:r>
            <w:r w:rsidRPr="001F35FD">
              <w:rPr>
                <w:rFonts w:eastAsia="Arial"/>
                <w:bCs/>
                <w:i/>
                <w:iCs/>
                <w:sz w:val="20"/>
                <w:szCs w:val="20"/>
              </w:rPr>
              <w:t xml:space="preserve"> </w:t>
            </w:r>
          </w:p>
        </w:tc>
        <w:tc>
          <w:tcPr>
            <w:tcW w:w="1950" w:type="dxa"/>
            <w:vAlign w:val="center"/>
          </w:tcPr>
          <w:p w14:paraId="7BCBED14" w14:textId="107BA5B3" w:rsidR="001F35FD" w:rsidRDefault="002B6C72" w:rsidP="00837CB3">
            <w:pPr>
              <w:tabs>
                <w:tab w:val="left" w:pos="567"/>
              </w:tabs>
              <w:spacing w:line="276" w:lineRule="auto"/>
              <w:ind w:right="-1"/>
              <w:jc w:val="center"/>
              <w:rPr>
                <w:rFonts w:eastAsia="Arial"/>
                <w:bCs/>
                <w:sz w:val="20"/>
                <w:szCs w:val="20"/>
              </w:rPr>
            </w:pPr>
            <w:r>
              <w:rPr>
                <w:rFonts w:eastAsia="Arial"/>
                <w:bCs/>
                <w:sz w:val="20"/>
                <w:szCs w:val="20"/>
              </w:rPr>
              <w:t>482</w:t>
            </w:r>
          </w:p>
          <w:p w14:paraId="1C32F32C" w14:textId="2A7C2A97" w:rsidR="001F35FD" w:rsidRDefault="001F35FD" w:rsidP="00837CB3">
            <w:pPr>
              <w:tabs>
                <w:tab w:val="left" w:pos="567"/>
              </w:tabs>
              <w:spacing w:line="276" w:lineRule="auto"/>
              <w:ind w:right="-1"/>
              <w:jc w:val="center"/>
              <w:rPr>
                <w:rFonts w:eastAsia="Arial"/>
                <w:bCs/>
                <w:sz w:val="20"/>
                <w:szCs w:val="20"/>
              </w:rPr>
            </w:pPr>
            <w:r>
              <w:rPr>
                <w:rFonts w:eastAsia="Arial"/>
                <w:bCs/>
                <w:sz w:val="20"/>
                <w:szCs w:val="20"/>
              </w:rPr>
              <w:t>(</w:t>
            </w:r>
            <w:r w:rsidR="002B6C72">
              <w:rPr>
                <w:rFonts w:eastAsia="Arial"/>
                <w:bCs/>
                <w:sz w:val="20"/>
                <w:szCs w:val="20"/>
              </w:rPr>
              <w:t>14</w:t>
            </w:r>
            <w:r w:rsidRPr="001F35FD">
              <w:rPr>
                <w:rFonts w:eastAsia="Arial"/>
                <w:bCs/>
                <w:sz w:val="20"/>
                <w:szCs w:val="20"/>
              </w:rPr>
              <w:t>.</w:t>
            </w:r>
            <w:r w:rsidR="002B6C72">
              <w:rPr>
                <w:rFonts w:eastAsia="Arial"/>
                <w:bCs/>
                <w:sz w:val="20"/>
                <w:szCs w:val="20"/>
              </w:rPr>
              <w:t>97</w:t>
            </w:r>
            <w:r w:rsidR="002B6C72" w:rsidRPr="001F35FD">
              <w:rPr>
                <w:rFonts w:eastAsia="Arial"/>
                <w:bCs/>
                <w:sz w:val="20"/>
                <w:szCs w:val="20"/>
              </w:rPr>
              <w:t xml:space="preserve">0 </w:t>
            </w:r>
            <w:r w:rsidRPr="001F35FD">
              <w:rPr>
                <w:rFonts w:eastAsia="Arial"/>
                <w:bCs/>
                <w:sz w:val="20"/>
                <w:szCs w:val="20"/>
              </w:rPr>
              <w:t>eura</w:t>
            </w:r>
            <w:r>
              <w:rPr>
                <w:rFonts w:eastAsia="Arial"/>
                <w:bCs/>
                <w:sz w:val="20"/>
                <w:szCs w:val="20"/>
              </w:rPr>
              <w:t>)</w:t>
            </w:r>
          </w:p>
        </w:tc>
      </w:tr>
      <w:tr w:rsidR="001F35FD" w:rsidRPr="006E756A" w14:paraId="66CA4E1C" w14:textId="77777777" w:rsidTr="00A5563C">
        <w:trPr>
          <w:trHeight w:val="58"/>
          <w:jc w:val="center"/>
        </w:trPr>
        <w:tc>
          <w:tcPr>
            <w:tcW w:w="8188" w:type="dxa"/>
            <w:shd w:val="clear" w:color="auto" w:fill="auto"/>
            <w:vAlign w:val="center"/>
          </w:tcPr>
          <w:p w14:paraId="5E009B26" w14:textId="6A4734AE" w:rsidR="001F35FD" w:rsidRPr="00686F3A" w:rsidRDefault="00A5563C" w:rsidP="00837CB3">
            <w:pPr>
              <w:tabs>
                <w:tab w:val="left" w:pos="567"/>
              </w:tabs>
              <w:spacing w:line="276" w:lineRule="auto"/>
              <w:ind w:right="-1"/>
              <w:jc w:val="right"/>
              <w:rPr>
                <w:rFonts w:eastAsia="Arial"/>
                <w:bCs/>
                <w:i/>
                <w:iCs/>
                <w:sz w:val="20"/>
                <w:szCs w:val="20"/>
              </w:rPr>
            </w:pPr>
            <w:r>
              <w:rPr>
                <w:rFonts w:eastAsia="Arial"/>
                <w:bCs/>
                <w:i/>
                <w:iCs/>
                <w:sz w:val="20"/>
                <w:szCs w:val="20"/>
              </w:rPr>
              <w:t>P</w:t>
            </w:r>
            <w:r w:rsidRPr="00A5563C">
              <w:rPr>
                <w:rFonts w:eastAsia="Arial"/>
                <w:bCs/>
                <w:i/>
                <w:iCs/>
                <w:sz w:val="20"/>
                <w:szCs w:val="20"/>
              </w:rPr>
              <w:t>rijav</w:t>
            </w:r>
            <w:r>
              <w:rPr>
                <w:rFonts w:eastAsia="Arial"/>
                <w:bCs/>
                <w:i/>
                <w:iCs/>
                <w:sz w:val="20"/>
                <w:szCs w:val="20"/>
              </w:rPr>
              <w:t>a</w:t>
            </w:r>
            <w:r w:rsidRPr="00A5563C">
              <w:rPr>
                <w:rFonts w:eastAsia="Arial"/>
                <w:bCs/>
                <w:i/>
                <w:iCs/>
                <w:sz w:val="20"/>
                <w:szCs w:val="20"/>
              </w:rPr>
              <w:t xml:space="preserve"> nezakonite gradnje nadležnoj Građevinskoj inspekciji Državnog inspektorata</w:t>
            </w:r>
          </w:p>
        </w:tc>
        <w:tc>
          <w:tcPr>
            <w:tcW w:w="1950" w:type="dxa"/>
            <w:vAlign w:val="center"/>
          </w:tcPr>
          <w:p w14:paraId="7C9477F1" w14:textId="78CAB95C" w:rsidR="001F35FD" w:rsidRDefault="00A5563C" w:rsidP="00837CB3">
            <w:pPr>
              <w:tabs>
                <w:tab w:val="left" w:pos="567"/>
              </w:tabs>
              <w:spacing w:line="276" w:lineRule="auto"/>
              <w:ind w:right="-1"/>
              <w:jc w:val="center"/>
              <w:rPr>
                <w:rFonts w:eastAsia="Arial"/>
                <w:bCs/>
                <w:sz w:val="20"/>
                <w:szCs w:val="20"/>
              </w:rPr>
            </w:pPr>
            <w:r>
              <w:rPr>
                <w:rFonts w:eastAsia="Arial"/>
                <w:bCs/>
                <w:sz w:val="20"/>
                <w:szCs w:val="20"/>
              </w:rPr>
              <w:t>2</w:t>
            </w:r>
          </w:p>
        </w:tc>
      </w:tr>
      <w:tr w:rsidR="003E6D14" w:rsidRPr="006E756A" w14:paraId="0F85B048" w14:textId="77777777" w:rsidTr="00A5563C">
        <w:trPr>
          <w:trHeight w:val="58"/>
          <w:jc w:val="center"/>
        </w:trPr>
        <w:tc>
          <w:tcPr>
            <w:tcW w:w="8188" w:type="dxa"/>
            <w:shd w:val="clear" w:color="auto" w:fill="auto"/>
            <w:vAlign w:val="center"/>
          </w:tcPr>
          <w:p w14:paraId="381888F9" w14:textId="10459C32" w:rsidR="003E6D14" w:rsidRDefault="003E6D14" w:rsidP="00837CB3">
            <w:pPr>
              <w:tabs>
                <w:tab w:val="left" w:pos="567"/>
              </w:tabs>
              <w:spacing w:line="276" w:lineRule="auto"/>
              <w:ind w:right="-1"/>
              <w:jc w:val="right"/>
              <w:rPr>
                <w:rFonts w:eastAsia="Arial"/>
                <w:bCs/>
                <w:i/>
                <w:iCs/>
                <w:sz w:val="20"/>
                <w:szCs w:val="20"/>
              </w:rPr>
            </w:pPr>
            <w:r>
              <w:rPr>
                <w:rFonts w:eastAsia="Arial"/>
                <w:bCs/>
                <w:i/>
                <w:iCs/>
                <w:sz w:val="20"/>
                <w:szCs w:val="20"/>
              </w:rPr>
              <w:t xml:space="preserve">Broj </w:t>
            </w:r>
            <w:r w:rsidRPr="003E6D14">
              <w:rPr>
                <w:rFonts w:eastAsia="Arial"/>
                <w:bCs/>
                <w:i/>
                <w:iCs/>
                <w:sz w:val="20"/>
                <w:szCs w:val="20"/>
              </w:rPr>
              <w:t xml:space="preserve">lokacija </w:t>
            </w:r>
            <w:r>
              <w:rPr>
                <w:rFonts w:eastAsia="Arial"/>
                <w:bCs/>
                <w:i/>
                <w:iCs/>
                <w:sz w:val="20"/>
                <w:szCs w:val="20"/>
              </w:rPr>
              <w:t xml:space="preserve">na kojima su </w:t>
            </w:r>
            <w:r w:rsidRPr="003E6D14">
              <w:rPr>
                <w:rFonts w:eastAsia="Arial"/>
                <w:bCs/>
                <w:i/>
                <w:iCs/>
                <w:sz w:val="20"/>
                <w:szCs w:val="20"/>
              </w:rPr>
              <w:t>postavljene kamere za detekciju nepropisnog parkiranja i zaustavljanja</w:t>
            </w:r>
          </w:p>
        </w:tc>
        <w:tc>
          <w:tcPr>
            <w:tcW w:w="1950" w:type="dxa"/>
            <w:vAlign w:val="center"/>
          </w:tcPr>
          <w:p w14:paraId="204B9AFD" w14:textId="7F9D6B0F" w:rsidR="003E6D14" w:rsidRDefault="003E6D14" w:rsidP="00837CB3">
            <w:pPr>
              <w:tabs>
                <w:tab w:val="left" w:pos="567"/>
              </w:tabs>
              <w:spacing w:line="276" w:lineRule="auto"/>
              <w:ind w:right="-1"/>
              <w:jc w:val="center"/>
              <w:rPr>
                <w:rFonts w:eastAsia="Arial"/>
                <w:bCs/>
                <w:sz w:val="20"/>
                <w:szCs w:val="20"/>
              </w:rPr>
            </w:pPr>
            <w:r>
              <w:rPr>
                <w:rFonts w:eastAsia="Arial"/>
                <w:bCs/>
                <w:sz w:val="20"/>
                <w:szCs w:val="20"/>
              </w:rPr>
              <w:t>5</w:t>
            </w:r>
          </w:p>
        </w:tc>
      </w:tr>
      <w:tr w:rsidR="003E6D14" w:rsidRPr="006E756A" w14:paraId="79B2FEB3" w14:textId="77777777" w:rsidTr="00A5563C">
        <w:trPr>
          <w:trHeight w:val="58"/>
          <w:jc w:val="center"/>
        </w:trPr>
        <w:tc>
          <w:tcPr>
            <w:tcW w:w="8188" w:type="dxa"/>
            <w:shd w:val="clear" w:color="auto" w:fill="auto"/>
            <w:vAlign w:val="center"/>
          </w:tcPr>
          <w:p w14:paraId="2337D8CD" w14:textId="395D0378" w:rsidR="003E6D14" w:rsidRDefault="003E6D14" w:rsidP="00837CB3">
            <w:pPr>
              <w:tabs>
                <w:tab w:val="left" w:pos="567"/>
              </w:tabs>
              <w:spacing w:line="276" w:lineRule="auto"/>
              <w:ind w:right="-1"/>
              <w:jc w:val="right"/>
              <w:rPr>
                <w:rFonts w:eastAsia="Arial"/>
                <w:bCs/>
                <w:i/>
                <w:iCs/>
                <w:sz w:val="20"/>
                <w:szCs w:val="20"/>
              </w:rPr>
            </w:pPr>
            <w:r w:rsidRPr="003E6D14">
              <w:rPr>
                <w:rFonts w:eastAsia="Arial"/>
                <w:bCs/>
                <w:i/>
                <w:iCs/>
                <w:sz w:val="20"/>
                <w:szCs w:val="20"/>
              </w:rPr>
              <w:t xml:space="preserve">Broj lokacija na kojima </w:t>
            </w:r>
            <w:r>
              <w:rPr>
                <w:rFonts w:eastAsia="Arial"/>
                <w:bCs/>
                <w:i/>
                <w:iCs/>
                <w:sz w:val="20"/>
                <w:szCs w:val="20"/>
              </w:rPr>
              <w:t>je</w:t>
            </w:r>
            <w:r w:rsidRPr="003E6D14">
              <w:rPr>
                <w:rFonts w:eastAsia="Arial"/>
                <w:bCs/>
                <w:i/>
                <w:iCs/>
                <w:sz w:val="20"/>
                <w:szCs w:val="20"/>
              </w:rPr>
              <w:t xml:space="preserve"> postavljen</w:t>
            </w:r>
            <w:r>
              <w:t xml:space="preserve"> </w:t>
            </w:r>
            <w:r w:rsidRPr="003E6D14">
              <w:rPr>
                <w:rFonts w:eastAsia="Arial"/>
                <w:bCs/>
                <w:i/>
                <w:iCs/>
                <w:sz w:val="20"/>
                <w:szCs w:val="20"/>
              </w:rPr>
              <w:t>videonadzor za kontrolu nepropisnoga odlaganja otpada</w:t>
            </w:r>
          </w:p>
        </w:tc>
        <w:tc>
          <w:tcPr>
            <w:tcW w:w="1950" w:type="dxa"/>
            <w:vAlign w:val="center"/>
          </w:tcPr>
          <w:p w14:paraId="30850238" w14:textId="30B31CBF" w:rsidR="003E6D14" w:rsidRDefault="003E6D14" w:rsidP="00837CB3">
            <w:pPr>
              <w:tabs>
                <w:tab w:val="left" w:pos="567"/>
              </w:tabs>
              <w:spacing w:line="276" w:lineRule="auto"/>
              <w:ind w:right="-1"/>
              <w:jc w:val="center"/>
              <w:rPr>
                <w:rFonts w:eastAsia="Arial"/>
                <w:bCs/>
                <w:sz w:val="20"/>
                <w:szCs w:val="20"/>
              </w:rPr>
            </w:pPr>
            <w:r>
              <w:rPr>
                <w:rFonts w:eastAsia="Arial"/>
                <w:bCs/>
                <w:sz w:val="20"/>
                <w:szCs w:val="20"/>
              </w:rPr>
              <w:t>16</w:t>
            </w:r>
          </w:p>
        </w:tc>
      </w:tr>
    </w:tbl>
    <w:p w14:paraId="406FEE11" w14:textId="23D2E053" w:rsidR="00F4509F" w:rsidRPr="00A5563C" w:rsidRDefault="00A5563C" w:rsidP="00CD2766">
      <w:pPr>
        <w:tabs>
          <w:tab w:val="left" w:pos="567"/>
        </w:tabs>
        <w:spacing w:before="120" w:after="0" w:line="240" w:lineRule="auto"/>
        <w:ind w:right="-1"/>
        <w:jc w:val="center"/>
        <w:rPr>
          <w:rFonts w:ascii="Bahnschrift" w:eastAsia="Arial" w:hAnsi="Bahnschrift" w:cs="Times New Roman"/>
          <w:bCs/>
          <w:sz w:val="20"/>
          <w:szCs w:val="20"/>
        </w:rPr>
      </w:pPr>
      <w:r w:rsidRPr="00A5563C">
        <w:rPr>
          <w:rFonts w:ascii="Bahnschrift" w:eastAsia="Arial" w:hAnsi="Bahnschrift" w:cs="Times New Roman"/>
          <w:bCs/>
          <w:sz w:val="20"/>
          <w:szCs w:val="20"/>
        </w:rPr>
        <w:t>Izvor: Grad Makarska</w:t>
      </w:r>
    </w:p>
    <w:p w14:paraId="460D144F" w14:textId="77777777" w:rsidR="009B12E6" w:rsidRDefault="009B12E6" w:rsidP="00392B44">
      <w:pPr>
        <w:tabs>
          <w:tab w:val="left" w:pos="567"/>
        </w:tabs>
        <w:spacing w:after="0" w:line="240" w:lineRule="auto"/>
        <w:ind w:right="-1"/>
        <w:jc w:val="both"/>
        <w:rPr>
          <w:rFonts w:ascii="Cambria" w:eastAsia="Arial" w:hAnsi="Cambria" w:cs="Times New Roman"/>
          <w:bCs/>
        </w:rPr>
      </w:pPr>
    </w:p>
    <w:p w14:paraId="202B766C" w14:textId="3DD74426" w:rsidR="005A33DE" w:rsidRDefault="005A33DE" w:rsidP="005A33DE">
      <w:pPr>
        <w:tabs>
          <w:tab w:val="left" w:pos="567"/>
        </w:tabs>
        <w:spacing w:after="0" w:line="276" w:lineRule="auto"/>
        <w:ind w:right="-1"/>
        <w:jc w:val="both"/>
        <w:rPr>
          <w:rFonts w:eastAsia="Arial"/>
          <w:bCs/>
        </w:rPr>
      </w:pPr>
      <w:r w:rsidRPr="005A33DE">
        <w:rPr>
          <w:rFonts w:eastAsia="Arial"/>
          <w:bCs/>
        </w:rPr>
        <w:t>Uz Odluku o komunalnom redu, Grad Makarska je uspostavljanje i održavanje komunalnog reda na svom području propisao i nizom drugih odluka:</w:t>
      </w:r>
    </w:p>
    <w:p w14:paraId="0A0D410D" w14:textId="456D1BB1" w:rsidR="005A33DE" w:rsidRDefault="005A33DE" w:rsidP="009572F9">
      <w:pPr>
        <w:pStyle w:val="Odlomakpopisa"/>
        <w:numPr>
          <w:ilvl w:val="0"/>
          <w:numId w:val="51"/>
        </w:numPr>
        <w:tabs>
          <w:tab w:val="left" w:pos="567"/>
        </w:tabs>
        <w:spacing w:after="0" w:line="276" w:lineRule="auto"/>
        <w:ind w:right="-1"/>
        <w:jc w:val="both"/>
        <w:rPr>
          <w:rFonts w:eastAsia="Arial"/>
          <w:bCs/>
        </w:rPr>
      </w:pPr>
      <w:r>
        <w:rPr>
          <w:rFonts w:eastAsia="Arial"/>
          <w:bCs/>
        </w:rPr>
        <w:t>Odluka o postavljanju oznaka, uređaja i urbane opreme na području kulturno povijesne cjeline Grada Makarske</w:t>
      </w:r>
      <w:r w:rsidR="005F3A8E">
        <w:rPr>
          <w:rFonts w:eastAsia="Arial"/>
          <w:bCs/>
        </w:rPr>
        <w:t>,</w:t>
      </w:r>
    </w:p>
    <w:p w14:paraId="77AB42F6" w14:textId="6E1159CD" w:rsidR="005A33DE" w:rsidRDefault="005A33DE" w:rsidP="009572F9">
      <w:pPr>
        <w:pStyle w:val="Odlomakpopisa"/>
        <w:numPr>
          <w:ilvl w:val="0"/>
          <w:numId w:val="51"/>
        </w:numPr>
        <w:tabs>
          <w:tab w:val="left" w:pos="567"/>
        </w:tabs>
        <w:spacing w:after="0" w:line="276" w:lineRule="auto"/>
        <w:ind w:right="-1"/>
        <w:jc w:val="both"/>
        <w:rPr>
          <w:rFonts w:eastAsia="Arial"/>
          <w:bCs/>
        </w:rPr>
      </w:pPr>
      <w:r>
        <w:rPr>
          <w:rFonts w:eastAsia="Arial"/>
          <w:bCs/>
        </w:rPr>
        <w:t xml:space="preserve">Odluka o privremenoj zabrani građevinskih radova na području </w:t>
      </w:r>
      <w:r w:rsidRPr="005A33DE">
        <w:rPr>
          <w:rFonts w:eastAsia="Arial"/>
          <w:bCs/>
        </w:rPr>
        <w:t>Grada Makarske</w:t>
      </w:r>
      <w:r w:rsidR="005F3A8E">
        <w:rPr>
          <w:rFonts w:eastAsia="Arial"/>
          <w:bCs/>
        </w:rPr>
        <w:t>,</w:t>
      </w:r>
    </w:p>
    <w:p w14:paraId="7184FC4B" w14:textId="4009CF9B" w:rsidR="005720B0" w:rsidRDefault="005720B0" w:rsidP="009572F9">
      <w:pPr>
        <w:pStyle w:val="Odlomakpopisa"/>
        <w:numPr>
          <w:ilvl w:val="0"/>
          <w:numId w:val="51"/>
        </w:numPr>
        <w:tabs>
          <w:tab w:val="left" w:pos="567"/>
        </w:tabs>
        <w:spacing w:after="0" w:line="276" w:lineRule="auto"/>
        <w:ind w:right="-1"/>
        <w:jc w:val="both"/>
        <w:rPr>
          <w:rFonts w:eastAsia="Arial"/>
          <w:bCs/>
        </w:rPr>
      </w:pPr>
      <w:r>
        <w:rPr>
          <w:rFonts w:eastAsia="Arial"/>
          <w:bCs/>
        </w:rPr>
        <w:t>Odluka o redu na pomorskom dobru</w:t>
      </w:r>
      <w:r w:rsidR="00BC756A">
        <w:rPr>
          <w:rFonts w:eastAsia="Arial"/>
          <w:bCs/>
        </w:rPr>
        <w:t>,</w:t>
      </w:r>
    </w:p>
    <w:p w14:paraId="3076731A" w14:textId="522F7229" w:rsidR="005A33DE" w:rsidRDefault="005A33DE" w:rsidP="009572F9">
      <w:pPr>
        <w:pStyle w:val="Odlomakpopisa"/>
        <w:numPr>
          <w:ilvl w:val="0"/>
          <w:numId w:val="51"/>
        </w:numPr>
        <w:tabs>
          <w:tab w:val="left" w:pos="567"/>
        </w:tabs>
        <w:spacing w:after="0" w:line="276" w:lineRule="auto"/>
        <w:ind w:right="-1"/>
        <w:jc w:val="both"/>
        <w:rPr>
          <w:rFonts w:eastAsia="Arial"/>
          <w:bCs/>
        </w:rPr>
      </w:pPr>
      <w:r w:rsidRPr="005A33DE">
        <w:rPr>
          <w:rFonts w:eastAsia="Arial"/>
          <w:bCs/>
        </w:rPr>
        <w:t>Pravilnik</w:t>
      </w:r>
      <w:r>
        <w:rPr>
          <w:rFonts w:eastAsia="Arial"/>
          <w:bCs/>
        </w:rPr>
        <w:t xml:space="preserve"> </w:t>
      </w:r>
      <w:r w:rsidRPr="005A33DE">
        <w:rPr>
          <w:rFonts w:eastAsia="Arial"/>
          <w:bCs/>
        </w:rPr>
        <w:t>o</w:t>
      </w:r>
      <w:r>
        <w:rPr>
          <w:rFonts w:eastAsia="Arial"/>
          <w:bCs/>
        </w:rPr>
        <w:t xml:space="preserve"> </w:t>
      </w:r>
      <w:r w:rsidRPr="005A33DE">
        <w:rPr>
          <w:rFonts w:eastAsia="Arial"/>
          <w:bCs/>
        </w:rPr>
        <w:t>tržnom</w:t>
      </w:r>
      <w:r>
        <w:rPr>
          <w:rFonts w:eastAsia="Arial"/>
          <w:bCs/>
        </w:rPr>
        <w:t xml:space="preserve"> </w:t>
      </w:r>
      <w:r w:rsidRPr="005A33DE">
        <w:rPr>
          <w:rFonts w:eastAsia="Arial"/>
          <w:bCs/>
        </w:rPr>
        <w:t>redu</w:t>
      </w:r>
      <w:r>
        <w:rPr>
          <w:rFonts w:eastAsia="Arial"/>
          <w:bCs/>
        </w:rPr>
        <w:t xml:space="preserve"> </w:t>
      </w:r>
      <w:r w:rsidRPr="005A33DE">
        <w:rPr>
          <w:rFonts w:eastAsia="Arial"/>
          <w:bCs/>
        </w:rPr>
        <w:t>na</w:t>
      </w:r>
      <w:r>
        <w:rPr>
          <w:rFonts w:eastAsia="Arial"/>
          <w:bCs/>
        </w:rPr>
        <w:t xml:space="preserve"> </w:t>
      </w:r>
      <w:r w:rsidRPr="005A33DE">
        <w:rPr>
          <w:rFonts w:eastAsia="Arial"/>
          <w:bCs/>
        </w:rPr>
        <w:t>gradskoj</w:t>
      </w:r>
      <w:r>
        <w:rPr>
          <w:rFonts w:eastAsia="Arial"/>
          <w:bCs/>
        </w:rPr>
        <w:t xml:space="preserve"> </w:t>
      </w:r>
      <w:r w:rsidRPr="005A33DE">
        <w:rPr>
          <w:rFonts w:eastAsia="Arial"/>
          <w:bCs/>
        </w:rPr>
        <w:t>tržnici</w:t>
      </w:r>
      <w:r>
        <w:rPr>
          <w:rFonts w:eastAsia="Arial"/>
          <w:bCs/>
        </w:rPr>
        <w:t xml:space="preserve"> </w:t>
      </w:r>
      <w:r w:rsidRPr="005A33DE">
        <w:rPr>
          <w:rFonts w:eastAsia="Arial"/>
          <w:bCs/>
        </w:rPr>
        <w:t>u</w:t>
      </w:r>
      <w:r>
        <w:rPr>
          <w:rFonts w:eastAsia="Arial"/>
          <w:bCs/>
        </w:rPr>
        <w:t xml:space="preserve"> M</w:t>
      </w:r>
      <w:r w:rsidRPr="005A33DE">
        <w:rPr>
          <w:rFonts w:eastAsia="Arial"/>
          <w:bCs/>
        </w:rPr>
        <w:t>akarskoj</w:t>
      </w:r>
      <w:r w:rsidR="005F3A8E">
        <w:rPr>
          <w:rFonts w:eastAsia="Arial"/>
          <w:bCs/>
        </w:rPr>
        <w:t>,</w:t>
      </w:r>
    </w:p>
    <w:p w14:paraId="1C83592B" w14:textId="5AD038E3" w:rsidR="005A33DE" w:rsidRDefault="005A33DE" w:rsidP="009572F9">
      <w:pPr>
        <w:pStyle w:val="Odlomakpopisa"/>
        <w:numPr>
          <w:ilvl w:val="0"/>
          <w:numId w:val="51"/>
        </w:numPr>
        <w:tabs>
          <w:tab w:val="left" w:pos="567"/>
        </w:tabs>
        <w:spacing w:after="0" w:line="276" w:lineRule="auto"/>
        <w:ind w:right="-1"/>
        <w:jc w:val="both"/>
        <w:rPr>
          <w:rFonts w:eastAsia="Arial"/>
          <w:bCs/>
        </w:rPr>
      </w:pPr>
      <w:r>
        <w:rPr>
          <w:rFonts w:eastAsia="Arial"/>
          <w:bCs/>
        </w:rPr>
        <w:t>Odluka o radnom vremenu ugostiteljskih objekata</w:t>
      </w:r>
      <w:r w:rsidR="005F3A8E">
        <w:rPr>
          <w:rFonts w:eastAsia="Arial"/>
          <w:bCs/>
        </w:rPr>
        <w:t>,</w:t>
      </w:r>
    </w:p>
    <w:p w14:paraId="278DC259" w14:textId="54A67831" w:rsidR="005A33DE" w:rsidRDefault="005A33DE" w:rsidP="009572F9">
      <w:pPr>
        <w:pStyle w:val="Odlomakpopisa"/>
        <w:numPr>
          <w:ilvl w:val="0"/>
          <w:numId w:val="51"/>
        </w:numPr>
        <w:tabs>
          <w:tab w:val="left" w:pos="567"/>
        </w:tabs>
        <w:spacing w:after="0" w:line="276" w:lineRule="auto"/>
        <w:ind w:right="-1"/>
        <w:jc w:val="both"/>
        <w:rPr>
          <w:rFonts w:eastAsia="Arial"/>
          <w:bCs/>
        </w:rPr>
      </w:pPr>
      <w:r>
        <w:rPr>
          <w:rFonts w:eastAsia="Arial"/>
          <w:bCs/>
        </w:rPr>
        <w:t>Odluka o javnom redu i miru</w:t>
      </w:r>
      <w:r w:rsidR="005F3A8E">
        <w:rPr>
          <w:rFonts w:eastAsia="Arial"/>
          <w:bCs/>
        </w:rPr>
        <w:t>,</w:t>
      </w:r>
    </w:p>
    <w:p w14:paraId="19C911DE" w14:textId="276B5C53" w:rsidR="005A33DE" w:rsidRDefault="005A33DE" w:rsidP="009572F9">
      <w:pPr>
        <w:pStyle w:val="Odlomakpopisa"/>
        <w:numPr>
          <w:ilvl w:val="0"/>
          <w:numId w:val="51"/>
        </w:numPr>
        <w:tabs>
          <w:tab w:val="left" w:pos="567"/>
        </w:tabs>
        <w:spacing w:after="0" w:line="276" w:lineRule="auto"/>
        <w:ind w:right="-1"/>
        <w:jc w:val="both"/>
        <w:rPr>
          <w:rFonts w:eastAsia="Arial"/>
          <w:bCs/>
        </w:rPr>
      </w:pPr>
      <w:r>
        <w:rPr>
          <w:rFonts w:eastAsia="Arial"/>
          <w:bCs/>
        </w:rPr>
        <w:t>Odluka o postavljanju bankomata</w:t>
      </w:r>
      <w:r w:rsidR="005F3A8E">
        <w:rPr>
          <w:rFonts w:eastAsia="Arial"/>
          <w:bCs/>
        </w:rPr>
        <w:t>,</w:t>
      </w:r>
    </w:p>
    <w:p w14:paraId="0ED42ABB" w14:textId="0FE7C1E8" w:rsidR="005A33DE" w:rsidRDefault="005A33DE" w:rsidP="009572F9">
      <w:pPr>
        <w:pStyle w:val="Odlomakpopisa"/>
        <w:numPr>
          <w:ilvl w:val="0"/>
          <w:numId w:val="51"/>
        </w:numPr>
        <w:tabs>
          <w:tab w:val="left" w:pos="567"/>
        </w:tabs>
        <w:spacing w:after="0" w:line="276" w:lineRule="auto"/>
        <w:ind w:right="-1"/>
        <w:jc w:val="both"/>
        <w:rPr>
          <w:rFonts w:eastAsia="Arial"/>
          <w:bCs/>
        </w:rPr>
      </w:pPr>
      <w:r>
        <w:rPr>
          <w:rFonts w:eastAsia="Arial"/>
          <w:bCs/>
        </w:rPr>
        <w:t>Odluka o parkirnim zonama</w:t>
      </w:r>
      <w:r w:rsidR="005F3A8E">
        <w:rPr>
          <w:rFonts w:eastAsia="Arial"/>
          <w:bCs/>
        </w:rPr>
        <w:t xml:space="preserve"> i</w:t>
      </w:r>
    </w:p>
    <w:p w14:paraId="0F57E276" w14:textId="1F8E3C75" w:rsidR="005A33DE" w:rsidRDefault="005A33DE" w:rsidP="009572F9">
      <w:pPr>
        <w:pStyle w:val="Odlomakpopisa"/>
        <w:numPr>
          <w:ilvl w:val="0"/>
          <w:numId w:val="51"/>
        </w:numPr>
        <w:tabs>
          <w:tab w:val="left" w:pos="567"/>
        </w:tabs>
        <w:spacing w:after="0" w:line="276" w:lineRule="auto"/>
        <w:ind w:right="-1"/>
        <w:jc w:val="both"/>
        <w:rPr>
          <w:rFonts w:eastAsia="Arial"/>
          <w:bCs/>
        </w:rPr>
      </w:pPr>
      <w:r>
        <w:rPr>
          <w:rFonts w:eastAsia="Arial"/>
          <w:bCs/>
        </w:rPr>
        <w:t xml:space="preserve">Odluka </w:t>
      </w:r>
      <w:r w:rsidRPr="005A33DE">
        <w:rPr>
          <w:rFonts w:eastAsia="Arial"/>
          <w:bCs/>
        </w:rPr>
        <w:t>o uvjetima i načinu držanja kućnih ljubimaca i načinu postupanja s napuštenim i</w:t>
      </w:r>
      <w:r w:rsidR="00522B68">
        <w:rPr>
          <w:rFonts w:eastAsia="Arial"/>
          <w:bCs/>
        </w:rPr>
        <w:t xml:space="preserve"> </w:t>
      </w:r>
      <w:r w:rsidRPr="005A33DE">
        <w:rPr>
          <w:rFonts w:eastAsia="Arial"/>
          <w:bCs/>
        </w:rPr>
        <w:t>izgubljenim životinjama te divljim životinjama</w:t>
      </w:r>
      <w:r w:rsidR="005F3A8E">
        <w:rPr>
          <w:rFonts w:eastAsia="Arial"/>
          <w:bCs/>
        </w:rPr>
        <w:t>.</w:t>
      </w:r>
    </w:p>
    <w:p w14:paraId="3DEE5F44" w14:textId="77777777" w:rsidR="008F526E" w:rsidRDefault="008F526E" w:rsidP="008F526E">
      <w:pPr>
        <w:tabs>
          <w:tab w:val="left" w:pos="567"/>
        </w:tabs>
        <w:spacing w:after="0" w:line="276" w:lineRule="auto"/>
        <w:ind w:right="-1"/>
        <w:jc w:val="both"/>
        <w:rPr>
          <w:rFonts w:eastAsia="Arial"/>
          <w:bCs/>
        </w:rPr>
      </w:pPr>
    </w:p>
    <w:p w14:paraId="49B06A1F" w14:textId="77777777" w:rsidR="008F526E" w:rsidRDefault="008F526E" w:rsidP="008F526E">
      <w:pPr>
        <w:tabs>
          <w:tab w:val="left" w:pos="567"/>
        </w:tabs>
        <w:spacing w:after="0" w:line="276" w:lineRule="auto"/>
        <w:ind w:right="-1"/>
        <w:jc w:val="both"/>
        <w:rPr>
          <w:rFonts w:eastAsia="Arial"/>
          <w:bCs/>
        </w:rPr>
      </w:pPr>
    </w:p>
    <w:p w14:paraId="57BD9CD7" w14:textId="77777777" w:rsidR="008F526E" w:rsidRDefault="008F526E" w:rsidP="008F526E">
      <w:pPr>
        <w:tabs>
          <w:tab w:val="left" w:pos="567"/>
        </w:tabs>
        <w:spacing w:after="0" w:line="276" w:lineRule="auto"/>
        <w:ind w:right="-1"/>
        <w:jc w:val="both"/>
        <w:rPr>
          <w:rFonts w:eastAsia="Arial"/>
          <w:bCs/>
        </w:rPr>
      </w:pPr>
    </w:p>
    <w:p w14:paraId="39811974" w14:textId="77777777" w:rsidR="008F526E" w:rsidRDefault="008F526E" w:rsidP="008F526E">
      <w:pPr>
        <w:tabs>
          <w:tab w:val="left" w:pos="567"/>
        </w:tabs>
        <w:spacing w:after="0" w:line="276" w:lineRule="auto"/>
        <w:ind w:right="-1"/>
        <w:jc w:val="both"/>
        <w:rPr>
          <w:rFonts w:eastAsia="Arial"/>
          <w:bCs/>
        </w:rPr>
      </w:pPr>
    </w:p>
    <w:p w14:paraId="65A2EC41" w14:textId="77777777" w:rsidR="008F526E" w:rsidRDefault="008F526E" w:rsidP="008F526E">
      <w:pPr>
        <w:tabs>
          <w:tab w:val="left" w:pos="567"/>
        </w:tabs>
        <w:spacing w:after="0" w:line="276" w:lineRule="auto"/>
        <w:ind w:right="-1"/>
        <w:jc w:val="both"/>
        <w:rPr>
          <w:rFonts w:eastAsia="Arial"/>
          <w:bCs/>
        </w:rPr>
      </w:pPr>
    </w:p>
    <w:p w14:paraId="579E04A8" w14:textId="77777777" w:rsidR="008F526E" w:rsidRDefault="008F526E" w:rsidP="008F526E">
      <w:pPr>
        <w:tabs>
          <w:tab w:val="left" w:pos="567"/>
        </w:tabs>
        <w:spacing w:after="0" w:line="276" w:lineRule="auto"/>
        <w:ind w:right="-1"/>
        <w:jc w:val="both"/>
        <w:rPr>
          <w:rFonts w:eastAsia="Arial"/>
          <w:bCs/>
        </w:rPr>
      </w:pPr>
    </w:p>
    <w:p w14:paraId="77921C12" w14:textId="77777777" w:rsidR="008F526E" w:rsidRDefault="008F526E" w:rsidP="008F526E">
      <w:pPr>
        <w:tabs>
          <w:tab w:val="left" w:pos="567"/>
        </w:tabs>
        <w:spacing w:after="0" w:line="276" w:lineRule="auto"/>
        <w:ind w:right="-1"/>
        <w:jc w:val="both"/>
        <w:rPr>
          <w:rFonts w:eastAsia="Arial"/>
          <w:bCs/>
        </w:rPr>
      </w:pPr>
    </w:p>
    <w:p w14:paraId="0937230C" w14:textId="77777777" w:rsidR="008F526E" w:rsidRDefault="008F526E" w:rsidP="008F526E">
      <w:pPr>
        <w:tabs>
          <w:tab w:val="left" w:pos="567"/>
        </w:tabs>
        <w:spacing w:after="0" w:line="276" w:lineRule="auto"/>
        <w:ind w:right="-1"/>
        <w:jc w:val="both"/>
        <w:rPr>
          <w:rFonts w:eastAsia="Arial"/>
          <w:bCs/>
        </w:rPr>
      </w:pPr>
    </w:p>
    <w:p w14:paraId="36B8D048" w14:textId="77777777" w:rsidR="008F526E" w:rsidRDefault="008F526E" w:rsidP="008F526E">
      <w:pPr>
        <w:tabs>
          <w:tab w:val="left" w:pos="567"/>
        </w:tabs>
        <w:spacing w:after="0" w:line="276" w:lineRule="auto"/>
        <w:ind w:right="-1"/>
        <w:jc w:val="both"/>
        <w:rPr>
          <w:rFonts w:eastAsia="Arial"/>
          <w:bCs/>
        </w:rPr>
      </w:pPr>
    </w:p>
    <w:p w14:paraId="4DFD9A14" w14:textId="77777777" w:rsidR="008F526E" w:rsidRPr="00CD2766" w:rsidRDefault="008F526E" w:rsidP="00CD2766">
      <w:pPr>
        <w:tabs>
          <w:tab w:val="left" w:pos="567"/>
        </w:tabs>
        <w:spacing w:after="0" w:line="276" w:lineRule="auto"/>
        <w:ind w:right="-1"/>
        <w:jc w:val="both"/>
        <w:rPr>
          <w:rFonts w:eastAsia="Arial"/>
          <w:bCs/>
        </w:rPr>
      </w:pPr>
    </w:p>
    <w:p w14:paraId="370186CC" w14:textId="77777777" w:rsidR="009B12E6" w:rsidRDefault="009B12E6" w:rsidP="00392B44">
      <w:pPr>
        <w:tabs>
          <w:tab w:val="left" w:pos="567"/>
        </w:tabs>
        <w:spacing w:after="0" w:line="240" w:lineRule="auto"/>
        <w:ind w:right="-1"/>
        <w:jc w:val="both"/>
        <w:rPr>
          <w:rFonts w:ascii="Cambria" w:eastAsia="Arial" w:hAnsi="Cambria" w:cs="Times New Roman"/>
          <w:bCs/>
        </w:rPr>
      </w:pPr>
    </w:p>
    <w:tbl>
      <w:tblPr>
        <w:tblStyle w:val="Reetkatablice"/>
        <w:tblW w:w="0" w:type="auto"/>
        <w:jc w:val="center"/>
        <w:tblLook w:val="04A0" w:firstRow="1" w:lastRow="0" w:firstColumn="1" w:lastColumn="0" w:noHBand="0" w:noVBand="1"/>
      </w:tblPr>
      <w:tblGrid>
        <w:gridCol w:w="1518"/>
        <w:gridCol w:w="1906"/>
        <w:gridCol w:w="4051"/>
        <w:gridCol w:w="2437"/>
      </w:tblGrid>
      <w:tr w:rsidR="008C57A3" w:rsidRPr="006E756A" w14:paraId="2011A467" w14:textId="77777777" w:rsidTr="001C4B2D">
        <w:trPr>
          <w:jc w:val="center"/>
        </w:trPr>
        <w:tc>
          <w:tcPr>
            <w:tcW w:w="0" w:type="auto"/>
            <w:gridSpan w:val="4"/>
            <w:shd w:val="clear" w:color="auto" w:fill="002060"/>
            <w:vAlign w:val="center"/>
          </w:tcPr>
          <w:p w14:paraId="25393E24" w14:textId="77777777" w:rsidR="008C57A3" w:rsidRPr="00AC096D" w:rsidRDefault="008C57A3" w:rsidP="001C4B2D">
            <w:pPr>
              <w:tabs>
                <w:tab w:val="left" w:pos="567"/>
              </w:tabs>
              <w:spacing w:line="276" w:lineRule="auto"/>
              <w:ind w:right="-1"/>
              <w:jc w:val="center"/>
              <w:rPr>
                <w:rFonts w:eastAsia="Arial"/>
                <w:b/>
                <w:sz w:val="20"/>
                <w:szCs w:val="20"/>
              </w:rPr>
            </w:pPr>
            <w:r w:rsidRPr="00AC096D">
              <w:rPr>
                <w:rFonts w:eastAsia="Arial"/>
                <w:b/>
                <w:sz w:val="20"/>
                <w:szCs w:val="20"/>
              </w:rPr>
              <w:lastRenderedPageBreak/>
              <w:t xml:space="preserve">Posebni cilj </w:t>
            </w:r>
            <w:r>
              <w:rPr>
                <w:rFonts w:eastAsia="Arial"/>
                <w:b/>
                <w:sz w:val="20"/>
                <w:szCs w:val="20"/>
              </w:rPr>
              <w:t>2</w:t>
            </w:r>
            <w:r w:rsidRPr="00AC096D">
              <w:rPr>
                <w:rFonts w:eastAsia="Arial"/>
                <w:b/>
                <w:sz w:val="20"/>
                <w:szCs w:val="20"/>
              </w:rPr>
              <w:t xml:space="preserve">. </w:t>
            </w:r>
            <w:r w:rsidRPr="00935CB1">
              <w:rPr>
                <w:rFonts w:eastAsia="Arial"/>
                <w:b/>
                <w:sz w:val="20"/>
                <w:szCs w:val="20"/>
              </w:rPr>
              <w:t>NORMATIVNO UREĐENJE UPRAVLJANJA KOMUNALNOM INFRASTRUKTUROM</w:t>
            </w:r>
          </w:p>
        </w:tc>
      </w:tr>
      <w:tr w:rsidR="008C57A3" w:rsidRPr="006E756A" w14:paraId="5FC8692B" w14:textId="77777777" w:rsidTr="001C4B2D">
        <w:trPr>
          <w:jc w:val="center"/>
        </w:trPr>
        <w:tc>
          <w:tcPr>
            <w:tcW w:w="1239" w:type="dxa"/>
            <w:shd w:val="clear" w:color="auto" w:fill="DEEAF6" w:themeFill="accent5" w:themeFillTint="33"/>
            <w:vAlign w:val="center"/>
          </w:tcPr>
          <w:p w14:paraId="5FDCB52B" w14:textId="77777777" w:rsidR="008C57A3" w:rsidRPr="00AC096D" w:rsidRDefault="008C57A3" w:rsidP="001C4B2D">
            <w:pPr>
              <w:tabs>
                <w:tab w:val="left" w:pos="567"/>
              </w:tabs>
              <w:spacing w:line="276" w:lineRule="auto"/>
              <w:ind w:right="-1"/>
              <w:jc w:val="center"/>
              <w:rPr>
                <w:rFonts w:eastAsia="Arial"/>
                <w:b/>
                <w:sz w:val="20"/>
                <w:szCs w:val="20"/>
              </w:rPr>
            </w:pPr>
            <w:r w:rsidRPr="00AC096D">
              <w:rPr>
                <w:rFonts w:eastAsia="Arial"/>
                <w:b/>
                <w:sz w:val="20"/>
                <w:szCs w:val="20"/>
              </w:rPr>
              <w:t>Naziv mjere</w:t>
            </w:r>
          </w:p>
        </w:tc>
        <w:tc>
          <w:tcPr>
            <w:tcW w:w="1917" w:type="dxa"/>
            <w:shd w:val="clear" w:color="auto" w:fill="DEEAF6" w:themeFill="accent5" w:themeFillTint="33"/>
            <w:vAlign w:val="center"/>
          </w:tcPr>
          <w:p w14:paraId="311F23D7" w14:textId="77777777" w:rsidR="008C57A3" w:rsidRPr="00AC096D" w:rsidRDefault="008C57A3" w:rsidP="001C4B2D">
            <w:pPr>
              <w:tabs>
                <w:tab w:val="left" w:pos="567"/>
              </w:tabs>
              <w:spacing w:line="276" w:lineRule="auto"/>
              <w:ind w:right="-1"/>
              <w:jc w:val="center"/>
              <w:rPr>
                <w:rFonts w:eastAsia="Arial"/>
                <w:b/>
                <w:sz w:val="20"/>
                <w:szCs w:val="20"/>
              </w:rPr>
            </w:pPr>
            <w:r w:rsidRPr="00AC096D">
              <w:rPr>
                <w:rFonts w:eastAsia="Arial"/>
                <w:b/>
                <w:sz w:val="20"/>
                <w:szCs w:val="20"/>
              </w:rPr>
              <w:t>Aktivnosti/način ostvarenja</w:t>
            </w:r>
          </w:p>
        </w:tc>
        <w:tc>
          <w:tcPr>
            <w:tcW w:w="4241" w:type="dxa"/>
            <w:shd w:val="clear" w:color="auto" w:fill="DEEAF6" w:themeFill="accent5" w:themeFillTint="33"/>
            <w:vAlign w:val="center"/>
          </w:tcPr>
          <w:p w14:paraId="12AEB431" w14:textId="77777777" w:rsidR="008C57A3" w:rsidRPr="00AC096D" w:rsidRDefault="008C57A3" w:rsidP="001C4B2D">
            <w:pPr>
              <w:tabs>
                <w:tab w:val="left" w:pos="567"/>
              </w:tabs>
              <w:spacing w:line="276" w:lineRule="auto"/>
              <w:ind w:right="-1"/>
              <w:jc w:val="center"/>
              <w:rPr>
                <w:rFonts w:eastAsia="Arial"/>
                <w:b/>
                <w:sz w:val="20"/>
                <w:szCs w:val="20"/>
              </w:rPr>
            </w:pPr>
            <w:r w:rsidRPr="00AC096D">
              <w:rPr>
                <w:rFonts w:eastAsia="Arial"/>
                <w:b/>
                <w:sz w:val="20"/>
                <w:szCs w:val="20"/>
              </w:rPr>
              <w:t>Opis aktivnosti</w:t>
            </w:r>
          </w:p>
        </w:tc>
        <w:tc>
          <w:tcPr>
            <w:tcW w:w="2515" w:type="dxa"/>
            <w:shd w:val="clear" w:color="auto" w:fill="DEEAF6" w:themeFill="accent5" w:themeFillTint="33"/>
            <w:vAlign w:val="center"/>
          </w:tcPr>
          <w:p w14:paraId="53438169" w14:textId="77777777" w:rsidR="008C57A3" w:rsidRPr="00AC096D" w:rsidRDefault="008C57A3" w:rsidP="001C4B2D">
            <w:pPr>
              <w:tabs>
                <w:tab w:val="left" w:pos="567"/>
              </w:tabs>
              <w:spacing w:line="276" w:lineRule="auto"/>
              <w:ind w:right="-1"/>
              <w:jc w:val="center"/>
              <w:rPr>
                <w:rFonts w:eastAsia="Arial"/>
                <w:b/>
                <w:sz w:val="20"/>
                <w:szCs w:val="20"/>
              </w:rPr>
            </w:pPr>
            <w:r w:rsidRPr="00AC096D">
              <w:rPr>
                <w:rFonts w:eastAsia="Arial"/>
                <w:b/>
                <w:sz w:val="20"/>
                <w:szCs w:val="20"/>
              </w:rPr>
              <w:t>Pokazatelji rezultata</w:t>
            </w:r>
          </w:p>
        </w:tc>
      </w:tr>
      <w:tr w:rsidR="008C57A3" w:rsidRPr="006E756A" w14:paraId="55533B8F" w14:textId="77777777" w:rsidTr="00DE3C8D">
        <w:trPr>
          <w:trHeight w:val="58"/>
          <w:jc w:val="center"/>
        </w:trPr>
        <w:tc>
          <w:tcPr>
            <w:tcW w:w="1239" w:type="dxa"/>
            <w:shd w:val="clear" w:color="auto" w:fill="auto"/>
            <w:vAlign w:val="center"/>
          </w:tcPr>
          <w:p w14:paraId="2677702A" w14:textId="49B4A537" w:rsidR="008C57A3" w:rsidRPr="00935CB1" w:rsidRDefault="00D45EF3" w:rsidP="001C4B2D">
            <w:pPr>
              <w:tabs>
                <w:tab w:val="left" w:pos="567"/>
              </w:tabs>
              <w:spacing w:line="276" w:lineRule="auto"/>
              <w:ind w:right="-1"/>
              <w:jc w:val="center"/>
              <w:rPr>
                <w:rFonts w:eastAsia="Arial"/>
                <w:bCs/>
                <w:sz w:val="20"/>
                <w:szCs w:val="20"/>
              </w:rPr>
            </w:pPr>
            <w:r w:rsidRPr="00D45EF3">
              <w:rPr>
                <w:rFonts w:eastAsia="Arial"/>
                <w:bCs/>
                <w:sz w:val="20"/>
                <w:szCs w:val="20"/>
              </w:rPr>
              <w:t>Uspostavljanje i održavanje komunalnog reda</w:t>
            </w:r>
          </w:p>
        </w:tc>
        <w:tc>
          <w:tcPr>
            <w:tcW w:w="1917" w:type="dxa"/>
            <w:shd w:val="clear" w:color="auto" w:fill="auto"/>
            <w:vAlign w:val="center"/>
          </w:tcPr>
          <w:p w14:paraId="4F16B10E" w14:textId="1FCBAFE9" w:rsidR="008C57A3" w:rsidRPr="00935CB1" w:rsidRDefault="00667708" w:rsidP="001C4B2D">
            <w:pPr>
              <w:tabs>
                <w:tab w:val="left" w:pos="567"/>
              </w:tabs>
              <w:spacing w:line="276" w:lineRule="auto"/>
              <w:ind w:right="-1"/>
              <w:jc w:val="center"/>
              <w:rPr>
                <w:rFonts w:eastAsia="Arial"/>
                <w:sz w:val="20"/>
                <w:szCs w:val="20"/>
              </w:rPr>
            </w:pPr>
            <w:r>
              <w:rPr>
                <w:rFonts w:eastAsia="Arial"/>
                <w:sz w:val="20"/>
                <w:szCs w:val="20"/>
              </w:rPr>
              <w:t>Provedba postupka nadzora nad primjenom odredbi Odluke o komunalnom redu</w:t>
            </w:r>
          </w:p>
        </w:tc>
        <w:tc>
          <w:tcPr>
            <w:tcW w:w="4241" w:type="dxa"/>
            <w:shd w:val="clear" w:color="auto" w:fill="auto"/>
            <w:vAlign w:val="center"/>
          </w:tcPr>
          <w:p w14:paraId="34934FF6" w14:textId="4421BA99" w:rsidR="008C57A3" w:rsidRPr="00BD03EE" w:rsidRDefault="000E06D5" w:rsidP="001C4B2D">
            <w:pPr>
              <w:tabs>
                <w:tab w:val="left" w:pos="567"/>
              </w:tabs>
              <w:spacing w:line="276" w:lineRule="auto"/>
              <w:ind w:right="-1"/>
              <w:jc w:val="center"/>
              <w:rPr>
                <w:rFonts w:eastAsia="Arial"/>
                <w:sz w:val="20"/>
                <w:szCs w:val="20"/>
              </w:rPr>
            </w:pPr>
            <w:r w:rsidRPr="000E06D5">
              <w:rPr>
                <w:rFonts w:eastAsia="Arial"/>
                <w:sz w:val="20"/>
                <w:szCs w:val="20"/>
              </w:rPr>
              <w:t>U svrhu uređenja naselja te uspostave i održavanja komunalnog reda u naselju predstavničko tijelo jedinice lokalne samouprave donosi odluku o komunalnom redu</w:t>
            </w:r>
            <w:r w:rsidR="002B1A3B">
              <w:rPr>
                <w:rFonts w:eastAsia="Arial"/>
                <w:sz w:val="20"/>
                <w:szCs w:val="20"/>
              </w:rPr>
              <w:t>.</w:t>
            </w:r>
            <w:r w:rsidR="002B1A3B">
              <w:t xml:space="preserve"> </w:t>
            </w:r>
            <w:r w:rsidR="002B1A3B" w:rsidRPr="002B1A3B">
              <w:rPr>
                <w:rFonts w:eastAsia="Arial"/>
                <w:sz w:val="20"/>
                <w:szCs w:val="20"/>
              </w:rPr>
              <w:t>Odlukom</w:t>
            </w:r>
            <w:r w:rsidR="002B1A3B">
              <w:rPr>
                <w:rFonts w:eastAsia="Arial"/>
                <w:sz w:val="20"/>
                <w:szCs w:val="20"/>
              </w:rPr>
              <w:t xml:space="preserve"> o komunalnom redu</w:t>
            </w:r>
            <w:r w:rsidR="002B1A3B" w:rsidRPr="002B1A3B">
              <w:rPr>
                <w:rFonts w:eastAsia="Arial"/>
                <w:sz w:val="20"/>
                <w:szCs w:val="20"/>
              </w:rPr>
              <w:t xml:space="preserve"> </w:t>
            </w:r>
            <w:r w:rsidR="002B1A3B">
              <w:rPr>
                <w:rFonts w:eastAsia="Arial"/>
                <w:sz w:val="20"/>
                <w:szCs w:val="20"/>
              </w:rPr>
              <w:t xml:space="preserve">se </w:t>
            </w:r>
            <w:r w:rsidR="002B1A3B" w:rsidRPr="002B1A3B">
              <w:rPr>
                <w:rFonts w:eastAsia="Arial"/>
                <w:sz w:val="20"/>
                <w:szCs w:val="20"/>
              </w:rPr>
              <w:t>propisuju mjere za provođenje te odluke kao što je određivanje uvjeta i načina davanja u zakup površina javne namjene, mjere za održavanje komunalnog reda koje poduzima komunalni redar, obveze pravnih i fizičkih osoba i prekršajne odredbe.</w:t>
            </w:r>
          </w:p>
        </w:tc>
        <w:tc>
          <w:tcPr>
            <w:tcW w:w="2515" w:type="dxa"/>
            <w:vAlign w:val="center"/>
          </w:tcPr>
          <w:p w14:paraId="60F117B4" w14:textId="77777777" w:rsidR="008C57A3" w:rsidRDefault="002B1A3B" w:rsidP="001C4B2D">
            <w:pPr>
              <w:tabs>
                <w:tab w:val="left" w:pos="567"/>
              </w:tabs>
              <w:spacing w:line="276" w:lineRule="auto"/>
              <w:ind w:right="-1"/>
              <w:jc w:val="center"/>
              <w:rPr>
                <w:rFonts w:eastAsia="Arial"/>
                <w:bCs/>
                <w:sz w:val="20"/>
                <w:szCs w:val="20"/>
              </w:rPr>
            </w:pPr>
            <w:r>
              <w:rPr>
                <w:rFonts w:eastAsia="Arial"/>
                <w:bCs/>
                <w:sz w:val="20"/>
                <w:szCs w:val="20"/>
              </w:rPr>
              <w:t>Broj izvršenih kontrola na temelju prijava građana</w:t>
            </w:r>
          </w:p>
          <w:p w14:paraId="277E4F97" w14:textId="77777777" w:rsidR="002B1A3B" w:rsidRDefault="002B1A3B" w:rsidP="001C4B2D">
            <w:pPr>
              <w:tabs>
                <w:tab w:val="left" w:pos="567"/>
              </w:tabs>
              <w:spacing w:line="276" w:lineRule="auto"/>
              <w:ind w:right="-1"/>
              <w:jc w:val="center"/>
              <w:rPr>
                <w:rFonts w:eastAsia="Arial"/>
                <w:bCs/>
                <w:sz w:val="20"/>
                <w:szCs w:val="20"/>
              </w:rPr>
            </w:pPr>
          </w:p>
          <w:p w14:paraId="6F99B757" w14:textId="77777777" w:rsidR="002B1A3B" w:rsidRDefault="002B1A3B" w:rsidP="001C4B2D">
            <w:pPr>
              <w:tabs>
                <w:tab w:val="left" w:pos="567"/>
              </w:tabs>
              <w:spacing w:line="276" w:lineRule="auto"/>
              <w:ind w:right="-1"/>
              <w:jc w:val="center"/>
              <w:rPr>
                <w:rFonts w:eastAsia="Arial"/>
                <w:bCs/>
                <w:sz w:val="20"/>
                <w:szCs w:val="20"/>
              </w:rPr>
            </w:pPr>
            <w:r w:rsidRPr="002B1A3B">
              <w:rPr>
                <w:rFonts w:eastAsia="Arial"/>
                <w:bCs/>
                <w:sz w:val="20"/>
                <w:szCs w:val="20"/>
              </w:rPr>
              <w:t>Broj izvršenih kontrola</w:t>
            </w:r>
            <w:r>
              <w:rPr>
                <w:rFonts w:eastAsia="Arial"/>
                <w:bCs/>
                <w:sz w:val="20"/>
                <w:szCs w:val="20"/>
              </w:rPr>
              <w:t xml:space="preserve"> neposrednim opažanjem komunalnog redara na terenu</w:t>
            </w:r>
          </w:p>
          <w:p w14:paraId="71BAD94C" w14:textId="77777777" w:rsidR="00667708" w:rsidRDefault="00667708" w:rsidP="001C4B2D">
            <w:pPr>
              <w:tabs>
                <w:tab w:val="left" w:pos="567"/>
              </w:tabs>
              <w:spacing w:line="276" w:lineRule="auto"/>
              <w:ind w:right="-1"/>
              <w:jc w:val="center"/>
              <w:rPr>
                <w:rFonts w:eastAsia="Arial"/>
                <w:bCs/>
                <w:sz w:val="20"/>
                <w:szCs w:val="20"/>
              </w:rPr>
            </w:pPr>
          </w:p>
          <w:p w14:paraId="349AF996" w14:textId="77777777" w:rsidR="00667708" w:rsidRDefault="00667708" w:rsidP="001C4B2D">
            <w:pPr>
              <w:tabs>
                <w:tab w:val="left" w:pos="567"/>
              </w:tabs>
              <w:spacing w:line="276" w:lineRule="auto"/>
              <w:ind w:right="-1"/>
              <w:jc w:val="center"/>
              <w:rPr>
                <w:rFonts w:eastAsia="Arial"/>
                <w:bCs/>
                <w:sz w:val="20"/>
                <w:szCs w:val="20"/>
              </w:rPr>
            </w:pPr>
            <w:r>
              <w:rPr>
                <w:rFonts w:eastAsia="Arial"/>
                <w:bCs/>
                <w:sz w:val="20"/>
                <w:szCs w:val="20"/>
              </w:rPr>
              <w:t>Broj izdanih opomena</w:t>
            </w:r>
          </w:p>
          <w:p w14:paraId="3384F814" w14:textId="77777777" w:rsidR="00667708" w:rsidRDefault="00667708" w:rsidP="001C4B2D">
            <w:pPr>
              <w:tabs>
                <w:tab w:val="left" w:pos="567"/>
              </w:tabs>
              <w:spacing w:line="276" w:lineRule="auto"/>
              <w:ind w:right="-1"/>
              <w:jc w:val="center"/>
              <w:rPr>
                <w:rFonts w:eastAsia="Arial"/>
                <w:bCs/>
                <w:sz w:val="20"/>
                <w:szCs w:val="20"/>
              </w:rPr>
            </w:pPr>
          </w:p>
          <w:p w14:paraId="126F5D19" w14:textId="401F53C6" w:rsidR="00667708" w:rsidRPr="006E756A" w:rsidRDefault="00667708" w:rsidP="001C4B2D">
            <w:pPr>
              <w:tabs>
                <w:tab w:val="left" w:pos="567"/>
              </w:tabs>
              <w:spacing w:line="276" w:lineRule="auto"/>
              <w:ind w:right="-1"/>
              <w:jc w:val="center"/>
              <w:rPr>
                <w:rFonts w:eastAsia="Arial"/>
                <w:bCs/>
                <w:sz w:val="20"/>
                <w:szCs w:val="20"/>
              </w:rPr>
            </w:pPr>
            <w:r>
              <w:rPr>
                <w:rFonts w:eastAsia="Arial"/>
                <w:bCs/>
                <w:sz w:val="20"/>
                <w:szCs w:val="20"/>
              </w:rPr>
              <w:t>Broj izdanih prekršajnih naloga</w:t>
            </w:r>
          </w:p>
        </w:tc>
      </w:tr>
    </w:tbl>
    <w:p w14:paraId="46E19A83" w14:textId="77777777" w:rsidR="0097599E" w:rsidRDefault="0097599E" w:rsidP="00392B44">
      <w:pPr>
        <w:tabs>
          <w:tab w:val="left" w:pos="567"/>
        </w:tabs>
        <w:spacing w:after="0" w:line="240" w:lineRule="auto"/>
        <w:ind w:right="-1"/>
        <w:jc w:val="both"/>
        <w:rPr>
          <w:rFonts w:ascii="Cambria" w:eastAsia="Arial" w:hAnsi="Cambria" w:cs="Times New Roman"/>
          <w:bCs/>
        </w:rPr>
      </w:pPr>
    </w:p>
    <w:p w14:paraId="62F91272" w14:textId="6B6EA2DE" w:rsidR="00A3653F" w:rsidRDefault="00A3653F" w:rsidP="00A3653F">
      <w:pPr>
        <w:pStyle w:val="Naslov1"/>
        <w:jc w:val="center"/>
        <w:rPr>
          <w:rFonts w:ascii="Bahnschrift" w:eastAsia="Times New Roman" w:hAnsi="Bahnschrift"/>
          <w:b/>
          <w:bCs/>
        </w:rPr>
      </w:pPr>
      <w:bookmarkStart w:id="118" w:name="_Toc120100716"/>
      <w:bookmarkStart w:id="119" w:name="_Toc188441952"/>
      <w:r w:rsidRPr="00A3653F">
        <w:rPr>
          <w:rFonts w:ascii="Bahnschrift" w:eastAsia="Arial" w:hAnsi="Bahnschrift"/>
          <w:b/>
          <w:bCs/>
        </w:rPr>
        <w:t>5. POSEBNI CILJ 3. NADZOR</w:t>
      </w:r>
      <w:r w:rsidRPr="00A3653F">
        <w:rPr>
          <w:rFonts w:ascii="Bahnschrift" w:eastAsia="Times New Roman" w:hAnsi="Bahnschrift"/>
          <w:b/>
          <w:bCs/>
        </w:rPr>
        <w:t xml:space="preserve"> NAD UPRAVLJANJEM KOMUNALNOM INFRASTRUKTUROM</w:t>
      </w:r>
      <w:bookmarkEnd w:id="118"/>
      <w:r w:rsidR="0055018F">
        <w:rPr>
          <w:rFonts w:ascii="Bahnschrift" w:eastAsia="Times New Roman" w:hAnsi="Bahnschrift"/>
          <w:b/>
          <w:bCs/>
        </w:rPr>
        <w:t xml:space="preserve"> </w:t>
      </w:r>
      <w:r w:rsidR="0055018F" w:rsidRPr="0055018F">
        <w:rPr>
          <w:rFonts w:ascii="Bahnschrift" w:eastAsia="Times New Roman" w:hAnsi="Bahnschrift"/>
          <w:b/>
          <w:bCs/>
        </w:rPr>
        <w:t>I UČINKOVITOST U ZADOVOLJENJU POTREBA GRAĐANA KOJE SE ODNOSE NA KOMUNALNO GOSPODARSTVO</w:t>
      </w:r>
      <w:bookmarkEnd w:id="119"/>
    </w:p>
    <w:p w14:paraId="3920F919" w14:textId="77777777" w:rsidR="00A3653F" w:rsidRPr="00A3653F" w:rsidRDefault="00A3653F" w:rsidP="009D7465">
      <w:pPr>
        <w:spacing w:after="0"/>
      </w:pPr>
    </w:p>
    <w:p w14:paraId="77DB08F6" w14:textId="1306479B" w:rsidR="00F1613A" w:rsidRPr="00C43BCD" w:rsidRDefault="008C5A63" w:rsidP="005E6C54">
      <w:pPr>
        <w:spacing w:after="0" w:line="276" w:lineRule="auto"/>
        <w:ind w:right="-1"/>
        <w:jc w:val="both"/>
        <w:rPr>
          <w:color w:val="000000" w:themeColor="text1"/>
          <w:highlight w:val="yellow"/>
        </w:rPr>
      </w:pPr>
      <w:r w:rsidRPr="008C5A63">
        <w:rPr>
          <w:color w:val="000000" w:themeColor="text1"/>
        </w:rPr>
        <w:t>Prema odredbi članka 67. Zakona o lokalnoj i područnoj (regionalnoj) samoupravi, jedinice lokalne samouprave moraju upravljati, koristiti se i raspolagati svojom imovinom pažnjom dobrog gospodara. Učinkovito upravljanje komunalnom infrastrukturom pridonosi boljem zadovoljavanju javnih potreba u području komunalnog gospodarstva.</w:t>
      </w:r>
      <w:r>
        <w:rPr>
          <w:color w:val="000000" w:themeColor="text1"/>
        </w:rPr>
        <w:t xml:space="preserve"> </w:t>
      </w:r>
      <w:r w:rsidRPr="008C5A63">
        <w:rPr>
          <w:color w:val="000000" w:themeColor="text1"/>
        </w:rPr>
        <w:t>Zadaća koju Grad Makarska ima, a odnosi se na optimalno zadovoljavanje javnih potreba, traži osiguranje potrebnih informacija koje bi bile temelj za donošenje dugoročnih i kratkoročnih odluka te omogućile učinkovito upravljanje komunalnom infrastrukturom. Proces donošenja odluka o javnim potrebama i njihovu financiranju zasniva se, između ostalog, i na informacijama o preferencijama stanovnika.</w:t>
      </w:r>
    </w:p>
    <w:p w14:paraId="1E727746" w14:textId="77777777" w:rsidR="00BC648D" w:rsidRPr="00C43BCD" w:rsidRDefault="00BC648D" w:rsidP="005E6C54">
      <w:pPr>
        <w:spacing w:after="0" w:line="276" w:lineRule="auto"/>
        <w:ind w:right="-1"/>
        <w:jc w:val="both"/>
        <w:rPr>
          <w:color w:val="000000" w:themeColor="text1"/>
          <w:highlight w:val="yellow"/>
        </w:rPr>
      </w:pPr>
    </w:p>
    <w:p w14:paraId="6A6A8378" w14:textId="3C303F6B" w:rsidR="00BC648D" w:rsidRPr="00B65447" w:rsidRDefault="008C5A63" w:rsidP="005E6C54">
      <w:pPr>
        <w:spacing w:after="0" w:line="276" w:lineRule="auto"/>
        <w:ind w:right="-1"/>
        <w:jc w:val="both"/>
        <w:rPr>
          <w:color w:val="000000" w:themeColor="text1"/>
        </w:rPr>
      </w:pPr>
      <w:r w:rsidRPr="00B65447">
        <w:rPr>
          <w:color w:val="000000" w:themeColor="text1"/>
        </w:rPr>
        <w:t xml:space="preserve">Prema prikupljenim podacima, poslovi nadzora nad upravljanjem komunalnom infrastrukturom i drugom imovinom obavljaju se Upravnom </w:t>
      </w:r>
      <w:r w:rsidRPr="00D64D6A">
        <w:t xml:space="preserve">odjelu </w:t>
      </w:r>
      <w:r w:rsidR="00D64D6A" w:rsidRPr="00D64D6A">
        <w:t>za razvoj Grada</w:t>
      </w:r>
      <w:r w:rsidRPr="00D64D6A">
        <w:t>, na temelju unutarnjih akata kojima su uređeni ustrojstvo i sistematizacija radnih mjesta.</w:t>
      </w:r>
    </w:p>
    <w:p w14:paraId="49CBF915" w14:textId="77777777" w:rsidR="008C5A63" w:rsidRPr="00A03171" w:rsidRDefault="008C5A63" w:rsidP="005E6C54">
      <w:pPr>
        <w:spacing w:after="0" w:line="276" w:lineRule="auto"/>
        <w:ind w:right="-1"/>
        <w:jc w:val="both"/>
        <w:rPr>
          <w:rFonts w:eastAsia="Arial"/>
          <w:bCs/>
          <w:color w:val="000000" w:themeColor="text1"/>
        </w:rPr>
      </w:pPr>
    </w:p>
    <w:p w14:paraId="2D59968B" w14:textId="77777777" w:rsidR="00264205" w:rsidRDefault="00030162" w:rsidP="00030162">
      <w:pPr>
        <w:spacing w:after="0" w:line="276" w:lineRule="auto"/>
        <w:ind w:right="-1"/>
        <w:jc w:val="both"/>
        <w:rPr>
          <w:rFonts w:eastAsia="Arial"/>
          <w:bCs/>
          <w:color w:val="000000" w:themeColor="text1"/>
        </w:rPr>
      </w:pPr>
      <w:r w:rsidRPr="00A03171">
        <w:rPr>
          <w:rFonts w:eastAsia="Arial"/>
          <w:bCs/>
          <w:color w:val="000000" w:themeColor="text1"/>
        </w:rPr>
        <w:t xml:space="preserve">Potrebno je analizirati i vrednovati učinke upravljanja i korištenja komunalne infrastrukture radi utvrđivanja učinkovitosti upravljanja, utvrđivanja i rješavanja problema u vezi s upravljanjem i korištenjem, utvrđivanja utjecaja upravljanja na lokalnu zajednicu te utvrđivanja načina na koje se upravljanje komunalnom infrastrukturom može unaprijediti. </w:t>
      </w:r>
    </w:p>
    <w:p w14:paraId="1E9DB829" w14:textId="77777777" w:rsidR="00264205" w:rsidRDefault="00264205" w:rsidP="00030162">
      <w:pPr>
        <w:spacing w:after="0" w:line="276" w:lineRule="auto"/>
        <w:ind w:right="-1"/>
        <w:jc w:val="both"/>
        <w:rPr>
          <w:rFonts w:eastAsia="Arial"/>
          <w:bCs/>
          <w:color w:val="000000" w:themeColor="text1"/>
        </w:rPr>
      </w:pPr>
    </w:p>
    <w:p w14:paraId="559880E3" w14:textId="60F12823" w:rsidR="00030162" w:rsidRPr="00A03171" w:rsidRDefault="00030162" w:rsidP="00030162">
      <w:pPr>
        <w:spacing w:after="0" w:line="276" w:lineRule="auto"/>
        <w:ind w:right="-1"/>
        <w:jc w:val="both"/>
        <w:rPr>
          <w:rFonts w:eastAsia="Arial"/>
          <w:bCs/>
          <w:color w:val="000000" w:themeColor="text1"/>
        </w:rPr>
      </w:pPr>
      <w:r w:rsidRPr="00A03171">
        <w:rPr>
          <w:rFonts w:eastAsia="Arial"/>
          <w:bCs/>
          <w:color w:val="000000" w:themeColor="text1"/>
        </w:rPr>
        <w:t xml:space="preserve">Preporučuje </w:t>
      </w:r>
      <w:r w:rsidR="007B65B4">
        <w:rPr>
          <w:rFonts w:eastAsia="Arial"/>
          <w:bCs/>
          <w:color w:val="000000" w:themeColor="text1"/>
        </w:rPr>
        <w:t xml:space="preserve">se </w:t>
      </w:r>
      <w:r w:rsidRPr="00A03171">
        <w:rPr>
          <w:rFonts w:eastAsia="Arial"/>
          <w:bCs/>
          <w:color w:val="000000" w:themeColor="text1"/>
        </w:rPr>
        <w:t>uvesti i primjenjivati</w:t>
      </w:r>
      <w:r w:rsidR="007B65B4">
        <w:rPr>
          <w:rFonts w:eastAsia="Arial"/>
          <w:bCs/>
          <w:color w:val="000000" w:themeColor="text1"/>
        </w:rPr>
        <w:t xml:space="preserve"> </w:t>
      </w:r>
      <w:r w:rsidRPr="00A03171">
        <w:rPr>
          <w:rFonts w:eastAsia="Arial"/>
          <w:bCs/>
          <w:color w:val="000000" w:themeColor="text1"/>
        </w:rPr>
        <w:t>kriterije i pokazatelje učinkovitosti upravljanja komunalnom infrastrukturom prema načelima propisanim odredbama Zakona o komunalnom gospodarstvu na kojima se komunalno gospodarstvo temelji te izvještavati javnost o postignutim ciljevima i učincima upravljanja, odnosno o poduzetim mjerama u slučaju neispunjavanja zadanih ciljeva.</w:t>
      </w:r>
    </w:p>
    <w:p w14:paraId="1E301AAA" w14:textId="77777777" w:rsidR="00030162" w:rsidRPr="00A03171" w:rsidRDefault="00030162" w:rsidP="005E6C54">
      <w:pPr>
        <w:spacing w:after="0" w:line="276" w:lineRule="auto"/>
        <w:ind w:right="-1"/>
        <w:jc w:val="both"/>
        <w:rPr>
          <w:rFonts w:eastAsia="Arial"/>
          <w:bCs/>
          <w:color w:val="000000" w:themeColor="text1"/>
        </w:rPr>
      </w:pPr>
    </w:p>
    <w:p w14:paraId="70EF8EBE" w14:textId="1FB70E7F" w:rsidR="00A3653F" w:rsidRPr="00A03171" w:rsidRDefault="00A3653F" w:rsidP="005E6C54">
      <w:pPr>
        <w:spacing w:after="0" w:line="276" w:lineRule="auto"/>
        <w:ind w:right="-1"/>
        <w:jc w:val="both"/>
        <w:rPr>
          <w:rFonts w:eastAsia="Arial"/>
          <w:bCs/>
          <w:color w:val="000000" w:themeColor="text1"/>
        </w:rPr>
      </w:pPr>
      <w:r w:rsidRPr="00A03171">
        <w:rPr>
          <w:rFonts w:eastAsia="Arial"/>
          <w:bCs/>
          <w:color w:val="000000" w:themeColor="text1"/>
        </w:rPr>
        <w:lastRenderedPageBreak/>
        <w:t>Provođenjem nadzora i analiziranjem dobivenih podataka uspostavlja se učinkovito upravljanje komunalnom infrastrukturom te pridonosi boljem zadovoljavanju javnih potreba.</w:t>
      </w:r>
    </w:p>
    <w:p w14:paraId="2726880B" w14:textId="48462854" w:rsidR="005E6C54" w:rsidRDefault="005E6C54" w:rsidP="005E6C54">
      <w:pPr>
        <w:spacing w:after="0" w:line="276" w:lineRule="auto"/>
        <w:ind w:right="-1"/>
        <w:jc w:val="both"/>
        <w:rPr>
          <w:rFonts w:eastAsia="Arial"/>
          <w:bCs/>
          <w:color w:val="FF0000"/>
        </w:rPr>
      </w:pPr>
    </w:p>
    <w:p w14:paraId="7043A651" w14:textId="5333B5E1" w:rsidR="0055018F" w:rsidRPr="0055018F" w:rsidRDefault="0055018F" w:rsidP="005E6C54">
      <w:pPr>
        <w:spacing w:after="0" w:line="276" w:lineRule="auto"/>
        <w:ind w:right="-1"/>
        <w:jc w:val="both"/>
        <w:rPr>
          <w:rFonts w:eastAsia="Arial"/>
          <w:bCs/>
          <w:color w:val="000000" w:themeColor="text1"/>
        </w:rPr>
      </w:pPr>
      <w:r w:rsidRPr="00197C4B">
        <w:rPr>
          <w:rFonts w:eastAsia="Arial"/>
          <w:b/>
          <w:color w:val="002060"/>
        </w:rPr>
        <w:t xml:space="preserve">Posebni cilj 3. Nadzor nad upravljanjem komunalnom infrastrukturom </w:t>
      </w:r>
      <w:bookmarkStart w:id="120" w:name="_Hlk128983897"/>
      <w:r w:rsidRPr="00197C4B">
        <w:rPr>
          <w:rFonts w:eastAsia="Arial"/>
          <w:b/>
          <w:color w:val="002060"/>
        </w:rPr>
        <w:t>i učinkovitost u zadovoljenju potreba građana koje se odnose na komunalno gospodarstvo</w:t>
      </w:r>
      <w:r w:rsidRPr="00197C4B">
        <w:rPr>
          <w:rFonts w:eastAsia="Arial"/>
          <w:bCs/>
          <w:color w:val="002060"/>
        </w:rPr>
        <w:t xml:space="preserve"> </w:t>
      </w:r>
      <w:bookmarkEnd w:id="120"/>
      <w:r w:rsidRPr="0055018F">
        <w:rPr>
          <w:rFonts w:eastAsia="Arial"/>
          <w:bCs/>
          <w:color w:val="000000" w:themeColor="text1"/>
        </w:rPr>
        <w:t>operacionalizira se putem sljedećih mjera:</w:t>
      </w:r>
    </w:p>
    <w:p w14:paraId="184015E5" w14:textId="30FB45D4" w:rsidR="00A3653F" w:rsidRPr="0055018F" w:rsidRDefault="0055018F">
      <w:pPr>
        <w:numPr>
          <w:ilvl w:val="0"/>
          <w:numId w:val="13"/>
        </w:numPr>
        <w:spacing w:after="0" w:line="276" w:lineRule="auto"/>
        <w:ind w:left="709" w:hanging="357"/>
        <w:jc w:val="both"/>
        <w:rPr>
          <w:rFonts w:eastAsia="Arial"/>
          <w:bCs/>
          <w:color w:val="000000" w:themeColor="text1"/>
        </w:rPr>
      </w:pPr>
      <w:r w:rsidRPr="0055018F">
        <w:rPr>
          <w:rFonts w:eastAsia="Arial"/>
          <w:bCs/>
          <w:color w:val="000000" w:themeColor="text1"/>
        </w:rPr>
        <w:t>S</w:t>
      </w:r>
      <w:r w:rsidR="00A3653F" w:rsidRPr="0055018F">
        <w:rPr>
          <w:rFonts w:eastAsia="Arial"/>
          <w:bCs/>
          <w:color w:val="000000" w:themeColor="text1"/>
        </w:rPr>
        <w:t>ustavn</w:t>
      </w:r>
      <w:r w:rsidRPr="0055018F">
        <w:rPr>
          <w:rFonts w:eastAsia="Arial"/>
          <w:bCs/>
          <w:color w:val="000000" w:themeColor="text1"/>
        </w:rPr>
        <w:t>a</w:t>
      </w:r>
      <w:r w:rsidR="00A3653F" w:rsidRPr="0055018F">
        <w:rPr>
          <w:rFonts w:eastAsia="Arial"/>
          <w:bCs/>
          <w:color w:val="000000" w:themeColor="text1"/>
        </w:rPr>
        <w:t xml:space="preserve"> analiza i vrednovanj</w:t>
      </w:r>
      <w:r w:rsidRPr="0055018F">
        <w:rPr>
          <w:rFonts w:eastAsia="Arial"/>
          <w:bCs/>
          <w:color w:val="000000" w:themeColor="text1"/>
        </w:rPr>
        <w:t>e</w:t>
      </w:r>
      <w:r w:rsidR="00A3653F" w:rsidRPr="0055018F">
        <w:rPr>
          <w:rFonts w:eastAsia="Arial"/>
          <w:bCs/>
          <w:color w:val="000000" w:themeColor="text1"/>
        </w:rPr>
        <w:t xml:space="preserve"> učinka upravljanja i korištenja komunalnom infrastrukturom,</w:t>
      </w:r>
    </w:p>
    <w:p w14:paraId="6D949E66" w14:textId="1CA520E3" w:rsidR="00A3653F" w:rsidRPr="0055018F" w:rsidRDefault="0055018F">
      <w:pPr>
        <w:numPr>
          <w:ilvl w:val="0"/>
          <w:numId w:val="13"/>
        </w:numPr>
        <w:spacing w:after="0" w:line="276" w:lineRule="auto"/>
        <w:ind w:left="709" w:hanging="357"/>
        <w:jc w:val="both"/>
        <w:rPr>
          <w:rFonts w:eastAsia="Arial"/>
          <w:bCs/>
          <w:color w:val="000000" w:themeColor="text1"/>
        </w:rPr>
      </w:pPr>
      <w:r w:rsidRPr="0055018F">
        <w:rPr>
          <w:rFonts w:eastAsia="Arial"/>
          <w:bCs/>
          <w:color w:val="000000" w:themeColor="text1"/>
        </w:rPr>
        <w:t>P</w:t>
      </w:r>
      <w:r w:rsidR="00A3653F" w:rsidRPr="0055018F">
        <w:rPr>
          <w:rFonts w:eastAsia="Arial"/>
          <w:bCs/>
          <w:color w:val="000000" w:themeColor="text1"/>
        </w:rPr>
        <w:t>ostupanj</w:t>
      </w:r>
      <w:r w:rsidRPr="0055018F">
        <w:rPr>
          <w:rFonts w:eastAsia="Arial"/>
          <w:bCs/>
          <w:color w:val="000000" w:themeColor="text1"/>
        </w:rPr>
        <w:t>e</w:t>
      </w:r>
      <w:r w:rsidR="00A3653F" w:rsidRPr="0055018F">
        <w:rPr>
          <w:rFonts w:eastAsia="Arial"/>
          <w:bCs/>
          <w:color w:val="000000" w:themeColor="text1"/>
        </w:rPr>
        <w:t xml:space="preserve"> u skladu s načelima komunalnog gospodarstva,</w:t>
      </w:r>
    </w:p>
    <w:p w14:paraId="798D8F56" w14:textId="06F73CB0" w:rsidR="00A3653F" w:rsidRPr="0055018F" w:rsidRDefault="0055018F">
      <w:pPr>
        <w:numPr>
          <w:ilvl w:val="0"/>
          <w:numId w:val="13"/>
        </w:numPr>
        <w:spacing w:after="0" w:line="276" w:lineRule="auto"/>
        <w:ind w:left="709" w:hanging="357"/>
        <w:jc w:val="both"/>
        <w:rPr>
          <w:rFonts w:eastAsia="Arial"/>
          <w:bCs/>
          <w:color w:val="000000" w:themeColor="text1"/>
        </w:rPr>
      </w:pPr>
      <w:r w:rsidRPr="0055018F">
        <w:rPr>
          <w:rFonts w:eastAsia="Arial"/>
          <w:bCs/>
          <w:color w:val="000000" w:themeColor="text1"/>
        </w:rPr>
        <w:t xml:space="preserve">Uvođenje i primjena </w:t>
      </w:r>
      <w:r w:rsidR="00A3653F" w:rsidRPr="0055018F">
        <w:rPr>
          <w:rFonts w:eastAsia="Arial"/>
          <w:bCs/>
          <w:color w:val="000000" w:themeColor="text1"/>
        </w:rPr>
        <w:t xml:space="preserve">kriterija </w:t>
      </w:r>
      <w:r w:rsidRPr="0055018F">
        <w:rPr>
          <w:rFonts w:eastAsia="Arial"/>
          <w:bCs/>
          <w:color w:val="000000" w:themeColor="text1"/>
        </w:rPr>
        <w:t xml:space="preserve">i pokazatelja </w:t>
      </w:r>
      <w:r w:rsidR="00A3653F" w:rsidRPr="0055018F">
        <w:rPr>
          <w:rFonts w:eastAsia="Arial"/>
          <w:bCs/>
          <w:color w:val="000000" w:themeColor="text1"/>
        </w:rPr>
        <w:t>učinkovitosti upravljanja komunalnom infrastrukturom</w:t>
      </w:r>
      <w:r w:rsidR="0002447B">
        <w:rPr>
          <w:rFonts w:eastAsia="Arial"/>
          <w:bCs/>
          <w:color w:val="000000" w:themeColor="text1"/>
        </w:rPr>
        <w:t xml:space="preserve"> i</w:t>
      </w:r>
    </w:p>
    <w:p w14:paraId="46C0BFD1" w14:textId="614668FB" w:rsidR="00A3653F" w:rsidRPr="0055018F" w:rsidRDefault="00A3653F">
      <w:pPr>
        <w:numPr>
          <w:ilvl w:val="0"/>
          <w:numId w:val="13"/>
        </w:numPr>
        <w:spacing w:after="0"/>
        <w:ind w:left="709" w:hanging="357"/>
        <w:jc w:val="both"/>
        <w:rPr>
          <w:rFonts w:eastAsia="Arial"/>
          <w:bCs/>
          <w:color w:val="000000" w:themeColor="text1"/>
        </w:rPr>
      </w:pPr>
      <w:r w:rsidRPr="0055018F">
        <w:rPr>
          <w:rFonts w:eastAsia="Arial"/>
          <w:bCs/>
          <w:color w:val="000000" w:themeColor="text1"/>
        </w:rPr>
        <w:t>Izrada</w:t>
      </w:r>
      <w:r w:rsidR="0055018F" w:rsidRPr="0055018F">
        <w:rPr>
          <w:rFonts w:eastAsia="Arial"/>
          <w:bCs/>
          <w:color w:val="000000" w:themeColor="text1"/>
        </w:rPr>
        <w:t xml:space="preserve"> i donošenje</w:t>
      </w:r>
      <w:r w:rsidRPr="0055018F">
        <w:rPr>
          <w:rFonts w:eastAsia="Arial"/>
          <w:bCs/>
          <w:color w:val="000000" w:themeColor="text1"/>
        </w:rPr>
        <w:t xml:space="preserve"> procedur</w:t>
      </w:r>
      <w:r w:rsidR="0055018F" w:rsidRPr="0055018F">
        <w:rPr>
          <w:rFonts w:eastAsia="Arial"/>
          <w:bCs/>
          <w:color w:val="000000" w:themeColor="text1"/>
        </w:rPr>
        <w:t xml:space="preserve">a u vezi s </w:t>
      </w:r>
      <w:r w:rsidRPr="0055018F">
        <w:rPr>
          <w:rFonts w:eastAsia="Arial"/>
          <w:bCs/>
          <w:color w:val="000000" w:themeColor="text1"/>
        </w:rPr>
        <w:t>upravljanj</w:t>
      </w:r>
      <w:r w:rsidR="0055018F" w:rsidRPr="0055018F">
        <w:rPr>
          <w:rFonts w:eastAsia="Arial"/>
          <w:bCs/>
          <w:color w:val="000000" w:themeColor="text1"/>
        </w:rPr>
        <w:t>em</w:t>
      </w:r>
      <w:r w:rsidRPr="0055018F">
        <w:rPr>
          <w:rFonts w:eastAsia="Arial"/>
          <w:bCs/>
          <w:color w:val="000000" w:themeColor="text1"/>
        </w:rPr>
        <w:t xml:space="preserve"> komunalnom infrastrukturom.</w:t>
      </w:r>
    </w:p>
    <w:p w14:paraId="7B144363" w14:textId="77777777" w:rsidR="00A3653F" w:rsidRDefault="00A3653F" w:rsidP="00F2537D">
      <w:pPr>
        <w:spacing w:after="0"/>
        <w:rPr>
          <w:rFonts w:ascii="Cambria" w:eastAsia="Arial" w:hAnsi="Cambria" w:cs="Times New Roman"/>
          <w:bCs/>
        </w:rPr>
      </w:pPr>
    </w:p>
    <w:p w14:paraId="63DD40F1" w14:textId="147C6402" w:rsidR="001F5621" w:rsidRPr="001F5621" w:rsidRDefault="001F5621" w:rsidP="001F5621">
      <w:pPr>
        <w:pStyle w:val="Naslov2"/>
        <w:rPr>
          <w:rFonts w:ascii="Bahnschrift" w:eastAsia="Arial" w:hAnsi="Bahnschrift"/>
          <w:b/>
          <w:bCs/>
        </w:rPr>
      </w:pPr>
      <w:bookmarkStart w:id="121" w:name="_Toc120100717"/>
      <w:bookmarkStart w:id="122" w:name="_Toc188441953"/>
      <w:r w:rsidRPr="001F5621">
        <w:rPr>
          <w:rFonts w:ascii="Bahnschrift" w:eastAsia="Arial" w:hAnsi="Bahnschrift"/>
          <w:b/>
          <w:bCs/>
        </w:rPr>
        <w:t xml:space="preserve">5.1. </w:t>
      </w:r>
      <w:bookmarkStart w:id="123" w:name="_Hlk121733300"/>
      <w:r w:rsidRPr="001F5621">
        <w:rPr>
          <w:rFonts w:ascii="Bahnschrift" w:eastAsia="Arial" w:hAnsi="Bahnschrift"/>
          <w:b/>
          <w:bCs/>
        </w:rPr>
        <w:t>Sustavna analiza i vrednovanje učinka upravljanja i korištenja komunalnom infrastrukturom</w:t>
      </w:r>
      <w:bookmarkEnd w:id="121"/>
      <w:bookmarkEnd w:id="122"/>
      <w:r w:rsidRPr="001F5621">
        <w:rPr>
          <w:rFonts w:ascii="Bahnschrift" w:eastAsia="Arial" w:hAnsi="Bahnschrift"/>
          <w:b/>
          <w:bCs/>
        </w:rPr>
        <w:t xml:space="preserve"> </w:t>
      </w:r>
      <w:bookmarkEnd w:id="123"/>
    </w:p>
    <w:p w14:paraId="64BB2D0B" w14:textId="77777777" w:rsidR="001F5621" w:rsidRPr="005E6C54" w:rsidRDefault="001F5621" w:rsidP="001F5621">
      <w:pPr>
        <w:spacing w:after="0"/>
        <w:ind w:right="-1"/>
        <w:jc w:val="both"/>
        <w:rPr>
          <w:rFonts w:eastAsia="Arial"/>
          <w:bCs/>
        </w:rPr>
      </w:pPr>
    </w:p>
    <w:p w14:paraId="3A1152D0" w14:textId="49D19A71" w:rsidR="001F5621" w:rsidRDefault="001F5621" w:rsidP="004A29D4">
      <w:pPr>
        <w:spacing w:after="0" w:line="276" w:lineRule="auto"/>
        <w:ind w:right="-1"/>
        <w:jc w:val="both"/>
        <w:rPr>
          <w:rFonts w:eastAsia="Arial"/>
          <w:bCs/>
        </w:rPr>
      </w:pPr>
      <w:r w:rsidRPr="005E6C54">
        <w:rPr>
          <w:rFonts w:eastAsia="Arial"/>
          <w:bCs/>
        </w:rPr>
        <w:t>Sukladno zakonu Jedinice lokalne samouprave organiziraju, financiraju i nadziru građenje i održavanje komunalne infrastrukture te održavaju komunalni red na svom području. Kako bi se uspostavile mogućnosti unaprijeđena u upravljanju bitno je provoditi sustavnu analizu i vrednovanje učinaka upravljanja i korištenja komunalne infrastrukture i odrediti utjecaj upravljanja na lokalnu zajednicu.</w:t>
      </w:r>
    </w:p>
    <w:p w14:paraId="091EC8D5" w14:textId="7D0B3671" w:rsidR="002551BC" w:rsidRDefault="002551BC" w:rsidP="004A29D4">
      <w:pPr>
        <w:spacing w:after="0" w:line="276" w:lineRule="auto"/>
        <w:ind w:right="-1"/>
        <w:jc w:val="both"/>
        <w:rPr>
          <w:rFonts w:eastAsia="Arial"/>
          <w:bCs/>
        </w:rPr>
      </w:pPr>
    </w:p>
    <w:p w14:paraId="32348D8E" w14:textId="1E3A27BB" w:rsidR="002551BC" w:rsidRDefault="002551BC" w:rsidP="004A29D4">
      <w:pPr>
        <w:spacing w:after="0" w:line="276" w:lineRule="auto"/>
        <w:ind w:right="-1"/>
        <w:jc w:val="both"/>
        <w:rPr>
          <w:rFonts w:eastAsia="Arial"/>
          <w:bCs/>
        </w:rPr>
      </w:pPr>
      <w:r w:rsidRPr="002551BC">
        <w:rPr>
          <w:rFonts w:eastAsia="Arial"/>
          <w:bCs/>
        </w:rPr>
        <w:t xml:space="preserve">Potrebno je analizirati učinke dosadašnjeg upravljanja i korištenja, odnosno vrednovati dosadašnje upravljanje komunalnom infrastrukturom te utvrditi buduće aktivnosti na rješavanju uočenih problema, prema prioritetima s obzirom na financijske, kadrovske i druge mogućnosti </w:t>
      </w:r>
      <w:r w:rsidR="0050001B">
        <w:rPr>
          <w:rFonts w:eastAsia="Arial"/>
          <w:bCs/>
        </w:rPr>
        <w:t>Grada Makarske</w:t>
      </w:r>
      <w:r>
        <w:rPr>
          <w:rFonts w:eastAsia="Arial"/>
          <w:bCs/>
        </w:rPr>
        <w:t>.</w:t>
      </w:r>
    </w:p>
    <w:p w14:paraId="2103DB2A" w14:textId="77777777" w:rsidR="00031E5A" w:rsidRPr="005E6C54" w:rsidRDefault="00031E5A" w:rsidP="004A29D4">
      <w:pPr>
        <w:spacing w:after="0" w:line="276" w:lineRule="auto"/>
        <w:ind w:right="-1"/>
        <w:jc w:val="both"/>
        <w:rPr>
          <w:rFonts w:eastAsia="Arial"/>
          <w:bCs/>
        </w:rPr>
      </w:pPr>
    </w:p>
    <w:p w14:paraId="443F792D" w14:textId="2547C892" w:rsidR="00031E5A" w:rsidRPr="00031E5A" w:rsidRDefault="00031E5A" w:rsidP="00031E5A">
      <w:pPr>
        <w:spacing w:after="0" w:line="276" w:lineRule="auto"/>
        <w:ind w:right="-1"/>
        <w:jc w:val="both"/>
        <w:rPr>
          <w:rFonts w:eastAsia="Arial"/>
          <w:bCs/>
          <w:color w:val="000000" w:themeColor="text1"/>
        </w:rPr>
      </w:pPr>
      <w:r w:rsidRPr="00031E5A">
        <w:rPr>
          <w:rFonts w:eastAsia="Arial"/>
          <w:bCs/>
          <w:color w:val="000000" w:themeColor="text1"/>
        </w:rPr>
        <w:t>U donošenju i provođenju programa građenja i programa održavanja komunalne infrastrukture potrebno je osigurati poštivanje javnog interesa te ostvarivanje i zaštitu pojedinačnih interesa na način koji nije u suprotnosti i na štetu javnog interesa.</w:t>
      </w:r>
    </w:p>
    <w:p w14:paraId="4F9FDC91" w14:textId="77777777" w:rsidR="00031E5A" w:rsidRPr="00031E5A" w:rsidRDefault="00031E5A" w:rsidP="00031E5A">
      <w:pPr>
        <w:spacing w:after="0" w:line="276" w:lineRule="auto"/>
        <w:ind w:right="-1"/>
        <w:jc w:val="both"/>
        <w:rPr>
          <w:rFonts w:eastAsia="Arial"/>
          <w:bCs/>
          <w:color w:val="FF0000"/>
        </w:rPr>
      </w:pPr>
    </w:p>
    <w:p w14:paraId="0ED09FB9" w14:textId="77777777" w:rsidR="002551BC" w:rsidRDefault="00031E5A" w:rsidP="00031E5A">
      <w:pPr>
        <w:spacing w:after="0" w:line="276" w:lineRule="auto"/>
        <w:ind w:right="-1"/>
        <w:jc w:val="both"/>
        <w:rPr>
          <w:rFonts w:eastAsia="Arial"/>
          <w:bCs/>
          <w:color w:val="000000" w:themeColor="text1"/>
        </w:rPr>
      </w:pPr>
      <w:r w:rsidRPr="00031E5A">
        <w:rPr>
          <w:rFonts w:eastAsia="Arial"/>
          <w:bCs/>
          <w:color w:val="000000" w:themeColor="text1"/>
        </w:rPr>
        <w:t>Cilj je kontinuirano i kvalitetno obavljanje svih potrebnih komunalnih djelatnosti zbog zadovoljavanja općeg javnog interesa i potreba korisnika – građana</w:t>
      </w:r>
      <w:r w:rsidR="002551BC" w:rsidRPr="002551BC">
        <w:rPr>
          <w:rFonts w:eastAsia="Arial"/>
          <w:bCs/>
          <w:color w:val="000000" w:themeColor="text1"/>
        </w:rPr>
        <w:t>.</w:t>
      </w:r>
    </w:p>
    <w:p w14:paraId="45A2D9AB" w14:textId="26C5D6DD" w:rsidR="008136EA" w:rsidRPr="00031E5A" w:rsidRDefault="008136EA" w:rsidP="00031E5A">
      <w:pPr>
        <w:spacing w:after="0" w:line="276" w:lineRule="auto"/>
        <w:ind w:right="-1"/>
        <w:jc w:val="both"/>
        <w:rPr>
          <w:rFonts w:eastAsia="Arial"/>
          <w:bCs/>
          <w:color w:val="000000" w:themeColor="text1"/>
        </w:rPr>
        <w:sectPr w:rsidR="008136EA" w:rsidRPr="00031E5A" w:rsidSect="0044441F">
          <w:pgSz w:w="11906" w:h="16838"/>
          <w:pgMar w:top="1440" w:right="991" w:bottom="1440" w:left="993" w:header="708" w:footer="708" w:gutter="0"/>
          <w:cols w:space="708"/>
          <w:titlePg/>
          <w:docGrid w:linePitch="382"/>
        </w:sectPr>
      </w:pPr>
    </w:p>
    <w:p w14:paraId="13854260" w14:textId="612633A6" w:rsidR="001F5621" w:rsidRPr="001F5621" w:rsidRDefault="001F5621" w:rsidP="001F5621">
      <w:pPr>
        <w:pStyle w:val="Naslov3"/>
        <w:rPr>
          <w:rFonts w:ascii="Bahnschrift" w:eastAsia="Arial" w:hAnsi="Bahnschrift"/>
          <w:b/>
          <w:bCs/>
        </w:rPr>
      </w:pPr>
      <w:bookmarkStart w:id="124" w:name="_Toc120100718"/>
      <w:bookmarkStart w:id="125" w:name="_Toc188441954"/>
      <w:r w:rsidRPr="001F5621">
        <w:rPr>
          <w:rFonts w:ascii="Bahnschrift" w:eastAsia="Arial" w:hAnsi="Bahnschrift"/>
          <w:b/>
          <w:bCs/>
        </w:rPr>
        <w:lastRenderedPageBreak/>
        <w:t>5.1.1. Organizacija obavljanja komunalne djelatnosti</w:t>
      </w:r>
      <w:bookmarkEnd w:id="124"/>
      <w:bookmarkEnd w:id="125"/>
    </w:p>
    <w:p w14:paraId="7A501AC3" w14:textId="3B0E7056" w:rsidR="001F5621" w:rsidRPr="003300BD" w:rsidRDefault="001F5621" w:rsidP="00CD2766">
      <w:pPr>
        <w:tabs>
          <w:tab w:val="left" w:pos="567"/>
        </w:tabs>
        <w:spacing w:after="120" w:line="276" w:lineRule="auto"/>
        <w:ind w:right="-1" w:firstLine="634"/>
        <w:jc w:val="center"/>
        <w:rPr>
          <w:rFonts w:ascii="Bahnschrift" w:eastAsia="Arial" w:hAnsi="Bahnschrift" w:cs="Times New Roman"/>
          <w:b/>
          <w:sz w:val="22"/>
          <w:szCs w:val="22"/>
        </w:rPr>
      </w:pPr>
      <w:bookmarkStart w:id="126" w:name="_Hlk107233753"/>
      <w:bookmarkStart w:id="127" w:name="_Toc120101362"/>
      <w:r w:rsidRPr="003300BD">
        <w:rPr>
          <w:rFonts w:ascii="Bahnschrift" w:eastAsia="Calibri" w:hAnsi="Bahnschrift" w:cs="Times New Roman"/>
          <w:b/>
          <w:sz w:val="22"/>
          <w:szCs w:val="22"/>
        </w:rPr>
        <w:t xml:space="preserve">Tablica </w:t>
      </w:r>
      <w:r w:rsidRPr="003300BD">
        <w:rPr>
          <w:rFonts w:ascii="Bahnschrift" w:eastAsia="Calibri" w:hAnsi="Bahnschrift" w:cs="Times New Roman"/>
          <w:b/>
          <w:sz w:val="22"/>
          <w:szCs w:val="22"/>
        </w:rPr>
        <w:fldChar w:fldCharType="begin"/>
      </w:r>
      <w:r w:rsidRPr="003300BD">
        <w:rPr>
          <w:rFonts w:ascii="Bahnschrift" w:eastAsia="Calibri" w:hAnsi="Bahnschrift" w:cs="Times New Roman"/>
          <w:b/>
          <w:sz w:val="22"/>
          <w:szCs w:val="22"/>
        </w:rPr>
        <w:instrText xml:space="preserve"> SEQ Tablica \* ARABIC </w:instrText>
      </w:r>
      <w:r w:rsidRPr="003300BD">
        <w:rPr>
          <w:rFonts w:ascii="Bahnschrift" w:eastAsia="Calibri" w:hAnsi="Bahnschrift" w:cs="Times New Roman"/>
          <w:b/>
          <w:sz w:val="22"/>
          <w:szCs w:val="22"/>
        </w:rPr>
        <w:fldChar w:fldCharType="separate"/>
      </w:r>
      <w:r w:rsidR="005B7C8D">
        <w:rPr>
          <w:rFonts w:ascii="Bahnschrift" w:eastAsia="Calibri" w:hAnsi="Bahnschrift" w:cs="Times New Roman"/>
          <w:b/>
          <w:noProof/>
          <w:sz w:val="22"/>
          <w:szCs w:val="22"/>
        </w:rPr>
        <w:t>2</w:t>
      </w:r>
      <w:r w:rsidRPr="003300BD">
        <w:rPr>
          <w:rFonts w:ascii="Bahnschrift" w:eastAsia="Calibri" w:hAnsi="Bahnschrift" w:cs="Times New Roman"/>
          <w:b/>
          <w:noProof/>
          <w:sz w:val="22"/>
          <w:szCs w:val="22"/>
        </w:rPr>
        <w:fldChar w:fldCharType="end"/>
      </w:r>
      <w:r w:rsidRPr="003300BD">
        <w:rPr>
          <w:rFonts w:ascii="Bahnschrift" w:eastAsia="Calibri" w:hAnsi="Bahnschrift" w:cs="Times New Roman"/>
          <w:b/>
          <w:sz w:val="22"/>
          <w:szCs w:val="22"/>
        </w:rPr>
        <w:t xml:space="preserve">. </w:t>
      </w:r>
      <w:r w:rsidRPr="003300BD">
        <w:rPr>
          <w:rFonts w:ascii="Bahnschrift" w:eastAsia="Arial" w:hAnsi="Bahnschrift" w:cs="Times New Roman"/>
          <w:b/>
          <w:sz w:val="22"/>
          <w:szCs w:val="22"/>
        </w:rPr>
        <w:t>O</w:t>
      </w:r>
      <w:bookmarkEnd w:id="126"/>
      <w:r w:rsidRPr="003300BD">
        <w:rPr>
          <w:rFonts w:ascii="Bahnschrift" w:eastAsia="Arial" w:hAnsi="Bahnschrift" w:cs="Times New Roman"/>
          <w:b/>
          <w:sz w:val="22"/>
          <w:szCs w:val="22"/>
        </w:rPr>
        <w:t xml:space="preserve">rganizacija obavljanja komunalne djelatnosti u </w:t>
      </w:r>
      <w:bookmarkEnd w:id="127"/>
      <w:r w:rsidR="008822BD">
        <w:rPr>
          <w:rFonts w:ascii="Bahnschrift" w:eastAsia="Arial" w:hAnsi="Bahnschrift" w:cs="Times New Roman"/>
          <w:b/>
          <w:sz w:val="22"/>
          <w:szCs w:val="22"/>
        </w:rPr>
        <w:t xml:space="preserve">Gradu </w:t>
      </w:r>
      <w:r w:rsidR="0050001B">
        <w:rPr>
          <w:rFonts w:ascii="Bahnschrift" w:eastAsia="Arial" w:hAnsi="Bahnschrift" w:cs="Times New Roman"/>
          <w:b/>
          <w:sz w:val="22"/>
          <w:szCs w:val="22"/>
        </w:rPr>
        <w:t>Makarskoj</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2576"/>
        <w:gridCol w:w="2253"/>
        <w:gridCol w:w="1570"/>
        <w:gridCol w:w="3901"/>
        <w:gridCol w:w="3823"/>
      </w:tblGrid>
      <w:tr w:rsidR="006925FD" w:rsidRPr="009C7353" w14:paraId="7B66C5FB" w14:textId="77777777" w:rsidTr="000E748E">
        <w:trPr>
          <w:jc w:val="center"/>
        </w:trPr>
        <w:tc>
          <w:tcPr>
            <w:tcW w:w="0" w:type="auto"/>
            <w:shd w:val="clear" w:color="auto" w:fill="002060"/>
            <w:vAlign w:val="center"/>
          </w:tcPr>
          <w:p w14:paraId="6E1FAC63" w14:textId="716A44F6" w:rsidR="00360927" w:rsidRPr="00325A20" w:rsidRDefault="00360927" w:rsidP="001F5621">
            <w:pPr>
              <w:tabs>
                <w:tab w:val="left" w:pos="567"/>
              </w:tabs>
              <w:spacing w:after="0"/>
              <w:ind w:right="-1"/>
              <w:rPr>
                <w:rFonts w:eastAsia="Arial"/>
                <w:b/>
                <w:color w:val="FFFFFF" w:themeColor="background1"/>
                <w:sz w:val="20"/>
                <w:szCs w:val="20"/>
              </w:rPr>
            </w:pPr>
            <w:r w:rsidRPr="00325A20">
              <w:rPr>
                <w:rFonts w:eastAsia="Arial"/>
                <w:b/>
                <w:color w:val="FFFFFF" w:themeColor="background1"/>
                <w:sz w:val="20"/>
                <w:szCs w:val="20"/>
              </w:rPr>
              <w:t>Red. broj</w:t>
            </w:r>
          </w:p>
        </w:tc>
        <w:tc>
          <w:tcPr>
            <w:tcW w:w="0" w:type="auto"/>
            <w:shd w:val="clear" w:color="auto" w:fill="002060"/>
            <w:vAlign w:val="center"/>
          </w:tcPr>
          <w:p w14:paraId="5025546A" w14:textId="0F37326E" w:rsidR="00360927" w:rsidRPr="00325A20" w:rsidRDefault="00360927" w:rsidP="001F5621">
            <w:pPr>
              <w:tabs>
                <w:tab w:val="left" w:pos="567"/>
              </w:tabs>
              <w:spacing w:after="0"/>
              <w:ind w:right="-1"/>
              <w:jc w:val="center"/>
              <w:rPr>
                <w:rFonts w:eastAsia="Arial"/>
                <w:b/>
                <w:color w:val="FFFFFF" w:themeColor="background1"/>
                <w:sz w:val="20"/>
                <w:szCs w:val="20"/>
              </w:rPr>
            </w:pPr>
            <w:r w:rsidRPr="00325A20">
              <w:rPr>
                <w:rFonts w:eastAsia="Arial"/>
                <w:b/>
                <w:color w:val="FFFFFF" w:themeColor="background1"/>
                <w:sz w:val="20"/>
                <w:szCs w:val="20"/>
              </w:rPr>
              <w:t>Naziv komunalne djelatnosti</w:t>
            </w:r>
          </w:p>
        </w:tc>
        <w:tc>
          <w:tcPr>
            <w:tcW w:w="2253" w:type="dxa"/>
            <w:shd w:val="clear" w:color="auto" w:fill="002060"/>
            <w:vAlign w:val="center"/>
          </w:tcPr>
          <w:p w14:paraId="4324497D" w14:textId="173F3D5D" w:rsidR="00360927" w:rsidRPr="00325A20" w:rsidRDefault="008F043C" w:rsidP="001F5621">
            <w:pPr>
              <w:tabs>
                <w:tab w:val="left" w:pos="567"/>
              </w:tabs>
              <w:spacing w:after="0"/>
              <w:ind w:right="-1"/>
              <w:jc w:val="center"/>
              <w:rPr>
                <w:rFonts w:eastAsia="Arial"/>
                <w:b/>
                <w:color w:val="FFFFFF" w:themeColor="background1"/>
                <w:sz w:val="20"/>
                <w:szCs w:val="20"/>
              </w:rPr>
            </w:pPr>
            <w:r>
              <w:rPr>
                <w:rFonts w:eastAsia="Arial"/>
                <w:b/>
                <w:color w:val="FFFFFF" w:themeColor="background1"/>
                <w:sz w:val="20"/>
                <w:szCs w:val="20"/>
              </w:rPr>
              <w:t xml:space="preserve">Organizacijski oblik obavljanja </w:t>
            </w:r>
            <w:r w:rsidR="00360927" w:rsidRPr="00325A20">
              <w:rPr>
                <w:rFonts w:eastAsia="Arial"/>
                <w:b/>
                <w:color w:val="FFFFFF" w:themeColor="background1"/>
                <w:sz w:val="20"/>
                <w:szCs w:val="20"/>
              </w:rPr>
              <w:t>komunalne djelatnosti</w:t>
            </w:r>
          </w:p>
        </w:tc>
        <w:tc>
          <w:tcPr>
            <w:tcW w:w="1570" w:type="dxa"/>
            <w:shd w:val="clear" w:color="auto" w:fill="002060"/>
            <w:vAlign w:val="center"/>
          </w:tcPr>
          <w:p w14:paraId="3FE13E14" w14:textId="77777777" w:rsidR="00360927" w:rsidRPr="00325A20" w:rsidRDefault="00360927" w:rsidP="001F5621">
            <w:pPr>
              <w:tabs>
                <w:tab w:val="left" w:pos="567"/>
              </w:tabs>
              <w:spacing w:after="0"/>
              <w:ind w:right="-1"/>
              <w:jc w:val="center"/>
              <w:rPr>
                <w:rFonts w:eastAsia="Arial"/>
                <w:b/>
                <w:color w:val="FFFFFF" w:themeColor="background1"/>
                <w:sz w:val="20"/>
                <w:szCs w:val="20"/>
              </w:rPr>
            </w:pPr>
            <w:r w:rsidRPr="00325A20">
              <w:rPr>
                <w:rFonts w:eastAsia="Arial"/>
                <w:b/>
                <w:color w:val="FFFFFF" w:themeColor="background1"/>
                <w:sz w:val="20"/>
                <w:szCs w:val="20"/>
              </w:rPr>
              <w:t>Potrebna poboljšanja</w:t>
            </w:r>
          </w:p>
        </w:tc>
        <w:tc>
          <w:tcPr>
            <w:tcW w:w="0" w:type="auto"/>
            <w:shd w:val="clear" w:color="auto" w:fill="002060"/>
            <w:vAlign w:val="center"/>
          </w:tcPr>
          <w:p w14:paraId="14F5EAD2" w14:textId="3FF6105C" w:rsidR="00360927" w:rsidRPr="00325A20" w:rsidRDefault="00360927" w:rsidP="00360927">
            <w:pPr>
              <w:tabs>
                <w:tab w:val="left" w:pos="567"/>
              </w:tabs>
              <w:spacing w:after="0"/>
              <w:ind w:right="-1"/>
              <w:jc w:val="center"/>
              <w:rPr>
                <w:rFonts w:eastAsia="Arial"/>
                <w:b/>
                <w:color w:val="FFFFFF" w:themeColor="background1"/>
                <w:sz w:val="20"/>
                <w:szCs w:val="20"/>
              </w:rPr>
            </w:pPr>
            <w:r>
              <w:rPr>
                <w:rFonts w:eastAsia="Arial"/>
                <w:b/>
                <w:color w:val="FFFFFF" w:themeColor="background1"/>
                <w:sz w:val="20"/>
                <w:szCs w:val="20"/>
              </w:rPr>
              <w:t>Utjecaj na lokalnu zajednicu</w:t>
            </w:r>
          </w:p>
        </w:tc>
        <w:tc>
          <w:tcPr>
            <w:tcW w:w="0" w:type="auto"/>
            <w:shd w:val="clear" w:color="auto" w:fill="002060"/>
            <w:vAlign w:val="center"/>
          </w:tcPr>
          <w:p w14:paraId="3F174960" w14:textId="2AC9A61A" w:rsidR="00360927" w:rsidRPr="00325A20" w:rsidRDefault="00360927" w:rsidP="001F5621">
            <w:pPr>
              <w:tabs>
                <w:tab w:val="left" w:pos="567"/>
              </w:tabs>
              <w:spacing w:after="0"/>
              <w:ind w:right="-1"/>
              <w:jc w:val="center"/>
              <w:rPr>
                <w:rFonts w:eastAsia="Arial"/>
                <w:b/>
                <w:color w:val="FFFFFF" w:themeColor="background1"/>
                <w:sz w:val="20"/>
                <w:szCs w:val="20"/>
              </w:rPr>
            </w:pPr>
            <w:r w:rsidRPr="00325A20">
              <w:rPr>
                <w:rFonts w:eastAsia="Arial"/>
                <w:b/>
                <w:color w:val="FFFFFF" w:themeColor="background1"/>
                <w:sz w:val="20"/>
                <w:szCs w:val="20"/>
              </w:rPr>
              <w:t xml:space="preserve">kriteriji i pokazatelji učinkovitosti </w:t>
            </w:r>
          </w:p>
        </w:tc>
      </w:tr>
      <w:tr w:rsidR="006925FD" w:rsidRPr="009C7353" w14:paraId="5B4F5627" w14:textId="77777777" w:rsidTr="00154A9B">
        <w:trPr>
          <w:trHeight w:val="1112"/>
          <w:jc w:val="center"/>
        </w:trPr>
        <w:tc>
          <w:tcPr>
            <w:tcW w:w="0" w:type="auto"/>
            <w:shd w:val="clear" w:color="auto" w:fill="auto"/>
            <w:vAlign w:val="center"/>
          </w:tcPr>
          <w:p w14:paraId="30C633C8" w14:textId="77777777" w:rsidR="00360927" w:rsidRPr="00325A20" w:rsidRDefault="00360927" w:rsidP="0055018F">
            <w:pPr>
              <w:tabs>
                <w:tab w:val="left" w:pos="567"/>
              </w:tabs>
              <w:spacing w:after="0"/>
              <w:ind w:right="-1"/>
              <w:jc w:val="center"/>
              <w:rPr>
                <w:rFonts w:eastAsia="Arial"/>
                <w:bCs/>
                <w:color w:val="000000" w:themeColor="text1"/>
                <w:sz w:val="20"/>
                <w:szCs w:val="20"/>
              </w:rPr>
            </w:pPr>
            <w:r w:rsidRPr="00325A20">
              <w:rPr>
                <w:rFonts w:eastAsia="Arial"/>
                <w:bCs/>
                <w:color w:val="000000" w:themeColor="text1"/>
                <w:sz w:val="20"/>
                <w:szCs w:val="20"/>
              </w:rPr>
              <w:t>1.</w:t>
            </w:r>
          </w:p>
        </w:tc>
        <w:tc>
          <w:tcPr>
            <w:tcW w:w="0" w:type="auto"/>
            <w:shd w:val="clear" w:color="auto" w:fill="DEEAF6" w:themeFill="accent5" w:themeFillTint="33"/>
            <w:vAlign w:val="center"/>
          </w:tcPr>
          <w:p w14:paraId="3EBD5467" w14:textId="77777777" w:rsidR="00360927" w:rsidRPr="00913212" w:rsidRDefault="00360927" w:rsidP="00360927">
            <w:pPr>
              <w:tabs>
                <w:tab w:val="left" w:pos="567"/>
              </w:tabs>
              <w:spacing w:after="0"/>
              <w:ind w:right="-1"/>
              <w:jc w:val="center"/>
              <w:rPr>
                <w:rFonts w:eastAsia="Arial"/>
                <w:b/>
                <w:color w:val="000000" w:themeColor="text1"/>
                <w:sz w:val="20"/>
                <w:szCs w:val="20"/>
                <w:highlight w:val="yellow"/>
              </w:rPr>
            </w:pPr>
            <w:r w:rsidRPr="007C71CC">
              <w:rPr>
                <w:rFonts w:eastAsia="Arial"/>
                <w:b/>
                <w:color w:val="000000" w:themeColor="text1"/>
                <w:sz w:val="20"/>
                <w:szCs w:val="20"/>
              </w:rPr>
              <w:t>Održavanje nerazvrstanih cesta</w:t>
            </w:r>
          </w:p>
        </w:tc>
        <w:tc>
          <w:tcPr>
            <w:tcW w:w="2253" w:type="dxa"/>
            <w:shd w:val="clear" w:color="auto" w:fill="auto"/>
            <w:vAlign w:val="center"/>
          </w:tcPr>
          <w:p w14:paraId="3734DD29" w14:textId="77777777" w:rsidR="002F082B" w:rsidRDefault="002F082B" w:rsidP="008C31A6">
            <w:pPr>
              <w:tabs>
                <w:tab w:val="left" w:pos="567"/>
              </w:tabs>
              <w:spacing w:after="0"/>
              <w:ind w:right="-1"/>
              <w:jc w:val="center"/>
              <w:rPr>
                <w:rFonts w:eastAsia="Arial"/>
                <w:bCs/>
                <w:color w:val="000000" w:themeColor="text1"/>
                <w:sz w:val="20"/>
                <w:szCs w:val="20"/>
              </w:rPr>
            </w:pPr>
          </w:p>
          <w:p w14:paraId="0234CE17" w14:textId="77777777" w:rsidR="002F082B" w:rsidRDefault="002F082B" w:rsidP="008C31A6">
            <w:pPr>
              <w:tabs>
                <w:tab w:val="left" w:pos="567"/>
              </w:tabs>
              <w:spacing w:after="0"/>
              <w:ind w:right="-1"/>
              <w:jc w:val="center"/>
              <w:rPr>
                <w:rFonts w:eastAsia="Arial"/>
                <w:bCs/>
                <w:color w:val="000000" w:themeColor="text1"/>
                <w:sz w:val="20"/>
                <w:szCs w:val="20"/>
              </w:rPr>
            </w:pPr>
          </w:p>
          <w:p w14:paraId="005BB79B" w14:textId="6221C95E" w:rsidR="00360927" w:rsidRPr="0050001B" w:rsidRDefault="002F082B" w:rsidP="002F082B">
            <w:pPr>
              <w:tabs>
                <w:tab w:val="left" w:pos="567"/>
              </w:tabs>
              <w:spacing w:after="0"/>
              <w:ind w:right="-1"/>
              <w:jc w:val="center"/>
              <w:rPr>
                <w:rFonts w:eastAsia="Arial"/>
                <w:bCs/>
                <w:color w:val="000000" w:themeColor="text1"/>
                <w:sz w:val="20"/>
                <w:szCs w:val="20"/>
              </w:rPr>
            </w:pPr>
            <w:r w:rsidRPr="002F082B">
              <w:rPr>
                <w:rFonts w:eastAsia="Arial"/>
                <w:bCs/>
                <w:color w:val="000000" w:themeColor="text1"/>
                <w:sz w:val="20"/>
                <w:szCs w:val="20"/>
              </w:rPr>
              <w:t>Trgovačko društvo čiji je osnivač ili suosnivač Grad Makarska</w:t>
            </w:r>
            <w:r>
              <w:rPr>
                <w:rFonts w:eastAsia="Arial"/>
                <w:bCs/>
                <w:color w:val="000000" w:themeColor="text1"/>
                <w:sz w:val="20"/>
                <w:szCs w:val="20"/>
              </w:rPr>
              <w:t xml:space="preserve"> (Makarski Komunalac d.o.o.)</w:t>
            </w:r>
          </w:p>
        </w:tc>
        <w:tc>
          <w:tcPr>
            <w:tcW w:w="1570" w:type="dxa"/>
            <w:vAlign w:val="center"/>
          </w:tcPr>
          <w:p w14:paraId="1C9351AE" w14:textId="77777777" w:rsidR="00360927" w:rsidRPr="009C7353" w:rsidRDefault="00360927" w:rsidP="001F5621">
            <w:pPr>
              <w:tabs>
                <w:tab w:val="left" w:pos="567"/>
              </w:tabs>
              <w:spacing w:after="0"/>
              <w:ind w:right="-1"/>
              <w:jc w:val="center"/>
              <w:rPr>
                <w:rFonts w:eastAsia="Arial"/>
                <w:bCs/>
                <w:sz w:val="20"/>
                <w:szCs w:val="20"/>
              </w:rPr>
            </w:pPr>
            <w:r w:rsidRPr="009C7353">
              <w:rPr>
                <w:rFonts w:eastAsia="Arial"/>
                <w:bCs/>
                <w:sz w:val="20"/>
                <w:szCs w:val="20"/>
              </w:rPr>
              <w:t>Nije potrebno</w:t>
            </w:r>
          </w:p>
        </w:tc>
        <w:tc>
          <w:tcPr>
            <w:tcW w:w="0" w:type="auto"/>
            <w:vAlign w:val="center"/>
          </w:tcPr>
          <w:p w14:paraId="22C49A7D" w14:textId="5DE493E5" w:rsidR="00360927" w:rsidRDefault="00360927" w:rsidP="00360927">
            <w:pPr>
              <w:tabs>
                <w:tab w:val="left" w:pos="567"/>
              </w:tabs>
              <w:spacing w:after="0"/>
              <w:ind w:right="-1"/>
              <w:jc w:val="center"/>
              <w:rPr>
                <w:rFonts w:eastAsia="Arial"/>
                <w:bCs/>
                <w:sz w:val="20"/>
                <w:szCs w:val="20"/>
              </w:rPr>
            </w:pPr>
            <w:r>
              <w:rPr>
                <w:rFonts w:eastAsia="Arial"/>
                <w:bCs/>
                <w:sz w:val="20"/>
                <w:szCs w:val="20"/>
              </w:rPr>
              <w:t xml:space="preserve">veća sigurnost u </w:t>
            </w:r>
            <w:r w:rsidRPr="00360927">
              <w:rPr>
                <w:rFonts w:eastAsia="Arial"/>
                <w:bCs/>
                <w:sz w:val="20"/>
                <w:szCs w:val="20"/>
              </w:rPr>
              <w:t>promet</w:t>
            </w:r>
            <w:r>
              <w:rPr>
                <w:rFonts w:eastAsia="Arial"/>
                <w:bCs/>
                <w:sz w:val="20"/>
                <w:szCs w:val="20"/>
              </w:rPr>
              <w:t>u</w:t>
            </w:r>
            <w:r w:rsidRPr="00360927">
              <w:rPr>
                <w:rFonts w:eastAsia="Arial"/>
                <w:bCs/>
                <w:sz w:val="20"/>
                <w:szCs w:val="20"/>
              </w:rPr>
              <w:t>, tehničk</w:t>
            </w:r>
            <w:r>
              <w:rPr>
                <w:rFonts w:eastAsia="Arial"/>
                <w:bCs/>
                <w:sz w:val="20"/>
                <w:szCs w:val="20"/>
              </w:rPr>
              <w:t>i</w:t>
            </w:r>
            <w:r w:rsidRPr="00360927">
              <w:rPr>
                <w:rFonts w:eastAsia="Arial"/>
                <w:bCs/>
                <w:sz w:val="20"/>
                <w:szCs w:val="20"/>
              </w:rPr>
              <w:t xml:space="preserve"> ispravn</w:t>
            </w:r>
            <w:r>
              <w:rPr>
                <w:rFonts w:eastAsia="Arial"/>
                <w:bCs/>
                <w:sz w:val="20"/>
                <w:szCs w:val="20"/>
              </w:rPr>
              <w:t xml:space="preserve">e i upotrebljive </w:t>
            </w:r>
            <w:r w:rsidRPr="00360927">
              <w:rPr>
                <w:rFonts w:eastAsia="Arial"/>
                <w:bCs/>
                <w:sz w:val="20"/>
                <w:szCs w:val="20"/>
              </w:rPr>
              <w:t>prometnic</w:t>
            </w:r>
            <w:r>
              <w:rPr>
                <w:rFonts w:eastAsia="Arial"/>
                <w:bCs/>
                <w:sz w:val="20"/>
                <w:szCs w:val="20"/>
              </w:rPr>
              <w:t>e</w:t>
            </w:r>
          </w:p>
        </w:tc>
        <w:tc>
          <w:tcPr>
            <w:tcW w:w="0" w:type="auto"/>
            <w:shd w:val="clear" w:color="auto" w:fill="auto"/>
            <w:vAlign w:val="center"/>
          </w:tcPr>
          <w:p w14:paraId="763045B1" w14:textId="393E36AF" w:rsidR="00360927" w:rsidRDefault="00360927" w:rsidP="00325A20">
            <w:pPr>
              <w:tabs>
                <w:tab w:val="left" w:pos="567"/>
              </w:tabs>
              <w:spacing w:after="0"/>
              <w:ind w:right="-1"/>
              <w:jc w:val="center"/>
              <w:rPr>
                <w:rFonts w:eastAsia="Arial"/>
                <w:bCs/>
                <w:sz w:val="20"/>
                <w:szCs w:val="20"/>
              </w:rPr>
            </w:pPr>
            <w:r>
              <w:rPr>
                <w:rFonts w:eastAsia="Arial"/>
                <w:bCs/>
                <w:sz w:val="20"/>
                <w:szCs w:val="20"/>
              </w:rPr>
              <w:t xml:space="preserve">broj postojećih prometnica na kojima je izvršena </w:t>
            </w:r>
            <w:r w:rsidRPr="009C7353">
              <w:rPr>
                <w:rFonts w:eastAsia="Arial"/>
                <w:bCs/>
                <w:sz w:val="20"/>
                <w:szCs w:val="20"/>
              </w:rPr>
              <w:t>rekonstrukcija</w:t>
            </w:r>
          </w:p>
          <w:p w14:paraId="6AABB496" w14:textId="77777777" w:rsidR="00360927" w:rsidRDefault="00360927" w:rsidP="00325A20">
            <w:pPr>
              <w:tabs>
                <w:tab w:val="left" w:pos="567"/>
              </w:tabs>
              <w:spacing w:after="0"/>
              <w:ind w:right="-1"/>
              <w:jc w:val="center"/>
              <w:rPr>
                <w:rFonts w:eastAsia="Arial"/>
                <w:bCs/>
                <w:sz w:val="20"/>
                <w:szCs w:val="20"/>
              </w:rPr>
            </w:pPr>
          </w:p>
          <w:p w14:paraId="5AB1351C" w14:textId="77F3F164" w:rsidR="00360927" w:rsidRPr="009C7353" w:rsidRDefault="00360927" w:rsidP="00325A20">
            <w:pPr>
              <w:tabs>
                <w:tab w:val="left" w:pos="567"/>
              </w:tabs>
              <w:spacing w:after="0"/>
              <w:ind w:right="-1"/>
              <w:jc w:val="center"/>
              <w:rPr>
                <w:rFonts w:eastAsia="Arial"/>
                <w:bCs/>
                <w:sz w:val="20"/>
                <w:szCs w:val="20"/>
              </w:rPr>
            </w:pPr>
            <w:r>
              <w:rPr>
                <w:rFonts w:eastAsia="Arial"/>
                <w:bCs/>
                <w:sz w:val="20"/>
                <w:szCs w:val="20"/>
              </w:rPr>
              <w:t>duljina održavanih nerazvrstanih cesta</w:t>
            </w:r>
          </w:p>
        </w:tc>
      </w:tr>
      <w:tr w:rsidR="006925FD" w:rsidRPr="009C7353" w14:paraId="03353EA6" w14:textId="77777777" w:rsidTr="00F83C78">
        <w:trPr>
          <w:trHeight w:val="1970"/>
          <w:jc w:val="center"/>
        </w:trPr>
        <w:tc>
          <w:tcPr>
            <w:tcW w:w="0" w:type="auto"/>
            <w:shd w:val="clear" w:color="auto" w:fill="auto"/>
            <w:vAlign w:val="center"/>
          </w:tcPr>
          <w:p w14:paraId="0DA8EDFD" w14:textId="77777777" w:rsidR="00360927" w:rsidRPr="00325A20" w:rsidRDefault="00360927" w:rsidP="0055018F">
            <w:pPr>
              <w:tabs>
                <w:tab w:val="left" w:pos="567"/>
              </w:tabs>
              <w:spacing w:after="0"/>
              <w:ind w:right="-1"/>
              <w:jc w:val="center"/>
              <w:rPr>
                <w:rFonts w:eastAsia="Arial"/>
                <w:bCs/>
                <w:color w:val="000000" w:themeColor="text1"/>
                <w:sz w:val="20"/>
                <w:szCs w:val="20"/>
              </w:rPr>
            </w:pPr>
            <w:r w:rsidRPr="00325A20">
              <w:rPr>
                <w:rFonts w:eastAsia="Arial"/>
                <w:bCs/>
                <w:color w:val="000000" w:themeColor="text1"/>
                <w:sz w:val="20"/>
                <w:szCs w:val="20"/>
              </w:rPr>
              <w:t>2.</w:t>
            </w:r>
          </w:p>
        </w:tc>
        <w:tc>
          <w:tcPr>
            <w:tcW w:w="0" w:type="auto"/>
            <w:shd w:val="clear" w:color="auto" w:fill="DEEAF6" w:themeFill="accent5" w:themeFillTint="33"/>
            <w:vAlign w:val="center"/>
          </w:tcPr>
          <w:p w14:paraId="24BEB1E4" w14:textId="77777777" w:rsidR="00360927" w:rsidRPr="00913212" w:rsidRDefault="00360927" w:rsidP="00360927">
            <w:pPr>
              <w:tabs>
                <w:tab w:val="left" w:pos="567"/>
              </w:tabs>
              <w:spacing w:after="0"/>
              <w:ind w:right="-1"/>
              <w:jc w:val="center"/>
              <w:rPr>
                <w:rFonts w:eastAsia="Arial"/>
                <w:b/>
                <w:color w:val="000000" w:themeColor="text1"/>
                <w:sz w:val="20"/>
                <w:szCs w:val="20"/>
                <w:highlight w:val="yellow"/>
              </w:rPr>
            </w:pPr>
            <w:r w:rsidRPr="007C71CC">
              <w:rPr>
                <w:rFonts w:eastAsia="Arial"/>
                <w:b/>
                <w:color w:val="000000" w:themeColor="text1"/>
                <w:sz w:val="20"/>
                <w:szCs w:val="20"/>
              </w:rPr>
              <w:t>Održavanje javnih površina na kojima nije dopušten promet motornim vozilima</w:t>
            </w:r>
          </w:p>
        </w:tc>
        <w:tc>
          <w:tcPr>
            <w:tcW w:w="2253" w:type="dxa"/>
            <w:shd w:val="clear" w:color="auto" w:fill="auto"/>
            <w:vAlign w:val="center"/>
          </w:tcPr>
          <w:p w14:paraId="42BB4D65" w14:textId="5FC0EAF8" w:rsidR="0034127C" w:rsidRPr="002F082B" w:rsidRDefault="002F082B" w:rsidP="00F0696B">
            <w:pPr>
              <w:tabs>
                <w:tab w:val="left" w:pos="567"/>
              </w:tabs>
              <w:spacing w:after="0"/>
              <w:ind w:right="-1"/>
              <w:jc w:val="center"/>
              <w:rPr>
                <w:rFonts w:eastAsia="Arial"/>
                <w:bCs/>
                <w:color w:val="000000" w:themeColor="text1"/>
                <w:sz w:val="20"/>
                <w:szCs w:val="20"/>
              </w:rPr>
            </w:pPr>
            <w:r w:rsidRPr="002F082B">
              <w:rPr>
                <w:rFonts w:eastAsia="Arial"/>
                <w:bCs/>
                <w:color w:val="000000" w:themeColor="text1"/>
                <w:sz w:val="20"/>
                <w:szCs w:val="20"/>
              </w:rPr>
              <w:t>Trgovačko društvo čiji je osnivač ili suosnivač Grad Makarska (Makarski Komunalac d.o.o.)</w:t>
            </w:r>
          </w:p>
        </w:tc>
        <w:tc>
          <w:tcPr>
            <w:tcW w:w="1570" w:type="dxa"/>
            <w:vAlign w:val="center"/>
          </w:tcPr>
          <w:p w14:paraId="13969063" w14:textId="77777777" w:rsidR="00360927" w:rsidRPr="009C7353" w:rsidRDefault="00360927" w:rsidP="001F5621">
            <w:pPr>
              <w:tabs>
                <w:tab w:val="left" w:pos="567"/>
              </w:tabs>
              <w:spacing w:after="0"/>
              <w:ind w:right="-1"/>
              <w:jc w:val="center"/>
              <w:rPr>
                <w:rFonts w:eastAsia="Arial"/>
                <w:bCs/>
                <w:sz w:val="20"/>
                <w:szCs w:val="20"/>
              </w:rPr>
            </w:pPr>
            <w:r w:rsidRPr="009C7353">
              <w:rPr>
                <w:rFonts w:eastAsia="Arial"/>
                <w:bCs/>
                <w:sz w:val="20"/>
                <w:szCs w:val="20"/>
              </w:rPr>
              <w:t>Nije potrebno</w:t>
            </w:r>
          </w:p>
        </w:tc>
        <w:tc>
          <w:tcPr>
            <w:tcW w:w="0" w:type="auto"/>
            <w:vAlign w:val="center"/>
          </w:tcPr>
          <w:p w14:paraId="792A888E" w14:textId="6A84137B" w:rsidR="00360927" w:rsidRDefault="00360927" w:rsidP="00360927">
            <w:pPr>
              <w:tabs>
                <w:tab w:val="left" w:pos="567"/>
              </w:tabs>
              <w:spacing w:after="0"/>
              <w:ind w:right="-1"/>
              <w:jc w:val="center"/>
              <w:rPr>
                <w:rFonts w:eastAsia="Arial"/>
                <w:bCs/>
                <w:sz w:val="20"/>
                <w:szCs w:val="20"/>
              </w:rPr>
            </w:pPr>
            <w:r>
              <w:rPr>
                <w:rFonts w:eastAsia="Arial"/>
                <w:bCs/>
                <w:sz w:val="20"/>
                <w:szCs w:val="20"/>
              </w:rPr>
              <w:t>veća sigurnost i bolja upotrebljivost</w:t>
            </w:r>
            <w:r>
              <w:t xml:space="preserve"> </w:t>
            </w:r>
            <w:r w:rsidRPr="00360927">
              <w:rPr>
                <w:rFonts w:eastAsia="Arial"/>
                <w:bCs/>
                <w:sz w:val="20"/>
                <w:szCs w:val="20"/>
              </w:rPr>
              <w:t>javnih površina na kojima nije dopušten promet motornim vozilima</w:t>
            </w:r>
          </w:p>
        </w:tc>
        <w:tc>
          <w:tcPr>
            <w:tcW w:w="0" w:type="auto"/>
            <w:shd w:val="clear" w:color="auto" w:fill="auto"/>
            <w:vAlign w:val="center"/>
          </w:tcPr>
          <w:p w14:paraId="61E8A4F2" w14:textId="777F93D2" w:rsidR="00360927" w:rsidRDefault="00360927" w:rsidP="00F83C78">
            <w:pPr>
              <w:tabs>
                <w:tab w:val="left" w:pos="567"/>
              </w:tabs>
              <w:spacing w:after="0"/>
              <w:ind w:right="-1"/>
              <w:jc w:val="center"/>
              <w:rPr>
                <w:rFonts w:eastAsia="Arial"/>
                <w:bCs/>
                <w:sz w:val="20"/>
                <w:szCs w:val="20"/>
              </w:rPr>
            </w:pPr>
            <w:r>
              <w:rPr>
                <w:rFonts w:eastAsia="Arial"/>
                <w:bCs/>
                <w:sz w:val="20"/>
                <w:szCs w:val="20"/>
              </w:rPr>
              <w:t>broj saniranih postojećih</w:t>
            </w:r>
            <w:r w:rsidRPr="00325A20">
              <w:rPr>
                <w:rFonts w:eastAsia="Arial"/>
                <w:bCs/>
                <w:sz w:val="20"/>
                <w:szCs w:val="20"/>
              </w:rPr>
              <w:t xml:space="preserve"> šetnica, nogostupa, trgova i drugih pješačkih javnih površina</w:t>
            </w:r>
          </w:p>
          <w:p w14:paraId="19FDBD8B" w14:textId="365D32B2" w:rsidR="00360927" w:rsidRDefault="00360927" w:rsidP="001F5621">
            <w:pPr>
              <w:tabs>
                <w:tab w:val="left" w:pos="567"/>
              </w:tabs>
              <w:spacing w:after="0"/>
              <w:ind w:right="-1"/>
              <w:jc w:val="center"/>
              <w:rPr>
                <w:rFonts w:eastAsia="Arial"/>
                <w:bCs/>
                <w:sz w:val="20"/>
                <w:szCs w:val="20"/>
              </w:rPr>
            </w:pPr>
          </w:p>
          <w:p w14:paraId="122DD446" w14:textId="4E0A4D0A" w:rsidR="00360927" w:rsidRPr="009C7353" w:rsidRDefault="00360927" w:rsidP="00F83C78">
            <w:pPr>
              <w:tabs>
                <w:tab w:val="left" w:pos="567"/>
              </w:tabs>
              <w:spacing w:after="0"/>
              <w:ind w:right="-1"/>
              <w:jc w:val="center"/>
              <w:rPr>
                <w:rFonts w:eastAsia="Arial"/>
                <w:bCs/>
                <w:sz w:val="20"/>
                <w:szCs w:val="20"/>
              </w:rPr>
            </w:pPr>
            <w:r>
              <w:rPr>
                <w:rFonts w:eastAsia="Arial"/>
                <w:bCs/>
                <w:sz w:val="20"/>
                <w:szCs w:val="20"/>
              </w:rPr>
              <w:t>broj održavanih</w:t>
            </w:r>
            <w:r>
              <w:t xml:space="preserve"> </w:t>
            </w:r>
            <w:r w:rsidRPr="00325A20">
              <w:rPr>
                <w:rFonts w:eastAsia="Arial"/>
                <w:bCs/>
                <w:sz w:val="20"/>
                <w:szCs w:val="20"/>
              </w:rPr>
              <w:t>šetnica, nogostupa, trgova i drugih pješačkih javnih površina</w:t>
            </w:r>
          </w:p>
        </w:tc>
      </w:tr>
      <w:tr w:rsidR="006925FD" w:rsidRPr="009C7353" w14:paraId="16CAABCC" w14:textId="77777777" w:rsidTr="00F0696B">
        <w:trPr>
          <w:trHeight w:val="1248"/>
          <w:jc w:val="center"/>
        </w:trPr>
        <w:tc>
          <w:tcPr>
            <w:tcW w:w="0" w:type="auto"/>
            <w:shd w:val="clear" w:color="auto" w:fill="auto"/>
            <w:vAlign w:val="center"/>
          </w:tcPr>
          <w:p w14:paraId="7924AFE6" w14:textId="017E3466" w:rsidR="00E542A6" w:rsidRPr="00325A20" w:rsidRDefault="00E542A6" w:rsidP="00E542A6">
            <w:pPr>
              <w:tabs>
                <w:tab w:val="left" w:pos="567"/>
              </w:tabs>
              <w:spacing w:after="0"/>
              <w:ind w:right="-1"/>
              <w:jc w:val="center"/>
              <w:rPr>
                <w:rFonts w:eastAsia="Arial"/>
                <w:bCs/>
                <w:color w:val="000000" w:themeColor="text1"/>
                <w:sz w:val="20"/>
                <w:szCs w:val="20"/>
              </w:rPr>
            </w:pPr>
            <w:r>
              <w:rPr>
                <w:rFonts w:eastAsia="Arial"/>
                <w:bCs/>
                <w:color w:val="000000" w:themeColor="text1"/>
                <w:sz w:val="20"/>
                <w:szCs w:val="20"/>
              </w:rPr>
              <w:t>3.</w:t>
            </w:r>
          </w:p>
        </w:tc>
        <w:tc>
          <w:tcPr>
            <w:tcW w:w="0" w:type="auto"/>
            <w:shd w:val="clear" w:color="auto" w:fill="DEEAF6" w:themeFill="accent5" w:themeFillTint="33"/>
            <w:vAlign w:val="center"/>
          </w:tcPr>
          <w:p w14:paraId="0F7D0331" w14:textId="483A84A5" w:rsidR="00E542A6" w:rsidRPr="00913212" w:rsidRDefault="00E542A6" w:rsidP="00E542A6">
            <w:pPr>
              <w:tabs>
                <w:tab w:val="left" w:pos="567"/>
              </w:tabs>
              <w:spacing w:after="0"/>
              <w:ind w:right="-1"/>
              <w:jc w:val="center"/>
              <w:rPr>
                <w:rFonts w:eastAsia="Arial"/>
                <w:b/>
                <w:color w:val="000000" w:themeColor="text1"/>
                <w:sz w:val="20"/>
                <w:szCs w:val="20"/>
                <w:highlight w:val="yellow"/>
              </w:rPr>
            </w:pPr>
            <w:r w:rsidRPr="00810021">
              <w:rPr>
                <w:rFonts w:eastAsia="Arial"/>
                <w:b/>
                <w:color w:val="000000" w:themeColor="text1"/>
                <w:sz w:val="20"/>
                <w:szCs w:val="20"/>
              </w:rPr>
              <w:t>Održavanje građevina javne odvodnje oborinskih voda</w:t>
            </w:r>
          </w:p>
        </w:tc>
        <w:tc>
          <w:tcPr>
            <w:tcW w:w="2253" w:type="dxa"/>
            <w:shd w:val="clear" w:color="auto" w:fill="auto"/>
            <w:vAlign w:val="center"/>
          </w:tcPr>
          <w:p w14:paraId="49F0335C" w14:textId="0DAAD896" w:rsidR="00E542A6" w:rsidRPr="002F082B" w:rsidRDefault="002F082B" w:rsidP="008C31A6">
            <w:pPr>
              <w:tabs>
                <w:tab w:val="left" w:pos="567"/>
              </w:tabs>
              <w:spacing w:after="0"/>
              <w:ind w:right="-1"/>
              <w:jc w:val="center"/>
              <w:rPr>
                <w:rFonts w:eastAsia="Arial"/>
                <w:bCs/>
                <w:color w:val="000000" w:themeColor="text1"/>
                <w:sz w:val="20"/>
                <w:szCs w:val="20"/>
              </w:rPr>
            </w:pPr>
            <w:r w:rsidRPr="002F082B">
              <w:rPr>
                <w:rFonts w:eastAsia="Arial"/>
                <w:bCs/>
                <w:color w:val="000000" w:themeColor="text1"/>
                <w:sz w:val="20"/>
                <w:szCs w:val="20"/>
              </w:rPr>
              <w:t>Trgovačko društvo čiji je osnivač ili suosnivač Grad Makarska (Makarski Komunalac d.o.o.)</w:t>
            </w:r>
          </w:p>
        </w:tc>
        <w:tc>
          <w:tcPr>
            <w:tcW w:w="1570" w:type="dxa"/>
            <w:vAlign w:val="center"/>
          </w:tcPr>
          <w:p w14:paraId="1EEF31FB" w14:textId="7E21F02A" w:rsidR="00E542A6" w:rsidRPr="009C7353" w:rsidRDefault="00E542A6" w:rsidP="00E542A6">
            <w:pPr>
              <w:tabs>
                <w:tab w:val="left" w:pos="567"/>
              </w:tabs>
              <w:spacing w:after="0"/>
              <w:ind w:right="-1"/>
              <w:jc w:val="center"/>
              <w:rPr>
                <w:rFonts w:eastAsia="Arial"/>
                <w:bCs/>
                <w:sz w:val="20"/>
                <w:szCs w:val="20"/>
              </w:rPr>
            </w:pPr>
            <w:r w:rsidRPr="00F0696B">
              <w:rPr>
                <w:rFonts w:eastAsia="Arial"/>
                <w:bCs/>
                <w:sz w:val="20"/>
                <w:szCs w:val="20"/>
              </w:rPr>
              <w:t>Nije potrebno</w:t>
            </w:r>
          </w:p>
        </w:tc>
        <w:tc>
          <w:tcPr>
            <w:tcW w:w="0" w:type="auto"/>
            <w:vAlign w:val="center"/>
          </w:tcPr>
          <w:p w14:paraId="595D30B1" w14:textId="4C96330F" w:rsidR="00E542A6" w:rsidRDefault="00E542A6" w:rsidP="00E542A6">
            <w:pPr>
              <w:tabs>
                <w:tab w:val="left" w:pos="567"/>
              </w:tabs>
              <w:spacing w:after="0"/>
              <w:ind w:right="-1"/>
              <w:jc w:val="center"/>
              <w:rPr>
                <w:rFonts w:eastAsia="Arial"/>
                <w:bCs/>
                <w:sz w:val="20"/>
                <w:szCs w:val="20"/>
              </w:rPr>
            </w:pPr>
            <w:r w:rsidRPr="00A06FE5">
              <w:rPr>
                <w:rFonts w:eastAsia="Arial"/>
                <w:bCs/>
                <w:sz w:val="20"/>
                <w:szCs w:val="20"/>
              </w:rPr>
              <w:t>učinkovit prihvat, odvodnja i ispuštanje oborinskih voda iz građevina i površina javne namjene</w:t>
            </w:r>
          </w:p>
        </w:tc>
        <w:tc>
          <w:tcPr>
            <w:tcW w:w="0" w:type="auto"/>
            <w:shd w:val="clear" w:color="auto" w:fill="auto"/>
            <w:vAlign w:val="center"/>
          </w:tcPr>
          <w:p w14:paraId="6721CD37" w14:textId="3931B68B" w:rsidR="00E542A6" w:rsidRDefault="00E542A6" w:rsidP="00E542A6">
            <w:pPr>
              <w:tabs>
                <w:tab w:val="left" w:pos="567"/>
              </w:tabs>
              <w:spacing w:after="0"/>
              <w:ind w:right="-1"/>
              <w:jc w:val="center"/>
              <w:rPr>
                <w:rFonts w:eastAsia="Arial"/>
                <w:bCs/>
                <w:sz w:val="20"/>
                <w:szCs w:val="20"/>
              </w:rPr>
            </w:pPr>
            <w:r w:rsidRPr="00A06FE5">
              <w:rPr>
                <w:rFonts w:eastAsia="Arial"/>
                <w:bCs/>
                <w:sz w:val="20"/>
                <w:szCs w:val="20"/>
              </w:rPr>
              <w:t>broj održavanih građevina koje služe prihvatu, odvodnji i ispuštanju oborinskih voda</w:t>
            </w:r>
          </w:p>
        </w:tc>
      </w:tr>
      <w:tr w:rsidR="006925FD" w:rsidRPr="009C7353" w14:paraId="0ACE3BB6" w14:textId="77777777" w:rsidTr="00BE1C56">
        <w:trPr>
          <w:trHeight w:val="1691"/>
          <w:jc w:val="center"/>
        </w:trPr>
        <w:tc>
          <w:tcPr>
            <w:tcW w:w="0" w:type="auto"/>
            <w:shd w:val="clear" w:color="auto" w:fill="auto"/>
            <w:vAlign w:val="center"/>
          </w:tcPr>
          <w:p w14:paraId="41FB2F2E" w14:textId="1914B969" w:rsidR="00360927" w:rsidRPr="00325A20" w:rsidRDefault="00F0696B" w:rsidP="0055018F">
            <w:pPr>
              <w:tabs>
                <w:tab w:val="left" w:pos="567"/>
              </w:tabs>
              <w:spacing w:after="0"/>
              <w:ind w:right="-1"/>
              <w:jc w:val="center"/>
              <w:rPr>
                <w:rFonts w:eastAsia="Arial"/>
                <w:bCs/>
                <w:color w:val="000000" w:themeColor="text1"/>
                <w:sz w:val="20"/>
                <w:szCs w:val="20"/>
              </w:rPr>
            </w:pPr>
            <w:r>
              <w:rPr>
                <w:rFonts w:eastAsia="Arial"/>
                <w:bCs/>
                <w:color w:val="000000" w:themeColor="text1"/>
                <w:sz w:val="20"/>
                <w:szCs w:val="20"/>
              </w:rPr>
              <w:t>4</w:t>
            </w:r>
            <w:r w:rsidR="00360927" w:rsidRPr="00325A20">
              <w:rPr>
                <w:rFonts w:eastAsia="Arial"/>
                <w:bCs/>
                <w:color w:val="000000" w:themeColor="text1"/>
                <w:sz w:val="20"/>
                <w:szCs w:val="20"/>
              </w:rPr>
              <w:t>.</w:t>
            </w:r>
          </w:p>
        </w:tc>
        <w:tc>
          <w:tcPr>
            <w:tcW w:w="0" w:type="auto"/>
            <w:shd w:val="clear" w:color="auto" w:fill="DEEAF6" w:themeFill="accent5" w:themeFillTint="33"/>
            <w:vAlign w:val="center"/>
          </w:tcPr>
          <w:p w14:paraId="5C4DC82F" w14:textId="77777777" w:rsidR="00360927" w:rsidRPr="00913212" w:rsidRDefault="00360927" w:rsidP="00360927">
            <w:pPr>
              <w:tabs>
                <w:tab w:val="left" w:pos="567"/>
              </w:tabs>
              <w:spacing w:after="0"/>
              <w:ind w:right="-1"/>
              <w:jc w:val="center"/>
              <w:rPr>
                <w:rFonts w:eastAsia="Arial"/>
                <w:b/>
                <w:color w:val="000000" w:themeColor="text1"/>
                <w:sz w:val="20"/>
                <w:szCs w:val="20"/>
                <w:highlight w:val="yellow"/>
              </w:rPr>
            </w:pPr>
            <w:r w:rsidRPr="007C71CC">
              <w:rPr>
                <w:rFonts w:eastAsia="Arial"/>
                <w:b/>
                <w:color w:val="000000" w:themeColor="text1"/>
                <w:sz w:val="20"/>
                <w:szCs w:val="20"/>
              </w:rPr>
              <w:t>Održavanje javnih zelenih površina</w:t>
            </w:r>
          </w:p>
        </w:tc>
        <w:tc>
          <w:tcPr>
            <w:tcW w:w="2253" w:type="dxa"/>
            <w:shd w:val="clear" w:color="auto" w:fill="auto"/>
            <w:vAlign w:val="center"/>
          </w:tcPr>
          <w:p w14:paraId="2F059010" w14:textId="31DA4C44" w:rsidR="00360927" w:rsidRPr="009C7353" w:rsidRDefault="002F082B" w:rsidP="001F5621">
            <w:pPr>
              <w:tabs>
                <w:tab w:val="left" w:pos="567"/>
              </w:tabs>
              <w:spacing w:after="0"/>
              <w:ind w:right="-1"/>
              <w:jc w:val="center"/>
              <w:rPr>
                <w:rFonts w:eastAsia="Arial"/>
                <w:bCs/>
                <w:sz w:val="20"/>
                <w:szCs w:val="20"/>
              </w:rPr>
            </w:pPr>
            <w:r w:rsidRPr="002F082B">
              <w:rPr>
                <w:rFonts w:eastAsia="Arial"/>
                <w:bCs/>
                <w:sz w:val="20"/>
                <w:szCs w:val="20"/>
              </w:rPr>
              <w:t>Trgovačko društvo čiji je osnivač ili suosnivač Grad Makarska (Makarski Komunalac d.o.o.)</w:t>
            </w:r>
          </w:p>
        </w:tc>
        <w:tc>
          <w:tcPr>
            <w:tcW w:w="1570" w:type="dxa"/>
            <w:vAlign w:val="center"/>
          </w:tcPr>
          <w:p w14:paraId="3EC2F4B0" w14:textId="77777777" w:rsidR="00360927" w:rsidRPr="009C7353" w:rsidRDefault="00360927" w:rsidP="001F5621">
            <w:pPr>
              <w:tabs>
                <w:tab w:val="left" w:pos="567"/>
              </w:tabs>
              <w:spacing w:after="0"/>
              <w:ind w:right="-1"/>
              <w:jc w:val="center"/>
              <w:rPr>
                <w:rFonts w:eastAsia="Arial"/>
                <w:bCs/>
                <w:sz w:val="20"/>
                <w:szCs w:val="20"/>
              </w:rPr>
            </w:pPr>
            <w:r w:rsidRPr="009C7353">
              <w:rPr>
                <w:rFonts w:eastAsia="Arial"/>
                <w:bCs/>
                <w:sz w:val="20"/>
                <w:szCs w:val="20"/>
              </w:rPr>
              <w:t>Nije potrebno</w:t>
            </w:r>
          </w:p>
        </w:tc>
        <w:tc>
          <w:tcPr>
            <w:tcW w:w="0" w:type="auto"/>
            <w:vAlign w:val="center"/>
          </w:tcPr>
          <w:p w14:paraId="5808664C" w14:textId="6D536666" w:rsidR="00360927" w:rsidRPr="009C7353" w:rsidRDefault="00D64C04" w:rsidP="00D64C04">
            <w:pPr>
              <w:tabs>
                <w:tab w:val="left" w:pos="567"/>
              </w:tabs>
              <w:spacing w:after="0"/>
              <w:ind w:right="-1"/>
              <w:jc w:val="center"/>
              <w:rPr>
                <w:rFonts w:eastAsia="Arial"/>
                <w:bCs/>
                <w:sz w:val="20"/>
                <w:szCs w:val="20"/>
              </w:rPr>
            </w:pPr>
            <w:r>
              <w:rPr>
                <w:rFonts w:eastAsia="Arial"/>
                <w:bCs/>
                <w:sz w:val="20"/>
                <w:szCs w:val="20"/>
              </w:rPr>
              <w:t>j</w:t>
            </w:r>
            <w:r w:rsidRPr="00D64C04">
              <w:rPr>
                <w:rFonts w:eastAsia="Arial"/>
                <w:bCs/>
                <w:sz w:val="20"/>
                <w:szCs w:val="20"/>
              </w:rPr>
              <w:t>avn</w:t>
            </w:r>
            <w:r>
              <w:rPr>
                <w:rFonts w:eastAsia="Arial"/>
                <w:bCs/>
                <w:sz w:val="20"/>
                <w:szCs w:val="20"/>
              </w:rPr>
              <w:t>e</w:t>
            </w:r>
            <w:r w:rsidRPr="00D64C04">
              <w:rPr>
                <w:rFonts w:eastAsia="Arial"/>
                <w:bCs/>
                <w:sz w:val="20"/>
                <w:szCs w:val="20"/>
              </w:rPr>
              <w:t xml:space="preserve"> zelen</w:t>
            </w:r>
            <w:r>
              <w:rPr>
                <w:rFonts w:eastAsia="Arial"/>
                <w:bCs/>
                <w:sz w:val="20"/>
                <w:szCs w:val="20"/>
              </w:rPr>
              <w:t>e</w:t>
            </w:r>
            <w:r w:rsidRPr="00D64C04">
              <w:rPr>
                <w:rFonts w:eastAsia="Arial"/>
                <w:bCs/>
                <w:sz w:val="20"/>
                <w:szCs w:val="20"/>
              </w:rPr>
              <w:t xml:space="preserve"> površin</w:t>
            </w:r>
            <w:r>
              <w:rPr>
                <w:rFonts w:eastAsia="Arial"/>
                <w:bCs/>
                <w:sz w:val="20"/>
                <w:szCs w:val="20"/>
              </w:rPr>
              <w:t>e</w:t>
            </w:r>
            <w:r w:rsidRPr="00D64C04">
              <w:rPr>
                <w:rFonts w:eastAsia="Arial"/>
                <w:bCs/>
                <w:sz w:val="20"/>
                <w:szCs w:val="20"/>
              </w:rPr>
              <w:t xml:space="preserve"> </w:t>
            </w:r>
            <w:r>
              <w:rPr>
                <w:rFonts w:eastAsia="Arial"/>
                <w:bCs/>
                <w:sz w:val="20"/>
                <w:szCs w:val="20"/>
              </w:rPr>
              <w:t xml:space="preserve">koje se </w:t>
            </w:r>
            <w:r w:rsidRPr="00D64C04">
              <w:rPr>
                <w:rFonts w:eastAsia="Arial"/>
                <w:bCs/>
                <w:sz w:val="20"/>
                <w:szCs w:val="20"/>
              </w:rPr>
              <w:t>redovito održava</w:t>
            </w:r>
            <w:r>
              <w:rPr>
                <w:rFonts w:eastAsia="Arial"/>
                <w:bCs/>
                <w:sz w:val="20"/>
                <w:szCs w:val="20"/>
              </w:rPr>
              <w:t xml:space="preserve">ju </w:t>
            </w:r>
            <w:r w:rsidRPr="00D64C04">
              <w:rPr>
                <w:rFonts w:eastAsia="Arial"/>
                <w:bCs/>
                <w:sz w:val="20"/>
                <w:szCs w:val="20"/>
              </w:rPr>
              <w:t>svojim izgledom uljepšava</w:t>
            </w:r>
            <w:r>
              <w:rPr>
                <w:rFonts w:eastAsia="Arial"/>
                <w:bCs/>
                <w:sz w:val="20"/>
                <w:szCs w:val="20"/>
              </w:rPr>
              <w:t>ju</w:t>
            </w:r>
            <w:r w:rsidRPr="00D64C04">
              <w:rPr>
                <w:rFonts w:eastAsia="Arial"/>
                <w:bCs/>
                <w:sz w:val="20"/>
                <w:szCs w:val="20"/>
              </w:rPr>
              <w:t xml:space="preserve"> naselje i služ</w:t>
            </w:r>
            <w:r>
              <w:rPr>
                <w:rFonts w:eastAsia="Arial"/>
                <w:bCs/>
                <w:sz w:val="20"/>
                <w:szCs w:val="20"/>
              </w:rPr>
              <w:t>e</w:t>
            </w:r>
            <w:r w:rsidRPr="00D64C04">
              <w:rPr>
                <w:rFonts w:eastAsia="Arial"/>
                <w:bCs/>
                <w:sz w:val="20"/>
                <w:szCs w:val="20"/>
              </w:rPr>
              <w:t xml:space="preserve"> svrsi za koju </w:t>
            </w:r>
            <w:r>
              <w:rPr>
                <w:rFonts w:eastAsia="Arial"/>
                <w:bCs/>
                <w:sz w:val="20"/>
                <w:szCs w:val="20"/>
              </w:rPr>
              <w:t>su</w:t>
            </w:r>
            <w:r w:rsidRPr="00D64C04">
              <w:rPr>
                <w:rFonts w:eastAsia="Arial"/>
                <w:bCs/>
                <w:sz w:val="20"/>
                <w:szCs w:val="20"/>
              </w:rPr>
              <w:t xml:space="preserve"> namijenjen</w:t>
            </w:r>
            <w:r>
              <w:rPr>
                <w:rFonts w:eastAsia="Arial"/>
                <w:bCs/>
                <w:sz w:val="20"/>
                <w:szCs w:val="20"/>
              </w:rPr>
              <w:t>e</w:t>
            </w:r>
          </w:p>
        </w:tc>
        <w:tc>
          <w:tcPr>
            <w:tcW w:w="0" w:type="auto"/>
            <w:shd w:val="clear" w:color="auto" w:fill="auto"/>
            <w:vAlign w:val="center"/>
          </w:tcPr>
          <w:p w14:paraId="08C696C2" w14:textId="77777777" w:rsidR="00AD66F7" w:rsidRDefault="00AD66F7" w:rsidP="001F5621">
            <w:pPr>
              <w:tabs>
                <w:tab w:val="left" w:pos="567"/>
              </w:tabs>
              <w:spacing w:after="0"/>
              <w:ind w:right="-1"/>
              <w:jc w:val="center"/>
              <w:rPr>
                <w:rFonts w:eastAsia="Arial"/>
                <w:bCs/>
                <w:sz w:val="20"/>
                <w:szCs w:val="20"/>
              </w:rPr>
            </w:pPr>
            <w:r w:rsidRPr="00AD66F7">
              <w:rPr>
                <w:rFonts w:eastAsia="Arial"/>
                <w:bCs/>
                <w:sz w:val="20"/>
                <w:szCs w:val="20"/>
              </w:rPr>
              <w:t>m</w:t>
            </w:r>
            <w:r w:rsidRPr="00AD66F7">
              <w:rPr>
                <w:rFonts w:eastAsia="Arial"/>
                <w:bCs/>
                <w:sz w:val="20"/>
                <w:szCs w:val="20"/>
                <w:vertAlign w:val="superscript"/>
              </w:rPr>
              <w:t>2</w:t>
            </w:r>
            <w:r w:rsidRPr="00AD66F7">
              <w:rPr>
                <w:rFonts w:eastAsia="Arial"/>
                <w:bCs/>
                <w:sz w:val="20"/>
                <w:szCs w:val="20"/>
              </w:rPr>
              <w:t xml:space="preserve"> uređenih zelenih javnih površina</w:t>
            </w:r>
          </w:p>
          <w:p w14:paraId="152C3180" w14:textId="77777777" w:rsidR="006C10EA" w:rsidRDefault="006C10EA" w:rsidP="001F5621">
            <w:pPr>
              <w:tabs>
                <w:tab w:val="left" w:pos="567"/>
              </w:tabs>
              <w:spacing w:after="0"/>
              <w:ind w:right="-1"/>
              <w:jc w:val="center"/>
              <w:rPr>
                <w:rFonts w:eastAsia="Arial"/>
                <w:bCs/>
                <w:sz w:val="20"/>
                <w:szCs w:val="20"/>
              </w:rPr>
            </w:pPr>
          </w:p>
          <w:p w14:paraId="5831D53C" w14:textId="718D9D9D" w:rsidR="006C10EA" w:rsidRPr="009C7353" w:rsidRDefault="006C10EA" w:rsidP="001F5621">
            <w:pPr>
              <w:tabs>
                <w:tab w:val="left" w:pos="567"/>
              </w:tabs>
              <w:spacing w:after="0"/>
              <w:ind w:right="-1"/>
              <w:jc w:val="center"/>
              <w:rPr>
                <w:rFonts w:eastAsia="Arial"/>
                <w:bCs/>
                <w:sz w:val="20"/>
                <w:szCs w:val="20"/>
              </w:rPr>
            </w:pPr>
            <w:r w:rsidRPr="006C10EA">
              <w:rPr>
                <w:rFonts w:eastAsia="Arial"/>
                <w:bCs/>
                <w:sz w:val="20"/>
                <w:szCs w:val="20"/>
              </w:rPr>
              <w:t>ud</w:t>
            </w:r>
            <w:r>
              <w:rPr>
                <w:rFonts w:eastAsia="Arial"/>
                <w:bCs/>
                <w:sz w:val="20"/>
                <w:szCs w:val="20"/>
              </w:rPr>
              <w:t>io</w:t>
            </w:r>
            <w:r w:rsidRPr="006C10EA">
              <w:rPr>
                <w:rFonts w:eastAsia="Arial"/>
                <w:bCs/>
                <w:sz w:val="20"/>
                <w:szCs w:val="20"/>
              </w:rPr>
              <w:t xml:space="preserve"> javnih zelenih površina u ukupnoj </w:t>
            </w:r>
            <w:r w:rsidR="00046761">
              <w:rPr>
                <w:rFonts w:eastAsia="Arial"/>
                <w:bCs/>
                <w:sz w:val="20"/>
                <w:szCs w:val="20"/>
              </w:rPr>
              <w:t>grad</w:t>
            </w:r>
            <w:r w:rsidRPr="006C10EA">
              <w:rPr>
                <w:rFonts w:eastAsia="Arial"/>
                <w:bCs/>
                <w:sz w:val="20"/>
                <w:szCs w:val="20"/>
              </w:rPr>
              <w:t>skoj površini</w:t>
            </w:r>
          </w:p>
        </w:tc>
      </w:tr>
      <w:tr w:rsidR="006925FD" w:rsidRPr="009C7353" w14:paraId="67D0CF98" w14:textId="77777777" w:rsidTr="00F83C78">
        <w:trPr>
          <w:trHeight w:val="1417"/>
          <w:jc w:val="center"/>
        </w:trPr>
        <w:tc>
          <w:tcPr>
            <w:tcW w:w="0" w:type="auto"/>
            <w:shd w:val="clear" w:color="auto" w:fill="auto"/>
            <w:vAlign w:val="center"/>
          </w:tcPr>
          <w:p w14:paraId="16FF752B" w14:textId="397372BE" w:rsidR="00B21478" w:rsidRDefault="00B21478" w:rsidP="0055018F">
            <w:pPr>
              <w:tabs>
                <w:tab w:val="left" w:pos="567"/>
              </w:tabs>
              <w:spacing w:after="0"/>
              <w:ind w:right="-1"/>
              <w:jc w:val="center"/>
              <w:rPr>
                <w:rFonts w:eastAsia="Arial"/>
                <w:bCs/>
                <w:color w:val="000000" w:themeColor="text1"/>
                <w:sz w:val="20"/>
                <w:szCs w:val="20"/>
              </w:rPr>
            </w:pPr>
            <w:r>
              <w:rPr>
                <w:rFonts w:eastAsia="Arial"/>
                <w:bCs/>
                <w:color w:val="000000" w:themeColor="text1"/>
                <w:sz w:val="20"/>
                <w:szCs w:val="20"/>
              </w:rPr>
              <w:t>5.</w:t>
            </w:r>
          </w:p>
        </w:tc>
        <w:tc>
          <w:tcPr>
            <w:tcW w:w="0" w:type="auto"/>
            <w:shd w:val="clear" w:color="auto" w:fill="DEEAF6" w:themeFill="accent5" w:themeFillTint="33"/>
            <w:vAlign w:val="center"/>
          </w:tcPr>
          <w:p w14:paraId="613EB741" w14:textId="3AF25287" w:rsidR="00B21478" w:rsidRPr="007C71CC" w:rsidRDefault="00B21478" w:rsidP="00360927">
            <w:pPr>
              <w:tabs>
                <w:tab w:val="left" w:pos="567"/>
              </w:tabs>
              <w:spacing w:after="0"/>
              <w:ind w:right="-1"/>
              <w:jc w:val="center"/>
              <w:rPr>
                <w:rFonts w:eastAsia="Arial"/>
                <w:b/>
                <w:color w:val="000000" w:themeColor="text1"/>
                <w:sz w:val="20"/>
                <w:szCs w:val="20"/>
              </w:rPr>
            </w:pPr>
            <w:r>
              <w:rPr>
                <w:rFonts w:eastAsia="Arial"/>
                <w:b/>
                <w:color w:val="000000" w:themeColor="text1"/>
                <w:sz w:val="20"/>
                <w:szCs w:val="20"/>
              </w:rPr>
              <w:t>O</w:t>
            </w:r>
            <w:r w:rsidRPr="00B21478">
              <w:rPr>
                <w:rFonts w:eastAsia="Arial"/>
                <w:b/>
                <w:color w:val="000000" w:themeColor="text1"/>
                <w:sz w:val="20"/>
                <w:szCs w:val="20"/>
              </w:rPr>
              <w:t>državanje građevina, uređaja i predmeta javne namjene</w:t>
            </w:r>
          </w:p>
        </w:tc>
        <w:tc>
          <w:tcPr>
            <w:tcW w:w="2253" w:type="dxa"/>
            <w:shd w:val="clear" w:color="auto" w:fill="auto"/>
            <w:vAlign w:val="center"/>
          </w:tcPr>
          <w:p w14:paraId="3E092124" w14:textId="6BC9D32F" w:rsidR="00B21478" w:rsidRPr="009C7353" w:rsidRDefault="002F082B" w:rsidP="001F5621">
            <w:pPr>
              <w:tabs>
                <w:tab w:val="left" w:pos="567"/>
              </w:tabs>
              <w:spacing w:after="0"/>
              <w:ind w:right="-1"/>
              <w:jc w:val="center"/>
              <w:rPr>
                <w:rFonts w:eastAsia="Arial"/>
                <w:bCs/>
                <w:sz w:val="20"/>
                <w:szCs w:val="20"/>
              </w:rPr>
            </w:pPr>
            <w:r w:rsidRPr="002F082B">
              <w:rPr>
                <w:rFonts w:eastAsia="Arial"/>
                <w:bCs/>
                <w:sz w:val="20"/>
                <w:szCs w:val="20"/>
              </w:rPr>
              <w:t>Trgovačko društvo čiji je osnivač ili suosnivač Grad Makarska (Makarski Komunalac d.o.o.)</w:t>
            </w:r>
          </w:p>
        </w:tc>
        <w:tc>
          <w:tcPr>
            <w:tcW w:w="1570" w:type="dxa"/>
            <w:vAlign w:val="center"/>
          </w:tcPr>
          <w:p w14:paraId="7F492476" w14:textId="3AA4FF51" w:rsidR="00B21478" w:rsidRPr="009C7353" w:rsidRDefault="00BE1C56" w:rsidP="001F5621">
            <w:pPr>
              <w:tabs>
                <w:tab w:val="left" w:pos="567"/>
              </w:tabs>
              <w:spacing w:after="0"/>
              <w:ind w:right="-1"/>
              <w:jc w:val="center"/>
              <w:rPr>
                <w:rFonts w:eastAsia="Arial"/>
                <w:bCs/>
                <w:sz w:val="20"/>
                <w:szCs w:val="20"/>
              </w:rPr>
            </w:pPr>
            <w:r w:rsidRPr="00BE1C56">
              <w:rPr>
                <w:rFonts w:eastAsia="Arial"/>
                <w:bCs/>
                <w:sz w:val="20"/>
                <w:szCs w:val="20"/>
              </w:rPr>
              <w:t>Nije potrebno</w:t>
            </w:r>
          </w:p>
        </w:tc>
        <w:tc>
          <w:tcPr>
            <w:tcW w:w="0" w:type="auto"/>
            <w:vAlign w:val="center"/>
          </w:tcPr>
          <w:p w14:paraId="3408C086" w14:textId="7160CCD9" w:rsidR="00B21478" w:rsidRDefault="00BE1C56" w:rsidP="00D64C04">
            <w:pPr>
              <w:tabs>
                <w:tab w:val="left" w:pos="567"/>
              </w:tabs>
              <w:spacing w:after="0"/>
              <w:ind w:right="-1"/>
              <w:jc w:val="center"/>
              <w:rPr>
                <w:rFonts w:eastAsia="Arial"/>
                <w:bCs/>
                <w:sz w:val="20"/>
                <w:szCs w:val="20"/>
              </w:rPr>
            </w:pPr>
            <w:r w:rsidRPr="00BE1C56">
              <w:rPr>
                <w:rFonts w:eastAsia="Arial"/>
                <w:bCs/>
                <w:sz w:val="20"/>
                <w:szCs w:val="20"/>
              </w:rPr>
              <w:t>građevine, uređaji i predmeti javne namjene u urednom i ispravnom stanju te sigurni za korištenje</w:t>
            </w:r>
          </w:p>
        </w:tc>
        <w:tc>
          <w:tcPr>
            <w:tcW w:w="0" w:type="auto"/>
            <w:shd w:val="clear" w:color="auto" w:fill="auto"/>
            <w:vAlign w:val="center"/>
          </w:tcPr>
          <w:p w14:paraId="4ECE9FAF" w14:textId="761D81C4" w:rsidR="00B21478" w:rsidRPr="00AD66F7" w:rsidRDefault="00BE1C56" w:rsidP="001F5621">
            <w:pPr>
              <w:tabs>
                <w:tab w:val="left" w:pos="567"/>
              </w:tabs>
              <w:spacing w:after="0"/>
              <w:ind w:right="-1"/>
              <w:jc w:val="center"/>
              <w:rPr>
                <w:rFonts w:eastAsia="Arial"/>
                <w:bCs/>
                <w:sz w:val="20"/>
                <w:szCs w:val="20"/>
              </w:rPr>
            </w:pPr>
            <w:r w:rsidRPr="00BE1C56">
              <w:rPr>
                <w:rFonts w:eastAsia="Arial"/>
                <w:bCs/>
                <w:sz w:val="20"/>
                <w:szCs w:val="20"/>
              </w:rPr>
              <w:t>broj izvršenih održavanja, popravaka i čišćenja građevina, uređaja i predmeta javne namjene</w:t>
            </w:r>
          </w:p>
        </w:tc>
      </w:tr>
      <w:tr w:rsidR="006925FD" w:rsidRPr="009C7353" w14:paraId="3682B109" w14:textId="77777777" w:rsidTr="000E748E">
        <w:trPr>
          <w:trHeight w:val="58"/>
          <w:jc w:val="center"/>
        </w:trPr>
        <w:tc>
          <w:tcPr>
            <w:tcW w:w="0" w:type="auto"/>
            <w:shd w:val="clear" w:color="auto" w:fill="auto"/>
            <w:vAlign w:val="center"/>
          </w:tcPr>
          <w:p w14:paraId="4D69B202" w14:textId="007BB857" w:rsidR="00360927" w:rsidRPr="00325A20" w:rsidRDefault="00B21478" w:rsidP="0055018F">
            <w:pPr>
              <w:tabs>
                <w:tab w:val="left" w:pos="567"/>
              </w:tabs>
              <w:spacing w:after="0"/>
              <w:ind w:right="-1"/>
              <w:jc w:val="center"/>
              <w:rPr>
                <w:rFonts w:eastAsia="Arial"/>
                <w:bCs/>
                <w:color w:val="000000" w:themeColor="text1"/>
                <w:sz w:val="20"/>
                <w:szCs w:val="20"/>
              </w:rPr>
            </w:pPr>
            <w:r>
              <w:rPr>
                <w:rFonts w:eastAsia="Arial"/>
                <w:bCs/>
                <w:color w:val="000000" w:themeColor="text1"/>
                <w:sz w:val="20"/>
                <w:szCs w:val="20"/>
              </w:rPr>
              <w:lastRenderedPageBreak/>
              <w:t>6</w:t>
            </w:r>
            <w:r w:rsidR="00360927" w:rsidRPr="00325A20">
              <w:rPr>
                <w:rFonts w:eastAsia="Arial"/>
                <w:bCs/>
                <w:color w:val="000000" w:themeColor="text1"/>
                <w:sz w:val="20"/>
                <w:szCs w:val="20"/>
              </w:rPr>
              <w:t>.</w:t>
            </w:r>
          </w:p>
        </w:tc>
        <w:tc>
          <w:tcPr>
            <w:tcW w:w="0" w:type="auto"/>
            <w:shd w:val="clear" w:color="auto" w:fill="DEEAF6" w:themeFill="accent5" w:themeFillTint="33"/>
            <w:vAlign w:val="center"/>
          </w:tcPr>
          <w:p w14:paraId="6ADEC639" w14:textId="77777777" w:rsidR="00360927" w:rsidRPr="007C71CC" w:rsidRDefault="00360927" w:rsidP="00360927">
            <w:pPr>
              <w:tabs>
                <w:tab w:val="left" w:pos="567"/>
              </w:tabs>
              <w:spacing w:after="0"/>
              <w:ind w:right="-1"/>
              <w:jc w:val="center"/>
              <w:rPr>
                <w:rFonts w:eastAsia="Arial"/>
                <w:b/>
                <w:color w:val="000000" w:themeColor="text1"/>
                <w:sz w:val="20"/>
                <w:szCs w:val="20"/>
              </w:rPr>
            </w:pPr>
            <w:r w:rsidRPr="007C71CC">
              <w:rPr>
                <w:rFonts w:eastAsia="Arial"/>
                <w:b/>
                <w:color w:val="000000" w:themeColor="text1"/>
                <w:sz w:val="20"/>
                <w:szCs w:val="20"/>
              </w:rPr>
              <w:t>Održavanje groblja</w:t>
            </w:r>
          </w:p>
        </w:tc>
        <w:tc>
          <w:tcPr>
            <w:tcW w:w="2253" w:type="dxa"/>
            <w:shd w:val="clear" w:color="auto" w:fill="auto"/>
            <w:vAlign w:val="center"/>
          </w:tcPr>
          <w:p w14:paraId="7F676E31" w14:textId="7792806A" w:rsidR="00360927" w:rsidRPr="009C7353" w:rsidRDefault="00F83C78" w:rsidP="001F5621">
            <w:pPr>
              <w:tabs>
                <w:tab w:val="left" w:pos="567"/>
              </w:tabs>
              <w:spacing w:after="0"/>
              <w:ind w:right="-1"/>
              <w:jc w:val="center"/>
              <w:rPr>
                <w:rFonts w:eastAsia="Arial"/>
                <w:bCs/>
                <w:sz w:val="20"/>
                <w:szCs w:val="20"/>
              </w:rPr>
            </w:pPr>
            <w:r w:rsidRPr="00F83C78">
              <w:rPr>
                <w:rFonts w:eastAsia="Arial"/>
                <w:bCs/>
                <w:sz w:val="20"/>
                <w:szCs w:val="20"/>
              </w:rPr>
              <w:t>Trgovačko društvo čiji je osnivač ili suosnivač Grad Makarska (Makarski Komunalac d.o.o.)</w:t>
            </w:r>
          </w:p>
        </w:tc>
        <w:tc>
          <w:tcPr>
            <w:tcW w:w="1570" w:type="dxa"/>
            <w:vAlign w:val="center"/>
          </w:tcPr>
          <w:p w14:paraId="6615B306" w14:textId="77777777" w:rsidR="00360927" w:rsidRPr="009C7353" w:rsidRDefault="00360927" w:rsidP="001F5621">
            <w:pPr>
              <w:tabs>
                <w:tab w:val="left" w:pos="567"/>
              </w:tabs>
              <w:spacing w:after="0"/>
              <w:ind w:right="-1"/>
              <w:jc w:val="center"/>
              <w:rPr>
                <w:rFonts w:eastAsia="Arial"/>
                <w:bCs/>
                <w:sz w:val="20"/>
                <w:szCs w:val="20"/>
              </w:rPr>
            </w:pPr>
            <w:r w:rsidRPr="009C7353">
              <w:rPr>
                <w:rFonts w:eastAsia="Arial"/>
                <w:bCs/>
                <w:sz w:val="20"/>
                <w:szCs w:val="20"/>
              </w:rPr>
              <w:t>Nije potrebno</w:t>
            </w:r>
          </w:p>
        </w:tc>
        <w:tc>
          <w:tcPr>
            <w:tcW w:w="0" w:type="auto"/>
            <w:vAlign w:val="center"/>
          </w:tcPr>
          <w:p w14:paraId="23D1F97F" w14:textId="6B5D21C7" w:rsidR="00360927" w:rsidRPr="009C7353" w:rsidRDefault="002D0D4E" w:rsidP="002D0D4E">
            <w:pPr>
              <w:tabs>
                <w:tab w:val="left" w:pos="567"/>
              </w:tabs>
              <w:spacing w:after="0"/>
              <w:ind w:right="-1"/>
              <w:jc w:val="center"/>
              <w:rPr>
                <w:rFonts w:eastAsia="Arial"/>
                <w:bCs/>
                <w:sz w:val="20"/>
                <w:szCs w:val="20"/>
              </w:rPr>
            </w:pPr>
            <w:r>
              <w:rPr>
                <w:rFonts w:eastAsia="Arial"/>
                <w:bCs/>
                <w:sz w:val="20"/>
                <w:szCs w:val="20"/>
              </w:rPr>
              <w:t>o</w:t>
            </w:r>
            <w:r w:rsidR="00AD66F7" w:rsidRPr="00AD66F7">
              <w:rPr>
                <w:rFonts w:eastAsia="Arial"/>
                <w:bCs/>
                <w:sz w:val="20"/>
                <w:szCs w:val="20"/>
              </w:rPr>
              <w:t xml:space="preserve">sigurani uvjeti za dostojanstven ispraćaj i počivalište preminulih stanovnika </w:t>
            </w:r>
            <w:r w:rsidR="00AD66F7">
              <w:rPr>
                <w:rFonts w:eastAsia="Arial"/>
                <w:bCs/>
                <w:sz w:val="20"/>
                <w:szCs w:val="20"/>
              </w:rPr>
              <w:t xml:space="preserve">na području </w:t>
            </w:r>
            <w:r w:rsidR="00046761">
              <w:rPr>
                <w:rFonts w:eastAsia="Arial"/>
                <w:bCs/>
                <w:sz w:val="20"/>
                <w:szCs w:val="20"/>
              </w:rPr>
              <w:t>grada</w:t>
            </w:r>
          </w:p>
        </w:tc>
        <w:tc>
          <w:tcPr>
            <w:tcW w:w="0" w:type="auto"/>
            <w:shd w:val="clear" w:color="auto" w:fill="auto"/>
            <w:vAlign w:val="center"/>
          </w:tcPr>
          <w:p w14:paraId="722C4602" w14:textId="77777777" w:rsidR="002D0D4E" w:rsidRPr="00AD66F7" w:rsidRDefault="002D0D4E" w:rsidP="002D0D4E">
            <w:pPr>
              <w:tabs>
                <w:tab w:val="left" w:pos="567"/>
              </w:tabs>
              <w:spacing w:after="0"/>
              <w:ind w:right="-1"/>
              <w:jc w:val="center"/>
              <w:rPr>
                <w:rFonts w:eastAsia="Arial"/>
                <w:bCs/>
                <w:sz w:val="20"/>
                <w:szCs w:val="20"/>
              </w:rPr>
            </w:pPr>
            <w:r w:rsidRPr="00AD66F7">
              <w:rPr>
                <w:rFonts w:eastAsia="Arial"/>
                <w:bCs/>
                <w:sz w:val="20"/>
                <w:szCs w:val="20"/>
              </w:rPr>
              <w:t>broj održavanih groblja</w:t>
            </w:r>
          </w:p>
          <w:p w14:paraId="2786B90F" w14:textId="77777777" w:rsidR="002D0D4E" w:rsidRPr="00AD66F7" w:rsidRDefault="002D0D4E" w:rsidP="002D0D4E">
            <w:pPr>
              <w:tabs>
                <w:tab w:val="left" w:pos="567"/>
              </w:tabs>
              <w:spacing w:after="0"/>
              <w:ind w:right="-1"/>
              <w:jc w:val="center"/>
              <w:rPr>
                <w:rFonts w:eastAsia="Arial"/>
                <w:bCs/>
                <w:sz w:val="20"/>
                <w:szCs w:val="20"/>
              </w:rPr>
            </w:pPr>
          </w:p>
          <w:p w14:paraId="76763183" w14:textId="77777777" w:rsidR="002D0D4E" w:rsidRDefault="002D0D4E" w:rsidP="002D0D4E">
            <w:pPr>
              <w:tabs>
                <w:tab w:val="left" w:pos="567"/>
              </w:tabs>
              <w:spacing w:after="0"/>
              <w:ind w:right="-1"/>
              <w:jc w:val="center"/>
              <w:rPr>
                <w:rFonts w:eastAsia="Arial"/>
                <w:bCs/>
                <w:sz w:val="20"/>
                <w:szCs w:val="20"/>
              </w:rPr>
            </w:pPr>
            <w:r w:rsidRPr="00AD66F7">
              <w:rPr>
                <w:rFonts w:eastAsia="Arial"/>
                <w:bCs/>
                <w:sz w:val="20"/>
                <w:szCs w:val="20"/>
              </w:rPr>
              <w:t>broj održavanih mrtvačnica</w:t>
            </w:r>
          </w:p>
          <w:p w14:paraId="2F567038" w14:textId="77777777" w:rsidR="002D0D4E" w:rsidRDefault="002D0D4E" w:rsidP="002D0D4E">
            <w:pPr>
              <w:tabs>
                <w:tab w:val="left" w:pos="567"/>
              </w:tabs>
              <w:spacing w:after="0"/>
              <w:ind w:right="-1"/>
              <w:jc w:val="center"/>
              <w:rPr>
                <w:rFonts w:eastAsia="Arial"/>
                <w:bCs/>
                <w:sz w:val="20"/>
                <w:szCs w:val="20"/>
              </w:rPr>
            </w:pPr>
          </w:p>
          <w:p w14:paraId="221BD11D" w14:textId="6EE94192" w:rsidR="002D0D4E" w:rsidRPr="002D0D4E" w:rsidRDefault="002D0D4E" w:rsidP="002D0D4E">
            <w:pPr>
              <w:tabs>
                <w:tab w:val="left" w:pos="567"/>
              </w:tabs>
              <w:spacing w:after="0"/>
              <w:ind w:right="-1"/>
              <w:jc w:val="center"/>
              <w:rPr>
                <w:rFonts w:eastAsia="Arial"/>
                <w:bCs/>
                <w:sz w:val="20"/>
                <w:szCs w:val="20"/>
              </w:rPr>
            </w:pPr>
            <w:r>
              <w:rPr>
                <w:rFonts w:eastAsia="Arial"/>
                <w:bCs/>
                <w:sz w:val="20"/>
                <w:szCs w:val="20"/>
              </w:rPr>
              <w:t xml:space="preserve">uređene </w:t>
            </w:r>
            <w:r w:rsidRPr="002D0D4E">
              <w:rPr>
                <w:rFonts w:eastAsia="Arial"/>
                <w:bCs/>
                <w:sz w:val="20"/>
                <w:szCs w:val="20"/>
              </w:rPr>
              <w:t>pješačke staze te</w:t>
            </w:r>
          </w:p>
          <w:p w14:paraId="6981E031" w14:textId="68F913EE" w:rsidR="00360927" w:rsidRPr="009C7353" w:rsidRDefault="002D0D4E" w:rsidP="002D0D4E">
            <w:pPr>
              <w:tabs>
                <w:tab w:val="left" w:pos="567"/>
              </w:tabs>
              <w:spacing w:after="0"/>
              <w:ind w:right="-1"/>
              <w:jc w:val="center"/>
              <w:rPr>
                <w:rFonts w:eastAsia="Arial"/>
                <w:bCs/>
                <w:sz w:val="20"/>
                <w:szCs w:val="20"/>
              </w:rPr>
            </w:pPr>
            <w:r w:rsidRPr="002D0D4E">
              <w:rPr>
                <w:rFonts w:eastAsia="Arial"/>
                <w:bCs/>
                <w:sz w:val="20"/>
                <w:szCs w:val="20"/>
              </w:rPr>
              <w:t>uređaji, predmeti i oprema na površinama groblja</w:t>
            </w:r>
          </w:p>
        </w:tc>
      </w:tr>
      <w:tr w:rsidR="006925FD" w:rsidRPr="009C7353" w14:paraId="3F1AD9DB" w14:textId="77777777" w:rsidTr="00D6661D">
        <w:trPr>
          <w:trHeight w:val="1776"/>
          <w:jc w:val="center"/>
        </w:trPr>
        <w:tc>
          <w:tcPr>
            <w:tcW w:w="0" w:type="auto"/>
            <w:shd w:val="clear" w:color="auto" w:fill="auto"/>
            <w:vAlign w:val="center"/>
          </w:tcPr>
          <w:p w14:paraId="4ECE7C10" w14:textId="45565998" w:rsidR="00360927" w:rsidRPr="00325A20" w:rsidRDefault="00B21478" w:rsidP="0055018F">
            <w:pPr>
              <w:tabs>
                <w:tab w:val="left" w:pos="567"/>
              </w:tabs>
              <w:spacing w:after="0"/>
              <w:ind w:right="-1"/>
              <w:jc w:val="center"/>
              <w:rPr>
                <w:rFonts w:eastAsia="Arial"/>
                <w:bCs/>
                <w:color w:val="000000" w:themeColor="text1"/>
                <w:sz w:val="20"/>
                <w:szCs w:val="20"/>
              </w:rPr>
            </w:pPr>
            <w:r>
              <w:rPr>
                <w:rFonts w:eastAsia="Arial"/>
                <w:bCs/>
                <w:color w:val="000000" w:themeColor="text1"/>
                <w:sz w:val="20"/>
                <w:szCs w:val="20"/>
              </w:rPr>
              <w:t>7</w:t>
            </w:r>
            <w:r w:rsidR="00360927" w:rsidRPr="00325A20">
              <w:rPr>
                <w:rFonts w:eastAsia="Arial"/>
                <w:bCs/>
                <w:color w:val="000000" w:themeColor="text1"/>
                <w:sz w:val="20"/>
                <w:szCs w:val="20"/>
              </w:rPr>
              <w:t>.</w:t>
            </w:r>
          </w:p>
        </w:tc>
        <w:tc>
          <w:tcPr>
            <w:tcW w:w="0" w:type="auto"/>
            <w:shd w:val="clear" w:color="auto" w:fill="DEEAF6" w:themeFill="accent5" w:themeFillTint="33"/>
            <w:vAlign w:val="center"/>
          </w:tcPr>
          <w:p w14:paraId="627A4AD3" w14:textId="77777777" w:rsidR="00360927" w:rsidRPr="007C71CC" w:rsidRDefault="00360927" w:rsidP="00360927">
            <w:pPr>
              <w:tabs>
                <w:tab w:val="left" w:pos="567"/>
              </w:tabs>
              <w:spacing w:after="0"/>
              <w:ind w:right="-1"/>
              <w:jc w:val="center"/>
              <w:rPr>
                <w:rFonts w:eastAsia="Arial"/>
                <w:b/>
                <w:color w:val="000000" w:themeColor="text1"/>
                <w:sz w:val="20"/>
                <w:szCs w:val="20"/>
              </w:rPr>
            </w:pPr>
            <w:r w:rsidRPr="007C71CC">
              <w:rPr>
                <w:rFonts w:eastAsia="Arial"/>
                <w:b/>
                <w:color w:val="000000" w:themeColor="text1"/>
                <w:sz w:val="20"/>
                <w:szCs w:val="20"/>
              </w:rPr>
              <w:t>Održavanje čistoće javnih površina</w:t>
            </w:r>
          </w:p>
        </w:tc>
        <w:tc>
          <w:tcPr>
            <w:tcW w:w="2253" w:type="dxa"/>
            <w:shd w:val="clear" w:color="auto" w:fill="auto"/>
            <w:vAlign w:val="center"/>
          </w:tcPr>
          <w:p w14:paraId="089578C4" w14:textId="1D59E048" w:rsidR="00360927" w:rsidRPr="007C71CC" w:rsidRDefault="00F83C78" w:rsidP="001F5621">
            <w:pPr>
              <w:tabs>
                <w:tab w:val="left" w:pos="567"/>
              </w:tabs>
              <w:spacing w:after="0"/>
              <w:ind w:right="-1"/>
              <w:jc w:val="center"/>
              <w:rPr>
                <w:rFonts w:eastAsia="Arial"/>
                <w:bCs/>
                <w:sz w:val="20"/>
                <w:szCs w:val="20"/>
              </w:rPr>
            </w:pPr>
            <w:r w:rsidRPr="00F83C78">
              <w:rPr>
                <w:rFonts w:eastAsia="Arial"/>
                <w:bCs/>
                <w:sz w:val="20"/>
                <w:szCs w:val="20"/>
              </w:rPr>
              <w:t>Trgovačko društvo čiji je osnivač ili suosnivač Grad Makarska (Makarski Komunalac d.o.o.)</w:t>
            </w:r>
          </w:p>
        </w:tc>
        <w:tc>
          <w:tcPr>
            <w:tcW w:w="1570" w:type="dxa"/>
            <w:vAlign w:val="center"/>
          </w:tcPr>
          <w:p w14:paraId="621301FA" w14:textId="77777777" w:rsidR="00360927" w:rsidRPr="009C7353" w:rsidRDefault="00360927" w:rsidP="001F5621">
            <w:pPr>
              <w:tabs>
                <w:tab w:val="left" w:pos="567"/>
              </w:tabs>
              <w:spacing w:after="0"/>
              <w:ind w:right="-1"/>
              <w:jc w:val="center"/>
              <w:rPr>
                <w:rFonts w:eastAsia="Arial"/>
                <w:bCs/>
                <w:sz w:val="20"/>
                <w:szCs w:val="20"/>
              </w:rPr>
            </w:pPr>
            <w:r w:rsidRPr="009C7353">
              <w:rPr>
                <w:rFonts w:eastAsia="Arial"/>
                <w:bCs/>
                <w:sz w:val="20"/>
                <w:szCs w:val="20"/>
              </w:rPr>
              <w:t>Nije potrebno</w:t>
            </w:r>
          </w:p>
        </w:tc>
        <w:tc>
          <w:tcPr>
            <w:tcW w:w="0" w:type="auto"/>
            <w:vAlign w:val="center"/>
          </w:tcPr>
          <w:p w14:paraId="17D3E090" w14:textId="7954093B" w:rsidR="00360927" w:rsidRPr="009C7353" w:rsidRDefault="002D0D4E" w:rsidP="002D0D4E">
            <w:pPr>
              <w:tabs>
                <w:tab w:val="left" w:pos="567"/>
              </w:tabs>
              <w:spacing w:after="0"/>
              <w:ind w:right="-1"/>
              <w:jc w:val="center"/>
              <w:rPr>
                <w:rFonts w:eastAsia="Arial"/>
                <w:bCs/>
                <w:sz w:val="20"/>
                <w:szCs w:val="20"/>
              </w:rPr>
            </w:pPr>
            <w:r>
              <w:rPr>
                <w:rFonts w:eastAsia="Arial"/>
                <w:bCs/>
                <w:sz w:val="20"/>
                <w:szCs w:val="20"/>
              </w:rPr>
              <w:t xml:space="preserve">čisto i uredno naselje, manje </w:t>
            </w:r>
            <w:r w:rsidRPr="002D0D4E">
              <w:rPr>
                <w:rFonts w:eastAsia="Arial"/>
                <w:bCs/>
                <w:sz w:val="20"/>
                <w:szCs w:val="20"/>
              </w:rPr>
              <w:t>otpada koje je nepoznata osoba odbacila na javnu površinu ili zemljište</w:t>
            </w:r>
          </w:p>
        </w:tc>
        <w:tc>
          <w:tcPr>
            <w:tcW w:w="0" w:type="auto"/>
            <w:shd w:val="clear" w:color="auto" w:fill="auto"/>
            <w:vAlign w:val="center"/>
          </w:tcPr>
          <w:p w14:paraId="3162394F" w14:textId="77777777" w:rsidR="00E33E90" w:rsidRPr="00E33E90" w:rsidRDefault="00E33E90" w:rsidP="00E33E90">
            <w:pPr>
              <w:tabs>
                <w:tab w:val="left" w:pos="567"/>
              </w:tabs>
              <w:spacing w:after="0"/>
              <w:ind w:right="-1"/>
              <w:jc w:val="center"/>
              <w:rPr>
                <w:rFonts w:eastAsia="Arial"/>
                <w:bCs/>
                <w:color w:val="000000" w:themeColor="text1"/>
                <w:sz w:val="20"/>
                <w:szCs w:val="20"/>
              </w:rPr>
            </w:pPr>
            <w:r w:rsidRPr="00E33E90">
              <w:rPr>
                <w:rFonts w:eastAsia="Arial"/>
                <w:bCs/>
                <w:color w:val="000000" w:themeColor="text1"/>
                <w:sz w:val="20"/>
                <w:szCs w:val="20"/>
              </w:rPr>
              <w:t>broj javnih površina pod nadzorom</w:t>
            </w:r>
          </w:p>
          <w:p w14:paraId="37CA0760" w14:textId="77777777" w:rsidR="00C9348E" w:rsidRPr="00E33E90" w:rsidRDefault="00C9348E" w:rsidP="00E33E90">
            <w:pPr>
              <w:tabs>
                <w:tab w:val="left" w:pos="567"/>
              </w:tabs>
              <w:spacing w:after="0"/>
              <w:ind w:right="-1"/>
              <w:rPr>
                <w:rFonts w:eastAsia="Arial"/>
                <w:bCs/>
                <w:color w:val="000000" w:themeColor="text1"/>
                <w:sz w:val="20"/>
                <w:szCs w:val="20"/>
              </w:rPr>
            </w:pPr>
          </w:p>
          <w:p w14:paraId="76CCF542" w14:textId="77777777" w:rsidR="00C9348E" w:rsidRPr="00E33E90" w:rsidRDefault="00C9348E" w:rsidP="001F5621">
            <w:pPr>
              <w:tabs>
                <w:tab w:val="left" w:pos="567"/>
              </w:tabs>
              <w:spacing w:after="0"/>
              <w:ind w:right="-1"/>
              <w:jc w:val="center"/>
              <w:rPr>
                <w:rFonts w:eastAsia="Arial"/>
                <w:bCs/>
                <w:color w:val="000000" w:themeColor="text1"/>
                <w:sz w:val="20"/>
                <w:szCs w:val="20"/>
              </w:rPr>
            </w:pPr>
            <w:r w:rsidRPr="00E33E90">
              <w:rPr>
                <w:rFonts w:eastAsia="Arial"/>
                <w:bCs/>
                <w:color w:val="000000" w:themeColor="text1"/>
                <w:sz w:val="20"/>
                <w:szCs w:val="20"/>
              </w:rPr>
              <w:t xml:space="preserve">broj postavljenih košarica za otpatke </w:t>
            </w:r>
          </w:p>
          <w:p w14:paraId="3BD31E68" w14:textId="77777777" w:rsidR="00E33E90" w:rsidRPr="00E33E90" w:rsidRDefault="00E33E90" w:rsidP="001F5621">
            <w:pPr>
              <w:tabs>
                <w:tab w:val="left" w:pos="567"/>
              </w:tabs>
              <w:spacing w:after="0"/>
              <w:ind w:right="-1"/>
              <w:jc w:val="center"/>
              <w:rPr>
                <w:rFonts w:eastAsia="Arial"/>
                <w:bCs/>
                <w:color w:val="000000" w:themeColor="text1"/>
                <w:sz w:val="20"/>
                <w:szCs w:val="20"/>
              </w:rPr>
            </w:pPr>
          </w:p>
          <w:p w14:paraId="0E3FC2A5" w14:textId="1867CDE6" w:rsidR="00E33E90" w:rsidRPr="00E33E90" w:rsidRDefault="00E33E90" w:rsidP="00E33E90">
            <w:pPr>
              <w:tabs>
                <w:tab w:val="left" w:pos="567"/>
              </w:tabs>
              <w:spacing w:after="0"/>
              <w:ind w:right="-1"/>
              <w:jc w:val="center"/>
              <w:rPr>
                <w:rFonts w:eastAsia="Arial"/>
                <w:bCs/>
                <w:color w:val="FF0000"/>
                <w:sz w:val="20"/>
                <w:szCs w:val="20"/>
              </w:rPr>
            </w:pPr>
            <w:r w:rsidRPr="00E33E90">
              <w:rPr>
                <w:rFonts w:eastAsia="Arial"/>
                <w:bCs/>
                <w:color w:val="000000" w:themeColor="text1"/>
                <w:sz w:val="20"/>
                <w:szCs w:val="20"/>
              </w:rPr>
              <w:t>smanjenje količine nepropisno odbačenog otpada u okoliš</w:t>
            </w:r>
          </w:p>
        </w:tc>
      </w:tr>
      <w:tr w:rsidR="006925FD" w:rsidRPr="009C7353" w14:paraId="3F2E19BF" w14:textId="77777777" w:rsidTr="002F0BA6">
        <w:trPr>
          <w:trHeight w:val="1493"/>
          <w:jc w:val="center"/>
        </w:trPr>
        <w:tc>
          <w:tcPr>
            <w:tcW w:w="0" w:type="auto"/>
            <w:shd w:val="clear" w:color="auto" w:fill="auto"/>
            <w:vAlign w:val="center"/>
          </w:tcPr>
          <w:p w14:paraId="04247CF4" w14:textId="5A7CA72B" w:rsidR="00360927" w:rsidRPr="00325A20" w:rsidRDefault="00B21478" w:rsidP="0055018F">
            <w:pPr>
              <w:tabs>
                <w:tab w:val="left" w:pos="567"/>
              </w:tabs>
              <w:spacing w:after="0"/>
              <w:ind w:right="-1"/>
              <w:jc w:val="center"/>
              <w:rPr>
                <w:rFonts w:eastAsia="Arial"/>
                <w:bCs/>
                <w:color w:val="000000" w:themeColor="text1"/>
                <w:sz w:val="20"/>
                <w:szCs w:val="20"/>
              </w:rPr>
            </w:pPr>
            <w:r>
              <w:rPr>
                <w:rFonts w:eastAsia="Arial"/>
                <w:bCs/>
                <w:color w:val="000000" w:themeColor="text1"/>
                <w:sz w:val="20"/>
                <w:szCs w:val="20"/>
              </w:rPr>
              <w:t>8</w:t>
            </w:r>
            <w:r w:rsidR="00360927" w:rsidRPr="00325A20">
              <w:rPr>
                <w:rFonts w:eastAsia="Arial"/>
                <w:bCs/>
                <w:color w:val="000000" w:themeColor="text1"/>
                <w:sz w:val="20"/>
                <w:szCs w:val="20"/>
              </w:rPr>
              <w:t>.</w:t>
            </w:r>
          </w:p>
        </w:tc>
        <w:tc>
          <w:tcPr>
            <w:tcW w:w="0" w:type="auto"/>
            <w:shd w:val="clear" w:color="auto" w:fill="DEEAF6" w:themeFill="accent5" w:themeFillTint="33"/>
            <w:vAlign w:val="center"/>
          </w:tcPr>
          <w:p w14:paraId="06DA60AE" w14:textId="77777777" w:rsidR="00360927" w:rsidRPr="00913212" w:rsidRDefault="00360927" w:rsidP="00360927">
            <w:pPr>
              <w:tabs>
                <w:tab w:val="left" w:pos="567"/>
              </w:tabs>
              <w:spacing w:after="0"/>
              <w:ind w:right="-1"/>
              <w:jc w:val="center"/>
              <w:rPr>
                <w:rFonts w:eastAsia="Arial"/>
                <w:b/>
                <w:color w:val="000000" w:themeColor="text1"/>
                <w:sz w:val="20"/>
                <w:szCs w:val="20"/>
                <w:highlight w:val="yellow"/>
              </w:rPr>
            </w:pPr>
            <w:r w:rsidRPr="007C71CC">
              <w:rPr>
                <w:rFonts w:eastAsia="Arial"/>
                <w:b/>
                <w:color w:val="000000" w:themeColor="text1"/>
                <w:sz w:val="20"/>
                <w:szCs w:val="20"/>
              </w:rPr>
              <w:t>Održavanje javne rasvjete</w:t>
            </w:r>
          </w:p>
        </w:tc>
        <w:tc>
          <w:tcPr>
            <w:tcW w:w="2253" w:type="dxa"/>
            <w:shd w:val="clear" w:color="auto" w:fill="auto"/>
            <w:vAlign w:val="center"/>
          </w:tcPr>
          <w:p w14:paraId="02BBA3FE" w14:textId="003DA931" w:rsidR="00F0696B" w:rsidRPr="008F043C" w:rsidRDefault="002F082B" w:rsidP="00264205">
            <w:pPr>
              <w:tabs>
                <w:tab w:val="left" w:pos="567"/>
              </w:tabs>
              <w:spacing w:after="0"/>
              <w:ind w:right="-1"/>
              <w:jc w:val="center"/>
              <w:rPr>
                <w:rFonts w:eastAsia="Arial"/>
                <w:bCs/>
                <w:color w:val="000000" w:themeColor="text1"/>
                <w:sz w:val="20"/>
                <w:szCs w:val="20"/>
              </w:rPr>
            </w:pPr>
            <w:r w:rsidRPr="002F082B">
              <w:rPr>
                <w:rFonts w:eastAsia="Arial"/>
                <w:bCs/>
                <w:color w:val="000000" w:themeColor="text1"/>
                <w:sz w:val="20"/>
                <w:szCs w:val="20"/>
              </w:rPr>
              <w:t>pravna ili fizička osoba na temelju pisanog ugovora o povjeravanju obavljanja komunalnih djelatnosti</w:t>
            </w:r>
          </w:p>
        </w:tc>
        <w:tc>
          <w:tcPr>
            <w:tcW w:w="1570" w:type="dxa"/>
            <w:vAlign w:val="center"/>
          </w:tcPr>
          <w:p w14:paraId="2A65CCBE" w14:textId="77777777" w:rsidR="00360927" w:rsidRPr="00A94720" w:rsidRDefault="00360927" w:rsidP="001F5621">
            <w:pPr>
              <w:tabs>
                <w:tab w:val="left" w:pos="567"/>
              </w:tabs>
              <w:spacing w:after="0"/>
              <w:ind w:right="-1"/>
              <w:jc w:val="center"/>
              <w:rPr>
                <w:rFonts w:eastAsia="Arial"/>
                <w:bCs/>
                <w:sz w:val="20"/>
                <w:szCs w:val="20"/>
              </w:rPr>
            </w:pPr>
            <w:r w:rsidRPr="00A94720">
              <w:rPr>
                <w:rFonts w:eastAsia="Arial"/>
                <w:bCs/>
                <w:sz w:val="20"/>
                <w:szCs w:val="20"/>
              </w:rPr>
              <w:t>Nije potrebno</w:t>
            </w:r>
          </w:p>
        </w:tc>
        <w:tc>
          <w:tcPr>
            <w:tcW w:w="0" w:type="auto"/>
            <w:vAlign w:val="center"/>
          </w:tcPr>
          <w:p w14:paraId="50289371" w14:textId="7EE2E5F6" w:rsidR="00360927" w:rsidRPr="009C7353" w:rsidRDefault="00D64C04" w:rsidP="002D0D4E">
            <w:pPr>
              <w:tabs>
                <w:tab w:val="left" w:pos="567"/>
              </w:tabs>
              <w:spacing w:after="0"/>
              <w:ind w:right="-1"/>
              <w:jc w:val="center"/>
              <w:rPr>
                <w:rFonts w:eastAsia="Arial"/>
                <w:bCs/>
                <w:sz w:val="20"/>
                <w:szCs w:val="20"/>
              </w:rPr>
            </w:pPr>
            <w:r w:rsidRPr="00D64C04">
              <w:rPr>
                <w:rFonts w:eastAsia="Arial"/>
                <w:bCs/>
                <w:sz w:val="20"/>
                <w:szCs w:val="20"/>
              </w:rPr>
              <w:t>objekt</w:t>
            </w:r>
            <w:r>
              <w:rPr>
                <w:rFonts w:eastAsia="Arial"/>
                <w:bCs/>
                <w:sz w:val="20"/>
                <w:szCs w:val="20"/>
              </w:rPr>
              <w:t>i</w:t>
            </w:r>
            <w:r w:rsidRPr="00D64C04">
              <w:rPr>
                <w:rFonts w:eastAsia="Arial"/>
                <w:bCs/>
                <w:sz w:val="20"/>
                <w:szCs w:val="20"/>
              </w:rPr>
              <w:t xml:space="preserve"> i uređaj</w:t>
            </w:r>
            <w:r>
              <w:rPr>
                <w:rFonts w:eastAsia="Arial"/>
                <w:bCs/>
                <w:sz w:val="20"/>
                <w:szCs w:val="20"/>
              </w:rPr>
              <w:t>i</w:t>
            </w:r>
            <w:r w:rsidRPr="00D64C04">
              <w:rPr>
                <w:rFonts w:eastAsia="Arial"/>
                <w:bCs/>
                <w:sz w:val="20"/>
                <w:szCs w:val="20"/>
              </w:rPr>
              <w:t xml:space="preserve"> javne rasvjete u stanju funkcionalne sposobnosti</w:t>
            </w:r>
          </w:p>
        </w:tc>
        <w:tc>
          <w:tcPr>
            <w:tcW w:w="0" w:type="auto"/>
            <w:shd w:val="clear" w:color="auto" w:fill="auto"/>
            <w:vAlign w:val="center"/>
          </w:tcPr>
          <w:p w14:paraId="1E6C6367" w14:textId="6CAF8E41" w:rsidR="00360927" w:rsidRPr="009C7353" w:rsidRDefault="00E33E90" w:rsidP="001F5621">
            <w:pPr>
              <w:tabs>
                <w:tab w:val="left" w:pos="567"/>
              </w:tabs>
              <w:spacing w:after="0"/>
              <w:ind w:right="-1"/>
              <w:jc w:val="center"/>
              <w:rPr>
                <w:rFonts w:eastAsia="Arial"/>
                <w:bCs/>
                <w:sz w:val="20"/>
                <w:szCs w:val="20"/>
              </w:rPr>
            </w:pPr>
            <w:r w:rsidRPr="00E33E90">
              <w:rPr>
                <w:rFonts w:eastAsia="Arial"/>
                <w:bCs/>
                <w:sz w:val="20"/>
                <w:szCs w:val="20"/>
              </w:rPr>
              <w:t>broj zamijenjenih rasvjetnih tijela</w:t>
            </w:r>
            <w:r>
              <w:rPr>
                <w:rFonts w:eastAsia="Arial"/>
                <w:bCs/>
                <w:sz w:val="20"/>
                <w:szCs w:val="20"/>
              </w:rPr>
              <w:t xml:space="preserve"> (</w:t>
            </w:r>
            <w:r w:rsidRPr="00E33E90">
              <w:rPr>
                <w:rFonts w:eastAsia="Arial"/>
                <w:bCs/>
                <w:sz w:val="20"/>
                <w:szCs w:val="20"/>
              </w:rPr>
              <w:t>zamjen</w:t>
            </w:r>
            <w:r>
              <w:rPr>
                <w:rFonts w:eastAsia="Arial"/>
                <w:bCs/>
                <w:sz w:val="20"/>
                <w:szCs w:val="20"/>
              </w:rPr>
              <w:t xml:space="preserve">a </w:t>
            </w:r>
            <w:r w:rsidRPr="00E33E90">
              <w:rPr>
                <w:rFonts w:eastAsia="Arial"/>
                <w:bCs/>
                <w:sz w:val="20"/>
                <w:szCs w:val="20"/>
              </w:rPr>
              <w:t>star</w:t>
            </w:r>
            <w:r>
              <w:rPr>
                <w:rFonts w:eastAsia="Arial"/>
                <w:bCs/>
                <w:sz w:val="20"/>
                <w:szCs w:val="20"/>
              </w:rPr>
              <w:t>ih</w:t>
            </w:r>
            <w:r w:rsidRPr="00E33E90">
              <w:rPr>
                <w:rFonts w:eastAsia="Arial"/>
                <w:bCs/>
                <w:sz w:val="20"/>
                <w:szCs w:val="20"/>
              </w:rPr>
              <w:t xml:space="preserve"> i dotrajal</w:t>
            </w:r>
            <w:r>
              <w:rPr>
                <w:rFonts w:eastAsia="Arial"/>
                <w:bCs/>
                <w:sz w:val="20"/>
                <w:szCs w:val="20"/>
              </w:rPr>
              <w:t>ih</w:t>
            </w:r>
            <w:r w:rsidRPr="00E33E90">
              <w:rPr>
                <w:rFonts w:eastAsia="Arial"/>
                <w:bCs/>
                <w:sz w:val="20"/>
                <w:szCs w:val="20"/>
              </w:rPr>
              <w:t xml:space="preserve"> svjetiljk</w:t>
            </w:r>
            <w:r>
              <w:rPr>
                <w:rFonts w:eastAsia="Arial"/>
                <w:bCs/>
                <w:sz w:val="20"/>
                <w:szCs w:val="20"/>
              </w:rPr>
              <w:t>i)</w:t>
            </w:r>
          </w:p>
        </w:tc>
      </w:tr>
      <w:tr w:rsidR="006925FD" w:rsidRPr="009C7353" w14:paraId="71DB152E" w14:textId="77777777" w:rsidTr="002F0BA6">
        <w:trPr>
          <w:trHeight w:val="1493"/>
          <w:jc w:val="center"/>
        </w:trPr>
        <w:tc>
          <w:tcPr>
            <w:tcW w:w="0" w:type="auto"/>
            <w:shd w:val="clear" w:color="auto" w:fill="auto"/>
            <w:vAlign w:val="center"/>
          </w:tcPr>
          <w:p w14:paraId="31835675" w14:textId="7E00628F" w:rsidR="00B21478" w:rsidRDefault="00B21478" w:rsidP="00E90990">
            <w:pPr>
              <w:tabs>
                <w:tab w:val="left" w:pos="567"/>
              </w:tabs>
              <w:spacing w:after="0"/>
              <w:ind w:right="-1"/>
              <w:jc w:val="center"/>
              <w:rPr>
                <w:rFonts w:eastAsia="Arial"/>
                <w:bCs/>
                <w:color w:val="000000" w:themeColor="text1"/>
                <w:sz w:val="20"/>
                <w:szCs w:val="20"/>
              </w:rPr>
            </w:pPr>
            <w:r>
              <w:rPr>
                <w:rFonts w:eastAsia="Arial"/>
                <w:bCs/>
                <w:color w:val="000000" w:themeColor="text1"/>
                <w:sz w:val="20"/>
                <w:szCs w:val="20"/>
              </w:rPr>
              <w:t>9.</w:t>
            </w:r>
          </w:p>
        </w:tc>
        <w:tc>
          <w:tcPr>
            <w:tcW w:w="0" w:type="auto"/>
            <w:shd w:val="clear" w:color="auto" w:fill="DEEAF6" w:themeFill="accent5" w:themeFillTint="33"/>
            <w:vAlign w:val="center"/>
          </w:tcPr>
          <w:p w14:paraId="16989BC6" w14:textId="6442ECF1" w:rsidR="00B21478" w:rsidRPr="00810021" w:rsidRDefault="00F83C78" w:rsidP="00E90990">
            <w:pPr>
              <w:tabs>
                <w:tab w:val="left" w:pos="567"/>
              </w:tabs>
              <w:spacing w:after="0"/>
              <w:ind w:right="-1"/>
              <w:jc w:val="center"/>
              <w:rPr>
                <w:rFonts w:eastAsia="Arial"/>
                <w:b/>
                <w:color w:val="000000" w:themeColor="text1"/>
                <w:sz w:val="20"/>
                <w:szCs w:val="20"/>
              </w:rPr>
            </w:pPr>
            <w:r>
              <w:rPr>
                <w:rFonts w:eastAsia="Arial"/>
                <w:b/>
                <w:color w:val="000000" w:themeColor="text1"/>
                <w:sz w:val="20"/>
                <w:szCs w:val="20"/>
              </w:rPr>
              <w:t>P</w:t>
            </w:r>
            <w:r w:rsidRPr="00F83C78">
              <w:rPr>
                <w:rFonts w:eastAsia="Arial"/>
                <w:b/>
                <w:color w:val="000000" w:themeColor="text1"/>
                <w:sz w:val="20"/>
                <w:szCs w:val="20"/>
              </w:rPr>
              <w:t>remještanje i blokiranje nepropisano zaustavljenih ili parkiranih vozila</w:t>
            </w:r>
          </w:p>
        </w:tc>
        <w:tc>
          <w:tcPr>
            <w:tcW w:w="2253" w:type="dxa"/>
            <w:shd w:val="clear" w:color="auto" w:fill="auto"/>
            <w:vAlign w:val="center"/>
          </w:tcPr>
          <w:p w14:paraId="779CC987" w14:textId="5F68DD62" w:rsidR="0034127C" w:rsidRPr="00F83C78" w:rsidRDefault="005C53C5" w:rsidP="00264205">
            <w:pPr>
              <w:tabs>
                <w:tab w:val="left" w:pos="567"/>
              </w:tabs>
              <w:spacing w:after="0"/>
              <w:ind w:right="-1"/>
              <w:jc w:val="center"/>
              <w:rPr>
                <w:rFonts w:eastAsia="Arial"/>
                <w:bCs/>
                <w:color w:val="000000" w:themeColor="text1"/>
                <w:sz w:val="20"/>
                <w:szCs w:val="20"/>
              </w:rPr>
            </w:pPr>
            <w:r w:rsidRPr="00F83C78">
              <w:rPr>
                <w:rFonts w:eastAsia="Arial"/>
                <w:bCs/>
                <w:sz w:val="20"/>
                <w:szCs w:val="20"/>
              </w:rPr>
              <w:t>Trgovačko društvo čiji je osnivač ili suosnivač Grad Makarska (Makarski Komunalac d.o.o.)</w:t>
            </w:r>
          </w:p>
        </w:tc>
        <w:tc>
          <w:tcPr>
            <w:tcW w:w="1570" w:type="dxa"/>
            <w:vAlign w:val="center"/>
          </w:tcPr>
          <w:p w14:paraId="54EC2EA3" w14:textId="497AF4BF" w:rsidR="00B21478" w:rsidRPr="00F0696B" w:rsidRDefault="00BE1C56" w:rsidP="00E90990">
            <w:pPr>
              <w:tabs>
                <w:tab w:val="left" w:pos="567"/>
              </w:tabs>
              <w:spacing w:after="0"/>
              <w:ind w:right="-1"/>
              <w:jc w:val="center"/>
              <w:rPr>
                <w:rFonts w:eastAsia="Arial"/>
                <w:bCs/>
                <w:sz w:val="20"/>
                <w:szCs w:val="20"/>
              </w:rPr>
            </w:pPr>
            <w:r w:rsidRPr="00BE1C56">
              <w:rPr>
                <w:rFonts w:eastAsia="Arial"/>
                <w:bCs/>
                <w:sz w:val="20"/>
                <w:szCs w:val="20"/>
              </w:rPr>
              <w:t>Nije potrebno</w:t>
            </w:r>
          </w:p>
        </w:tc>
        <w:tc>
          <w:tcPr>
            <w:tcW w:w="0" w:type="auto"/>
            <w:vAlign w:val="center"/>
          </w:tcPr>
          <w:p w14:paraId="03C600F4" w14:textId="07E46F01" w:rsidR="00B21478" w:rsidRDefault="006925FD" w:rsidP="00E90990">
            <w:pPr>
              <w:tabs>
                <w:tab w:val="left" w:pos="567"/>
              </w:tabs>
              <w:spacing w:after="0"/>
              <w:ind w:right="-1"/>
              <w:jc w:val="center"/>
              <w:rPr>
                <w:rFonts w:eastAsia="Arial"/>
                <w:bCs/>
                <w:sz w:val="20"/>
                <w:szCs w:val="20"/>
              </w:rPr>
            </w:pPr>
            <w:r>
              <w:rPr>
                <w:rFonts w:eastAsia="Arial"/>
                <w:bCs/>
                <w:sz w:val="20"/>
                <w:szCs w:val="20"/>
              </w:rPr>
              <w:t xml:space="preserve">Uklonjena nepropisno parkirana vozila sa javnih površina - </w:t>
            </w:r>
            <w:r w:rsidR="00A6200A" w:rsidRPr="00A6200A">
              <w:rPr>
                <w:rFonts w:eastAsia="Arial"/>
                <w:bCs/>
                <w:sz w:val="20"/>
                <w:szCs w:val="20"/>
              </w:rPr>
              <w:t>obavljanje nadzora i premještanje parkiranih vozila na površinama javne namjene sukladno posebnim propisima</w:t>
            </w:r>
          </w:p>
        </w:tc>
        <w:tc>
          <w:tcPr>
            <w:tcW w:w="0" w:type="auto"/>
            <w:shd w:val="clear" w:color="auto" w:fill="auto"/>
            <w:vAlign w:val="center"/>
          </w:tcPr>
          <w:p w14:paraId="5E1F4D08" w14:textId="78414672" w:rsidR="00B21478" w:rsidRPr="006925FD" w:rsidRDefault="006925FD" w:rsidP="00E90990">
            <w:pPr>
              <w:tabs>
                <w:tab w:val="left" w:pos="567"/>
              </w:tabs>
              <w:spacing w:after="0"/>
              <w:ind w:right="-1"/>
              <w:jc w:val="center"/>
              <w:rPr>
                <w:rFonts w:eastAsia="Arial"/>
                <w:bCs/>
                <w:color w:val="000000" w:themeColor="text1"/>
                <w:sz w:val="20"/>
                <w:szCs w:val="20"/>
              </w:rPr>
            </w:pPr>
            <w:r w:rsidRPr="006925FD">
              <w:rPr>
                <w:rFonts w:eastAsia="Arial"/>
                <w:bCs/>
                <w:color w:val="000000" w:themeColor="text1"/>
                <w:sz w:val="20"/>
                <w:szCs w:val="20"/>
              </w:rPr>
              <w:t xml:space="preserve">broj premještenih nepropisno parkiranih vozila </w:t>
            </w:r>
          </w:p>
        </w:tc>
      </w:tr>
      <w:tr w:rsidR="006925FD" w:rsidRPr="009C7353" w14:paraId="4C43F46C" w14:textId="77777777" w:rsidTr="002F0BA6">
        <w:trPr>
          <w:trHeight w:val="1493"/>
          <w:jc w:val="center"/>
        </w:trPr>
        <w:tc>
          <w:tcPr>
            <w:tcW w:w="0" w:type="auto"/>
            <w:shd w:val="clear" w:color="auto" w:fill="auto"/>
            <w:vAlign w:val="center"/>
          </w:tcPr>
          <w:p w14:paraId="796C36EE" w14:textId="35089827" w:rsidR="00E90990" w:rsidRDefault="00B21478" w:rsidP="00E90990">
            <w:pPr>
              <w:tabs>
                <w:tab w:val="left" w:pos="567"/>
              </w:tabs>
              <w:spacing w:after="0"/>
              <w:ind w:right="-1"/>
              <w:jc w:val="center"/>
              <w:rPr>
                <w:rFonts w:eastAsia="Arial"/>
                <w:bCs/>
                <w:color w:val="000000" w:themeColor="text1"/>
                <w:sz w:val="20"/>
                <w:szCs w:val="20"/>
              </w:rPr>
            </w:pPr>
            <w:r>
              <w:rPr>
                <w:rFonts w:eastAsia="Arial"/>
                <w:bCs/>
                <w:color w:val="000000" w:themeColor="text1"/>
                <w:sz w:val="20"/>
                <w:szCs w:val="20"/>
              </w:rPr>
              <w:t>10</w:t>
            </w:r>
            <w:r w:rsidR="00E90990">
              <w:rPr>
                <w:rFonts w:eastAsia="Arial"/>
                <w:bCs/>
                <w:color w:val="000000" w:themeColor="text1"/>
                <w:sz w:val="20"/>
                <w:szCs w:val="20"/>
              </w:rPr>
              <w:t>.</w:t>
            </w:r>
          </w:p>
        </w:tc>
        <w:tc>
          <w:tcPr>
            <w:tcW w:w="0" w:type="auto"/>
            <w:shd w:val="clear" w:color="auto" w:fill="DEEAF6" w:themeFill="accent5" w:themeFillTint="33"/>
            <w:vAlign w:val="center"/>
          </w:tcPr>
          <w:p w14:paraId="47845036" w14:textId="4799A3C6" w:rsidR="00E90990" w:rsidRPr="00913212" w:rsidRDefault="00E90990" w:rsidP="00E90990">
            <w:pPr>
              <w:tabs>
                <w:tab w:val="left" w:pos="567"/>
              </w:tabs>
              <w:spacing w:after="0"/>
              <w:ind w:right="-1"/>
              <w:jc w:val="center"/>
              <w:rPr>
                <w:rFonts w:eastAsia="Arial"/>
                <w:b/>
                <w:color w:val="000000" w:themeColor="text1"/>
                <w:sz w:val="20"/>
                <w:szCs w:val="20"/>
                <w:highlight w:val="yellow"/>
              </w:rPr>
            </w:pPr>
            <w:r w:rsidRPr="00810021">
              <w:rPr>
                <w:rFonts w:eastAsia="Arial"/>
                <w:b/>
                <w:color w:val="000000" w:themeColor="text1"/>
                <w:sz w:val="20"/>
                <w:szCs w:val="20"/>
              </w:rPr>
              <w:t>Usluge javnih tržnica na malo</w:t>
            </w:r>
          </w:p>
        </w:tc>
        <w:tc>
          <w:tcPr>
            <w:tcW w:w="2253" w:type="dxa"/>
            <w:shd w:val="clear" w:color="auto" w:fill="auto"/>
            <w:vAlign w:val="center"/>
          </w:tcPr>
          <w:p w14:paraId="3A060E7F" w14:textId="26137B8B" w:rsidR="00E90990" w:rsidRPr="00F0696B" w:rsidRDefault="00F83C78" w:rsidP="00E90990">
            <w:pPr>
              <w:tabs>
                <w:tab w:val="left" w:pos="567"/>
              </w:tabs>
              <w:spacing w:after="0"/>
              <w:ind w:right="-1"/>
              <w:jc w:val="center"/>
              <w:rPr>
                <w:rFonts w:eastAsia="Arial"/>
                <w:bCs/>
                <w:sz w:val="20"/>
                <w:szCs w:val="20"/>
              </w:rPr>
            </w:pPr>
            <w:r w:rsidRPr="00F83C78">
              <w:rPr>
                <w:rFonts w:eastAsia="Arial"/>
                <w:bCs/>
                <w:sz w:val="20"/>
                <w:szCs w:val="20"/>
              </w:rPr>
              <w:t>Trgovačko društvo čiji je osnivač ili suosnivač Grad Makarska (Makarski Komunalac d.o.o.)</w:t>
            </w:r>
          </w:p>
        </w:tc>
        <w:tc>
          <w:tcPr>
            <w:tcW w:w="1570" w:type="dxa"/>
            <w:vAlign w:val="center"/>
          </w:tcPr>
          <w:p w14:paraId="1566E0AD" w14:textId="3CB8C3A0" w:rsidR="00E90990" w:rsidRPr="00A94720" w:rsidRDefault="00E90990" w:rsidP="00E90990">
            <w:pPr>
              <w:tabs>
                <w:tab w:val="left" w:pos="567"/>
              </w:tabs>
              <w:spacing w:after="0"/>
              <w:ind w:right="-1"/>
              <w:jc w:val="center"/>
              <w:rPr>
                <w:rFonts w:eastAsia="Arial"/>
                <w:bCs/>
                <w:sz w:val="20"/>
                <w:szCs w:val="20"/>
              </w:rPr>
            </w:pPr>
            <w:r w:rsidRPr="00F0696B">
              <w:rPr>
                <w:rFonts w:eastAsia="Arial"/>
                <w:bCs/>
                <w:sz w:val="20"/>
                <w:szCs w:val="20"/>
              </w:rPr>
              <w:t>Nije potrebno</w:t>
            </w:r>
          </w:p>
        </w:tc>
        <w:tc>
          <w:tcPr>
            <w:tcW w:w="0" w:type="auto"/>
            <w:vAlign w:val="center"/>
          </w:tcPr>
          <w:p w14:paraId="26C60BB7" w14:textId="2D96143C" w:rsidR="00E90990" w:rsidRPr="00D64C04" w:rsidRDefault="00E90990" w:rsidP="00E90990">
            <w:pPr>
              <w:tabs>
                <w:tab w:val="left" w:pos="567"/>
              </w:tabs>
              <w:spacing w:after="0"/>
              <w:ind w:right="-1"/>
              <w:jc w:val="center"/>
              <w:rPr>
                <w:rFonts w:eastAsia="Arial"/>
                <w:bCs/>
                <w:sz w:val="20"/>
                <w:szCs w:val="20"/>
              </w:rPr>
            </w:pPr>
            <w:r>
              <w:rPr>
                <w:rFonts w:eastAsia="Arial"/>
                <w:bCs/>
                <w:sz w:val="20"/>
                <w:szCs w:val="20"/>
              </w:rPr>
              <w:t>nesmetano pružanje usluga obavljanja prometa živežnim namirnicama i drugim proizvodima</w:t>
            </w:r>
          </w:p>
        </w:tc>
        <w:tc>
          <w:tcPr>
            <w:tcW w:w="0" w:type="auto"/>
            <w:shd w:val="clear" w:color="auto" w:fill="auto"/>
            <w:vAlign w:val="center"/>
          </w:tcPr>
          <w:p w14:paraId="16BC2E2B" w14:textId="3CFE178F" w:rsidR="00E90990" w:rsidRPr="00E33E90" w:rsidRDefault="00E90990" w:rsidP="00E90990">
            <w:pPr>
              <w:tabs>
                <w:tab w:val="left" w:pos="567"/>
              </w:tabs>
              <w:spacing w:after="0"/>
              <w:ind w:right="-1"/>
              <w:jc w:val="center"/>
              <w:rPr>
                <w:rFonts w:eastAsia="Arial"/>
                <w:bCs/>
                <w:sz w:val="20"/>
                <w:szCs w:val="20"/>
              </w:rPr>
            </w:pPr>
            <w:r>
              <w:rPr>
                <w:rFonts w:eastAsia="Arial"/>
                <w:bCs/>
                <w:sz w:val="20"/>
                <w:szCs w:val="20"/>
              </w:rPr>
              <w:t>broj prostora i zgrada kojima se upravlja i koje se održava, a u kojima se u skladu s tržnim redom</w:t>
            </w:r>
            <w:r>
              <w:t xml:space="preserve"> </w:t>
            </w:r>
            <w:r w:rsidRPr="00BF22F4">
              <w:rPr>
                <w:rFonts w:eastAsia="Arial"/>
                <w:bCs/>
                <w:sz w:val="20"/>
                <w:szCs w:val="20"/>
              </w:rPr>
              <w:t>pruža</w:t>
            </w:r>
            <w:r>
              <w:rPr>
                <w:rFonts w:eastAsia="Arial"/>
                <w:bCs/>
                <w:sz w:val="20"/>
                <w:szCs w:val="20"/>
              </w:rPr>
              <w:t>ju</w:t>
            </w:r>
            <w:r w:rsidRPr="00BF22F4">
              <w:rPr>
                <w:rFonts w:eastAsia="Arial"/>
                <w:bCs/>
                <w:sz w:val="20"/>
                <w:szCs w:val="20"/>
              </w:rPr>
              <w:t xml:space="preserve"> uslug</w:t>
            </w:r>
            <w:r>
              <w:rPr>
                <w:rFonts w:eastAsia="Arial"/>
                <w:bCs/>
                <w:sz w:val="20"/>
                <w:szCs w:val="20"/>
              </w:rPr>
              <w:t>e</w:t>
            </w:r>
            <w:r w:rsidRPr="00BF22F4">
              <w:rPr>
                <w:rFonts w:eastAsia="Arial"/>
                <w:bCs/>
                <w:sz w:val="20"/>
                <w:szCs w:val="20"/>
              </w:rPr>
              <w:t xml:space="preserve"> obavljanja prometa živežnim namirnicama i drugim proizvodima</w:t>
            </w:r>
          </w:p>
        </w:tc>
      </w:tr>
      <w:tr w:rsidR="006925FD" w:rsidRPr="009C7353" w14:paraId="24201A98" w14:textId="77777777" w:rsidTr="002F0BA6">
        <w:trPr>
          <w:trHeight w:val="1493"/>
          <w:jc w:val="center"/>
        </w:trPr>
        <w:tc>
          <w:tcPr>
            <w:tcW w:w="0" w:type="auto"/>
            <w:shd w:val="clear" w:color="auto" w:fill="auto"/>
            <w:vAlign w:val="center"/>
          </w:tcPr>
          <w:p w14:paraId="4A997294" w14:textId="5C5A951B" w:rsidR="00E542A6" w:rsidRDefault="00B21478" w:rsidP="00E542A6">
            <w:pPr>
              <w:tabs>
                <w:tab w:val="left" w:pos="567"/>
              </w:tabs>
              <w:spacing w:after="0"/>
              <w:ind w:right="-1"/>
              <w:jc w:val="center"/>
              <w:rPr>
                <w:rFonts w:eastAsia="Arial"/>
                <w:bCs/>
                <w:color w:val="000000" w:themeColor="text1"/>
                <w:sz w:val="20"/>
                <w:szCs w:val="20"/>
              </w:rPr>
            </w:pPr>
            <w:r>
              <w:rPr>
                <w:rFonts w:eastAsia="Arial"/>
                <w:bCs/>
                <w:color w:val="000000" w:themeColor="text1"/>
                <w:sz w:val="20"/>
                <w:szCs w:val="20"/>
              </w:rPr>
              <w:t>11</w:t>
            </w:r>
            <w:r w:rsidR="00E542A6">
              <w:rPr>
                <w:rFonts w:eastAsia="Arial"/>
                <w:bCs/>
                <w:color w:val="000000" w:themeColor="text1"/>
                <w:sz w:val="20"/>
                <w:szCs w:val="20"/>
              </w:rPr>
              <w:t>.</w:t>
            </w:r>
          </w:p>
        </w:tc>
        <w:tc>
          <w:tcPr>
            <w:tcW w:w="0" w:type="auto"/>
            <w:shd w:val="clear" w:color="auto" w:fill="DEEAF6" w:themeFill="accent5" w:themeFillTint="33"/>
            <w:vAlign w:val="center"/>
          </w:tcPr>
          <w:p w14:paraId="7BCD64F0" w14:textId="6ABC46E1" w:rsidR="00E542A6" w:rsidRPr="00913212" w:rsidRDefault="00E542A6" w:rsidP="00E542A6">
            <w:pPr>
              <w:tabs>
                <w:tab w:val="left" w:pos="567"/>
              </w:tabs>
              <w:spacing w:after="0"/>
              <w:ind w:right="-1"/>
              <w:jc w:val="center"/>
              <w:rPr>
                <w:rFonts w:eastAsia="Arial"/>
                <w:b/>
                <w:color w:val="000000" w:themeColor="text1"/>
                <w:sz w:val="20"/>
                <w:szCs w:val="20"/>
                <w:highlight w:val="yellow"/>
              </w:rPr>
            </w:pPr>
            <w:r w:rsidRPr="00810021">
              <w:rPr>
                <w:rFonts w:eastAsia="Arial"/>
                <w:b/>
                <w:color w:val="000000" w:themeColor="text1"/>
                <w:sz w:val="20"/>
                <w:szCs w:val="20"/>
              </w:rPr>
              <w:t>Usluge ukopa pokojnika</w:t>
            </w:r>
          </w:p>
        </w:tc>
        <w:tc>
          <w:tcPr>
            <w:tcW w:w="2253" w:type="dxa"/>
            <w:shd w:val="clear" w:color="auto" w:fill="auto"/>
            <w:vAlign w:val="center"/>
          </w:tcPr>
          <w:p w14:paraId="11A64ED7" w14:textId="025A241F" w:rsidR="00E542A6" w:rsidRPr="00F0696B" w:rsidRDefault="00F83C78" w:rsidP="00E542A6">
            <w:pPr>
              <w:tabs>
                <w:tab w:val="left" w:pos="567"/>
              </w:tabs>
              <w:spacing w:after="0"/>
              <w:ind w:right="-1"/>
              <w:jc w:val="center"/>
              <w:rPr>
                <w:rFonts w:eastAsia="Arial"/>
                <w:bCs/>
                <w:sz w:val="20"/>
                <w:szCs w:val="20"/>
              </w:rPr>
            </w:pPr>
            <w:r w:rsidRPr="00F83C78">
              <w:rPr>
                <w:rFonts w:eastAsia="Arial"/>
                <w:bCs/>
                <w:sz w:val="20"/>
                <w:szCs w:val="20"/>
              </w:rPr>
              <w:t>Trgovačko društvo čiji je osnivač ili suosnivač Grad Makarska (Makarski Komunalac d.o.o.)</w:t>
            </w:r>
          </w:p>
        </w:tc>
        <w:tc>
          <w:tcPr>
            <w:tcW w:w="1570" w:type="dxa"/>
            <w:vAlign w:val="center"/>
          </w:tcPr>
          <w:p w14:paraId="342B4720" w14:textId="7B51241C" w:rsidR="00E542A6" w:rsidRPr="00A94720" w:rsidRDefault="00E542A6" w:rsidP="00E542A6">
            <w:pPr>
              <w:tabs>
                <w:tab w:val="left" w:pos="567"/>
              </w:tabs>
              <w:spacing w:after="0"/>
              <w:ind w:right="-1"/>
              <w:jc w:val="center"/>
              <w:rPr>
                <w:rFonts w:eastAsia="Arial"/>
                <w:bCs/>
                <w:sz w:val="20"/>
                <w:szCs w:val="20"/>
              </w:rPr>
            </w:pPr>
            <w:r w:rsidRPr="00F0696B">
              <w:rPr>
                <w:rFonts w:eastAsia="Arial"/>
                <w:bCs/>
                <w:sz w:val="20"/>
                <w:szCs w:val="20"/>
              </w:rPr>
              <w:t>Nije potrebno</w:t>
            </w:r>
          </w:p>
        </w:tc>
        <w:tc>
          <w:tcPr>
            <w:tcW w:w="0" w:type="auto"/>
            <w:vAlign w:val="center"/>
          </w:tcPr>
          <w:p w14:paraId="7B54793A" w14:textId="177F2065" w:rsidR="00E542A6" w:rsidRPr="00D64C04" w:rsidRDefault="00E542A6" w:rsidP="00E542A6">
            <w:pPr>
              <w:tabs>
                <w:tab w:val="left" w:pos="567"/>
              </w:tabs>
              <w:spacing w:after="0"/>
              <w:ind w:right="-1"/>
              <w:jc w:val="center"/>
              <w:rPr>
                <w:rFonts w:eastAsia="Arial"/>
                <w:bCs/>
                <w:sz w:val="20"/>
                <w:szCs w:val="20"/>
              </w:rPr>
            </w:pPr>
            <w:r w:rsidRPr="009545BD">
              <w:rPr>
                <w:rFonts w:eastAsia="Arial"/>
                <w:bCs/>
                <w:sz w:val="20"/>
                <w:szCs w:val="20"/>
              </w:rPr>
              <w:t>zadovoljavajuća usluga ukopa - od preuzimanja pokojnika do ispraćaja i ukopa pokojnika unutar groblja sukladno posebnim propisima</w:t>
            </w:r>
          </w:p>
        </w:tc>
        <w:tc>
          <w:tcPr>
            <w:tcW w:w="0" w:type="auto"/>
            <w:shd w:val="clear" w:color="auto" w:fill="auto"/>
            <w:vAlign w:val="center"/>
          </w:tcPr>
          <w:p w14:paraId="72BBA7C5" w14:textId="030A8D53" w:rsidR="00E542A6" w:rsidRPr="00E33E90" w:rsidRDefault="00E542A6" w:rsidP="00E542A6">
            <w:pPr>
              <w:tabs>
                <w:tab w:val="left" w:pos="567"/>
              </w:tabs>
              <w:spacing w:after="0"/>
              <w:ind w:right="-1"/>
              <w:jc w:val="center"/>
              <w:rPr>
                <w:rFonts w:eastAsia="Arial"/>
                <w:bCs/>
                <w:sz w:val="20"/>
                <w:szCs w:val="20"/>
              </w:rPr>
            </w:pPr>
            <w:r w:rsidRPr="009545BD">
              <w:rPr>
                <w:rFonts w:eastAsia="Arial"/>
                <w:bCs/>
                <w:sz w:val="20"/>
                <w:szCs w:val="20"/>
              </w:rPr>
              <w:t>broj izvršenih usluga godišnje</w:t>
            </w:r>
          </w:p>
        </w:tc>
      </w:tr>
      <w:tr w:rsidR="006925FD" w:rsidRPr="009C7353" w14:paraId="7B735552" w14:textId="77777777" w:rsidTr="002F0BA6">
        <w:trPr>
          <w:trHeight w:val="1493"/>
          <w:jc w:val="center"/>
        </w:trPr>
        <w:tc>
          <w:tcPr>
            <w:tcW w:w="0" w:type="auto"/>
            <w:shd w:val="clear" w:color="auto" w:fill="auto"/>
            <w:vAlign w:val="center"/>
          </w:tcPr>
          <w:p w14:paraId="490ED1CD" w14:textId="4D506FFD" w:rsidR="00B21478" w:rsidRDefault="00B21478" w:rsidP="00E542A6">
            <w:pPr>
              <w:tabs>
                <w:tab w:val="left" w:pos="567"/>
              </w:tabs>
              <w:spacing w:after="0"/>
              <w:ind w:right="-1"/>
              <w:jc w:val="center"/>
              <w:rPr>
                <w:rFonts w:eastAsia="Arial"/>
                <w:bCs/>
                <w:color w:val="000000" w:themeColor="text1"/>
                <w:sz w:val="20"/>
                <w:szCs w:val="20"/>
              </w:rPr>
            </w:pPr>
            <w:r>
              <w:rPr>
                <w:rFonts w:eastAsia="Arial"/>
                <w:bCs/>
                <w:color w:val="000000" w:themeColor="text1"/>
                <w:sz w:val="20"/>
                <w:szCs w:val="20"/>
              </w:rPr>
              <w:lastRenderedPageBreak/>
              <w:t>12</w:t>
            </w:r>
          </w:p>
        </w:tc>
        <w:tc>
          <w:tcPr>
            <w:tcW w:w="0" w:type="auto"/>
            <w:shd w:val="clear" w:color="auto" w:fill="DEEAF6" w:themeFill="accent5" w:themeFillTint="33"/>
            <w:vAlign w:val="center"/>
          </w:tcPr>
          <w:p w14:paraId="5893757F" w14:textId="1688CD95" w:rsidR="00B21478" w:rsidRPr="00810021" w:rsidRDefault="00B21478" w:rsidP="00E542A6">
            <w:pPr>
              <w:tabs>
                <w:tab w:val="left" w:pos="567"/>
              </w:tabs>
              <w:spacing w:after="0"/>
              <w:ind w:right="-1"/>
              <w:jc w:val="center"/>
              <w:rPr>
                <w:rFonts w:eastAsia="Arial"/>
                <w:b/>
                <w:color w:val="000000" w:themeColor="text1"/>
                <w:sz w:val="20"/>
                <w:szCs w:val="20"/>
              </w:rPr>
            </w:pPr>
            <w:r>
              <w:rPr>
                <w:rFonts w:eastAsia="Arial"/>
                <w:b/>
                <w:color w:val="000000" w:themeColor="text1"/>
                <w:sz w:val="20"/>
                <w:szCs w:val="20"/>
              </w:rPr>
              <w:t>K</w:t>
            </w:r>
            <w:r w:rsidRPr="00B21478">
              <w:rPr>
                <w:rFonts w:eastAsia="Arial"/>
                <w:b/>
                <w:color w:val="000000" w:themeColor="text1"/>
                <w:sz w:val="20"/>
                <w:szCs w:val="20"/>
              </w:rPr>
              <w:t>omunalni linijski prijevoz putnika</w:t>
            </w:r>
          </w:p>
        </w:tc>
        <w:tc>
          <w:tcPr>
            <w:tcW w:w="2253" w:type="dxa"/>
            <w:shd w:val="clear" w:color="auto" w:fill="auto"/>
            <w:vAlign w:val="center"/>
          </w:tcPr>
          <w:p w14:paraId="2C0F62AD" w14:textId="4DE89D28" w:rsidR="00B21478" w:rsidRPr="008C31A6" w:rsidRDefault="00F83C78" w:rsidP="004B3ADE">
            <w:pPr>
              <w:tabs>
                <w:tab w:val="left" w:pos="567"/>
              </w:tabs>
              <w:spacing w:after="0"/>
              <w:ind w:right="-1"/>
              <w:jc w:val="center"/>
              <w:rPr>
                <w:rFonts w:eastAsia="Arial"/>
                <w:bCs/>
                <w:color w:val="000000" w:themeColor="text1"/>
                <w:sz w:val="20"/>
                <w:szCs w:val="20"/>
              </w:rPr>
            </w:pPr>
            <w:r w:rsidRPr="00F83C78">
              <w:rPr>
                <w:rFonts w:eastAsia="Arial"/>
                <w:bCs/>
                <w:color w:val="000000" w:themeColor="text1"/>
                <w:sz w:val="20"/>
                <w:szCs w:val="20"/>
              </w:rPr>
              <w:t>Trgovačko društvo čiji je osnivač ili suosnivač Grad Makarska (Makarski Komunalac d.o.o.)</w:t>
            </w:r>
          </w:p>
        </w:tc>
        <w:tc>
          <w:tcPr>
            <w:tcW w:w="1570" w:type="dxa"/>
            <w:vAlign w:val="center"/>
          </w:tcPr>
          <w:p w14:paraId="65496302" w14:textId="7CAB5123" w:rsidR="00B21478" w:rsidRPr="00F0696B" w:rsidRDefault="00BE1C56" w:rsidP="00E542A6">
            <w:pPr>
              <w:tabs>
                <w:tab w:val="left" w:pos="567"/>
              </w:tabs>
              <w:spacing w:after="0"/>
              <w:ind w:right="-1"/>
              <w:jc w:val="center"/>
              <w:rPr>
                <w:rFonts w:eastAsia="Arial"/>
                <w:bCs/>
                <w:sz w:val="20"/>
                <w:szCs w:val="20"/>
              </w:rPr>
            </w:pPr>
            <w:r w:rsidRPr="00BE1C56">
              <w:rPr>
                <w:rFonts w:eastAsia="Arial"/>
                <w:bCs/>
                <w:sz w:val="20"/>
                <w:szCs w:val="20"/>
              </w:rPr>
              <w:t>Nije potrebno</w:t>
            </w:r>
          </w:p>
        </w:tc>
        <w:tc>
          <w:tcPr>
            <w:tcW w:w="0" w:type="auto"/>
            <w:vAlign w:val="center"/>
          </w:tcPr>
          <w:p w14:paraId="4B682D9A" w14:textId="032EAA76" w:rsidR="00B21478" w:rsidRPr="009545BD" w:rsidRDefault="00BE1C56" w:rsidP="00E542A6">
            <w:pPr>
              <w:tabs>
                <w:tab w:val="left" w:pos="567"/>
              </w:tabs>
              <w:spacing w:after="0"/>
              <w:ind w:right="-1"/>
              <w:jc w:val="center"/>
              <w:rPr>
                <w:rFonts w:eastAsia="Arial"/>
                <w:bCs/>
                <w:sz w:val="20"/>
                <w:szCs w:val="20"/>
              </w:rPr>
            </w:pPr>
            <w:r w:rsidRPr="00BE1C56">
              <w:rPr>
                <w:rFonts w:eastAsia="Arial"/>
                <w:bCs/>
                <w:sz w:val="20"/>
                <w:szCs w:val="20"/>
              </w:rPr>
              <w:t>osigurano kvalitetno obavljanje javnog prijevoza putnika te poduzimanje mjera i aktivnosti u cilju povećanja kvalitete usluge i sigurnosti u javnom prijevozu putnika</w:t>
            </w:r>
          </w:p>
        </w:tc>
        <w:tc>
          <w:tcPr>
            <w:tcW w:w="0" w:type="auto"/>
            <w:shd w:val="clear" w:color="auto" w:fill="auto"/>
            <w:vAlign w:val="center"/>
          </w:tcPr>
          <w:p w14:paraId="76AA39AB" w14:textId="492281C5" w:rsidR="00B21478" w:rsidRPr="009545BD" w:rsidRDefault="00BE1C56" w:rsidP="00E542A6">
            <w:pPr>
              <w:tabs>
                <w:tab w:val="left" w:pos="567"/>
              </w:tabs>
              <w:spacing w:after="0"/>
              <w:ind w:right="-1"/>
              <w:jc w:val="center"/>
              <w:rPr>
                <w:rFonts w:eastAsia="Arial"/>
                <w:bCs/>
                <w:sz w:val="20"/>
                <w:szCs w:val="20"/>
              </w:rPr>
            </w:pPr>
            <w:r w:rsidRPr="00BE1C56">
              <w:rPr>
                <w:rFonts w:eastAsia="Arial"/>
                <w:bCs/>
                <w:sz w:val="20"/>
                <w:szCs w:val="20"/>
              </w:rPr>
              <w:t>broj linija javnog prijevoza putnika na području grada</w:t>
            </w:r>
          </w:p>
        </w:tc>
      </w:tr>
      <w:tr w:rsidR="006D1E26" w:rsidRPr="009C7353" w14:paraId="58DCE1D7" w14:textId="77777777" w:rsidTr="002F0BA6">
        <w:trPr>
          <w:trHeight w:val="1493"/>
          <w:jc w:val="center"/>
        </w:trPr>
        <w:tc>
          <w:tcPr>
            <w:tcW w:w="0" w:type="auto"/>
            <w:shd w:val="clear" w:color="auto" w:fill="auto"/>
            <w:vAlign w:val="center"/>
          </w:tcPr>
          <w:p w14:paraId="4A53BACB" w14:textId="4161E5BE" w:rsidR="006D1E26" w:rsidRDefault="006D1E26" w:rsidP="00E542A6">
            <w:pPr>
              <w:tabs>
                <w:tab w:val="left" w:pos="567"/>
              </w:tabs>
              <w:spacing w:after="0"/>
              <w:ind w:right="-1"/>
              <w:jc w:val="center"/>
              <w:rPr>
                <w:rFonts w:eastAsia="Arial"/>
                <w:bCs/>
                <w:color w:val="000000" w:themeColor="text1"/>
                <w:sz w:val="20"/>
                <w:szCs w:val="20"/>
              </w:rPr>
            </w:pPr>
            <w:r>
              <w:rPr>
                <w:rFonts w:eastAsia="Arial"/>
                <w:bCs/>
                <w:color w:val="000000" w:themeColor="text1"/>
                <w:sz w:val="20"/>
                <w:szCs w:val="20"/>
              </w:rPr>
              <w:t>13.</w:t>
            </w:r>
          </w:p>
        </w:tc>
        <w:tc>
          <w:tcPr>
            <w:tcW w:w="0" w:type="auto"/>
            <w:shd w:val="clear" w:color="auto" w:fill="DEEAF6" w:themeFill="accent5" w:themeFillTint="33"/>
            <w:vAlign w:val="center"/>
          </w:tcPr>
          <w:p w14:paraId="0931CB9A" w14:textId="1F126B46" w:rsidR="006D1E26" w:rsidRDefault="006D1E26" w:rsidP="00E542A6">
            <w:pPr>
              <w:tabs>
                <w:tab w:val="left" w:pos="567"/>
              </w:tabs>
              <w:spacing w:after="0"/>
              <w:ind w:right="-1"/>
              <w:jc w:val="center"/>
              <w:rPr>
                <w:rFonts w:eastAsia="Arial"/>
                <w:b/>
                <w:color w:val="000000" w:themeColor="text1"/>
                <w:sz w:val="20"/>
                <w:szCs w:val="20"/>
              </w:rPr>
            </w:pPr>
            <w:r>
              <w:rPr>
                <w:rFonts w:eastAsia="Arial"/>
                <w:b/>
                <w:color w:val="000000" w:themeColor="text1"/>
                <w:sz w:val="20"/>
                <w:szCs w:val="20"/>
              </w:rPr>
              <w:t>U</w:t>
            </w:r>
            <w:r w:rsidRPr="006D1E26">
              <w:rPr>
                <w:rFonts w:eastAsia="Arial"/>
                <w:b/>
                <w:color w:val="000000" w:themeColor="text1"/>
                <w:sz w:val="20"/>
                <w:szCs w:val="20"/>
              </w:rPr>
              <w:t>sluge parkiranja na uređenim javnim površinama i u javnim garažama</w:t>
            </w:r>
          </w:p>
        </w:tc>
        <w:tc>
          <w:tcPr>
            <w:tcW w:w="2253" w:type="dxa"/>
            <w:shd w:val="clear" w:color="auto" w:fill="auto"/>
            <w:vAlign w:val="center"/>
          </w:tcPr>
          <w:p w14:paraId="565C7BDB" w14:textId="17DC5966" w:rsidR="006D1E26" w:rsidRPr="00F83C78" w:rsidRDefault="0008428A" w:rsidP="004B3ADE">
            <w:pPr>
              <w:tabs>
                <w:tab w:val="left" w:pos="567"/>
              </w:tabs>
              <w:spacing w:after="0"/>
              <w:ind w:right="-1"/>
              <w:jc w:val="center"/>
              <w:rPr>
                <w:rFonts w:eastAsia="Arial"/>
                <w:bCs/>
                <w:color w:val="000000" w:themeColor="text1"/>
                <w:sz w:val="20"/>
                <w:szCs w:val="20"/>
              </w:rPr>
            </w:pPr>
            <w:r w:rsidRPr="0008428A">
              <w:rPr>
                <w:rFonts w:eastAsia="Arial"/>
                <w:bCs/>
                <w:color w:val="000000" w:themeColor="text1"/>
                <w:sz w:val="20"/>
                <w:szCs w:val="20"/>
              </w:rPr>
              <w:t>Pogon za obavljanje komunalnih djelatnosti</w:t>
            </w:r>
          </w:p>
        </w:tc>
        <w:tc>
          <w:tcPr>
            <w:tcW w:w="1570" w:type="dxa"/>
            <w:vAlign w:val="center"/>
          </w:tcPr>
          <w:p w14:paraId="35086124" w14:textId="7C1103C8" w:rsidR="006D1E26" w:rsidRPr="00BE1C56" w:rsidRDefault="0008428A" w:rsidP="00E542A6">
            <w:pPr>
              <w:tabs>
                <w:tab w:val="left" w:pos="567"/>
              </w:tabs>
              <w:spacing w:after="0"/>
              <w:ind w:right="-1"/>
              <w:jc w:val="center"/>
              <w:rPr>
                <w:rFonts w:eastAsia="Arial"/>
                <w:bCs/>
                <w:sz w:val="20"/>
                <w:szCs w:val="20"/>
              </w:rPr>
            </w:pPr>
            <w:r w:rsidRPr="0008428A">
              <w:rPr>
                <w:rFonts w:eastAsia="Arial"/>
                <w:bCs/>
                <w:sz w:val="20"/>
                <w:szCs w:val="20"/>
              </w:rPr>
              <w:t>Nije potrebno</w:t>
            </w:r>
          </w:p>
        </w:tc>
        <w:tc>
          <w:tcPr>
            <w:tcW w:w="0" w:type="auto"/>
            <w:vAlign w:val="center"/>
          </w:tcPr>
          <w:p w14:paraId="1D838117" w14:textId="10D4B46A" w:rsidR="006D1E26" w:rsidRPr="00BE1C56" w:rsidRDefault="0008428A" w:rsidP="00E542A6">
            <w:pPr>
              <w:tabs>
                <w:tab w:val="left" w:pos="567"/>
              </w:tabs>
              <w:spacing w:after="0"/>
              <w:ind w:right="-1"/>
              <w:jc w:val="center"/>
              <w:rPr>
                <w:rFonts w:eastAsia="Arial"/>
                <w:bCs/>
                <w:sz w:val="20"/>
                <w:szCs w:val="20"/>
              </w:rPr>
            </w:pPr>
            <w:r w:rsidRPr="0008428A">
              <w:rPr>
                <w:rFonts w:eastAsia="Arial"/>
                <w:bCs/>
                <w:sz w:val="20"/>
                <w:szCs w:val="20"/>
              </w:rPr>
              <w:t>kvalitetno upravljanje tim površinama, njihovo održavanje, naplata i kontrola naplate parkiranja i drugi poslovi s tim u vezi</w:t>
            </w:r>
          </w:p>
        </w:tc>
        <w:tc>
          <w:tcPr>
            <w:tcW w:w="0" w:type="auto"/>
            <w:shd w:val="clear" w:color="auto" w:fill="auto"/>
            <w:vAlign w:val="center"/>
          </w:tcPr>
          <w:p w14:paraId="58FC0F1E" w14:textId="26D063ED" w:rsidR="006D1E26" w:rsidRPr="00BE1C56" w:rsidRDefault="0008428A" w:rsidP="00E542A6">
            <w:pPr>
              <w:tabs>
                <w:tab w:val="left" w:pos="567"/>
              </w:tabs>
              <w:spacing w:after="0"/>
              <w:ind w:right="-1"/>
              <w:jc w:val="center"/>
              <w:rPr>
                <w:rFonts w:eastAsia="Arial"/>
                <w:bCs/>
                <w:sz w:val="20"/>
                <w:szCs w:val="20"/>
              </w:rPr>
            </w:pPr>
            <w:r w:rsidRPr="0008428A">
              <w:rPr>
                <w:rFonts w:eastAsia="Arial"/>
                <w:bCs/>
                <w:sz w:val="20"/>
                <w:szCs w:val="20"/>
              </w:rPr>
              <w:t>m</w:t>
            </w:r>
            <w:r w:rsidRPr="0008428A">
              <w:rPr>
                <w:rFonts w:eastAsia="Arial"/>
                <w:bCs/>
                <w:sz w:val="20"/>
                <w:szCs w:val="20"/>
                <w:vertAlign w:val="superscript"/>
              </w:rPr>
              <w:t>2</w:t>
            </w:r>
            <w:r w:rsidRPr="0008428A">
              <w:rPr>
                <w:rFonts w:eastAsia="Arial"/>
                <w:bCs/>
                <w:sz w:val="20"/>
                <w:szCs w:val="20"/>
              </w:rPr>
              <w:t xml:space="preserve"> održavanih uređenih javnih površina namijenjenih parkiranju*</w:t>
            </w:r>
          </w:p>
        </w:tc>
      </w:tr>
      <w:tr w:rsidR="006925FD" w:rsidRPr="009C7353" w14:paraId="1F18F43B" w14:textId="77777777" w:rsidTr="002F0BA6">
        <w:trPr>
          <w:trHeight w:val="1493"/>
          <w:jc w:val="center"/>
        </w:trPr>
        <w:tc>
          <w:tcPr>
            <w:tcW w:w="0" w:type="auto"/>
            <w:shd w:val="clear" w:color="auto" w:fill="auto"/>
            <w:vAlign w:val="center"/>
          </w:tcPr>
          <w:p w14:paraId="696373E4" w14:textId="149AAC52" w:rsidR="00E542A6" w:rsidRDefault="00B21478" w:rsidP="00E542A6">
            <w:pPr>
              <w:tabs>
                <w:tab w:val="left" w:pos="567"/>
              </w:tabs>
              <w:spacing w:after="0"/>
              <w:ind w:right="-1"/>
              <w:jc w:val="center"/>
              <w:rPr>
                <w:rFonts w:eastAsia="Arial"/>
                <w:bCs/>
                <w:color w:val="000000" w:themeColor="text1"/>
                <w:sz w:val="20"/>
                <w:szCs w:val="20"/>
              </w:rPr>
            </w:pPr>
            <w:r>
              <w:rPr>
                <w:rFonts w:eastAsia="Arial"/>
                <w:bCs/>
                <w:color w:val="000000" w:themeColor="text1"/>
                <w:sz w:val="20"/>
                <w:szCs w:val="20"/>
              </w:rPr>
              <w:t>1</w:t>
            </w:r>
            <w:r w:rsidR="006D1E26">
              <w:rPr>
                <w:rFonts w:eastAsia="Arial"/>
                <w:bCs/>
                <w:color w:val="000000" w:themeColor="text1"/>
                <w:sz w:val="20"/>
                <w:szCs w:val="20"/>
              </w:rPr>
              <w:t>4</w:t>
            </w:r>
            <w:r w:rsidR="00E542A6">
              <w:rPr>
                <w:rFonts w:eastAsia="Arial"/>
                <w:bCs/>
                <w:color w:val="000000" w:themeColor="text1"/>
                <w:sz w:val="20"/>
                <w:szCs w:val="20"/>
              </w:rPr>
              <w:t>.</w:t>
            </w:r>
          </w:p>
        </w:tc>
        <w:tc>
          <w:tcPr>
            <w:tcW w:w="0" w:type="auto"/>
            <w:shd w:val="clear" w:color="auto" w:fill="DEEAF6" w:themeFill="accent5" w:themeFillTint="33"/>
            <w:vAlign w:val="center"/>
          </w:tcPr>
          <w:p w14:paraId="2761D543" w14:textId="63E0931A" w:rsidR="00E542A6" w:rsidRPr="00913212" w:rsidRDefault="00E542A6" w:rsidP="00E542A6">
            <w:pPr>
              <w:tabs>
                <w:tab w:val="left" w:pos="567"/>
              </w:tabs>
              <w:spacing w:after="0"/>
              <w:ind w:right="-1"/>
              <w:jc w:val="center"/>
              <w:rPr>
                <w:rFonts w:eastAsia="Arial"/>
                <w:b/>
                <w:color w:val="000000" w:themeColor="text1"/>
                <w:sz w:val="20"/>
                <w:szCs w:val="20"/>
                <w:highlight w:val="yellow"/>
              </w:rPr>
            </w:pPr>
            <w:r w:rsidRPr="007C71CC">
              <w:rPr>
                <w:rFonts w:eastAsia="Arial"/>
                <w:b/>
                <w:color w:val="000000" w:themeColor="text1"/>
                <w:sz w:val="20"/>
                <w:szCs w:val="20"/>
              </w:rPr>
              <w:t>Obavljanje dimnjačarskih poslova</w:t>
            </w:r>
          </w:p>
        </w:tc>
        <w:tc>
          <w:tcPr>
            <w:tcW w:w="2253" w:type="dxa"/>
            <w:shd w:val="clear" w:color="auto" w:fill="auto"/>
            <w:vAlign w:val="center"/>
          </w:tcPr>
          <w:p w14:paraId="6F3F203D" w14:textId="2AD513C3" w:rsidR="00E542A6" w:rsidRPr="00F83C78" w:rsidRDefault="008C31A6" w:rsidP="009F5464">
            <w:pPr>
              <w:tabs>
                <w:tab w:val="left" w:pos="567"/>
              </w:tabs>
              <w:spacing w:after="0"/>
              <w:ind w:right="-1"/>
              <w:jc w:val="center"/>
              <w:rPr>
                <w:rFonts w:eastAsia="Arial"/>
                <w:bCs/>
                <w:color w:val="000000" w:themeColor="text1"/>
                <w:sz w:val="20"/>
                <w:szCs w:val="20"/>
              </w:rPr>
            </w:pPr>
            <w:r w:rsidRPr="00F83C78">
              <w:rPr>
                <w:rFonts w:eastAsia="Arial"/>
                <w:bCs/>
                <w:color w:val="000000" w:themeColor="text1"/>
                <w:sz w:val="20"/>
                <w:szCs w:val="20"/>
              </w:rPr>
              <w:t>pravna ili fizička osoba na temelju ugovora o koncesiji</w:t>
            </w:r>
          </w:p>
        </w:tc>
        <w:tc>
          <w:tcPr>
            <w:tcW w:w="1570" w:type="dxa"/>
            <w:vAlign w:val="center"/>
          </w:tcPr>
          <w:p w14:paraId="63C4A723" w14:textId="17BF1EAB" w:rsidR="00E542A6" w:rsidRPr="00A94720" w:rsidRDefault="00E542A6" w:rsidP="00E542A6">
            <w:pPr>
              <w:tabs>
                <w:tab w:val="left" w:pos="567"/>
              </w:tabs>
              <w:spacing w:after="0"/>
              <w:ind w:right="-1"/>
              <w:jc w:val="center"/>
              <w:rPr>
                <w:rFonts w:eastAsia="Arial"/>
                <w:bCs/>
                <w:sz w:val="20"/>
                <w:szCs w:val="20"/>
              </w:rPr>
            </w:pPr>
            <w:r w:rsidRPr="00F0696B">
              <w:rPr>
                <w:rFonts w:eastAsia="Arial"/>
                <w:bCs/>
                <w:sz w:val="20"/>
                <w:szCs w:val="20"/>
              </w:rPr>
              <w:t>Nije potrebno</w:t>
            </w:r>
          </w:p>
        </w:tc>
        <w:tc>
          <w:tcPr>
            <w:tcW w:w="0" w:type="auto"/>
            <w:vAlign w:val="center"/>
          </w:tcPr>
          <w:p w14:paraId="0A4CE7F9" w14:textId="15A2A34F" w:rsidR="00E542A6" w:rsidRPr="00D64C04" w:rsidRDefault="00E542A6" w:rsidP="00E542A6">
            <w:pPr>
              <w:tabs>
                <w:tab w:val="left" w:pos="567"/>
              </w:tabs>
              <w:spacing w:after="0"/>
              <w:ind w:right="-1"/>
              <w:jc w:val="center"/>
              <w:rPr>
                <w:rFonts w:eastAsia="Arial"/>
                <w:bCs/>
                <w:sz w:val="20"/>
                <w:szCs w:val="20"/>
              </w:rPr>
            </w:pPr>
            <w:r w:rsidRPr="009545BD">
              <w:rPr>
                <w:rFonts w:eastAsia="Arial"/>
                <w:bCs/>
                <w:sz w:val="20"/>
                <w:szCs w:val="20"/>
              </w:rPr>
              <w:t>čisti i sigurni dimnjaci, dimovodi i uređaji za loženje u građevinama</w:t>
            </w:r>
          </w:p>
        </w:tc>
        <w:tc>
          <w:tcPr>
            <w:tcW w:w="0" w:type="auto"/>
            <w:shd w:val="clear" w:color="auto" w:fill="auto"/>
            <w:vAlign w:val="center"/>
          </w:tcPr>
          <w:p w14:paraId="436BF168" w14:textId="1B5FC72C" w:rsidR="00E542A6" w:rsidRPr="00E33E90" w:rsidRDefault="00E542A6" w:rsidP="00E542A6">
            <w:pPr>
              <w:tabs>
                <w:tab w:val="left" w:pos="567"/>
              </w:tabs>
              <w:spacing w:after="0"/>
              <w:ind w:right="-1"/>
              <w:jc w:val="center"/>
              <w:rPr>
                <w:rFonts w:eastAsia="Arial"/>
                <w:bCs/>
                <w:sz w:val="20"/>
                <w:szCs w:val="20"/>
              </w:rPr>
            </w:pPr>
            <w:r w:rsidRPr="009545BD">
              <w:rPr>
                <w:rFonts w:eastAsia="Arial"/>
                <w:bCs/>
                <w:sz w:val="20"/>
                <w:szCs w:val="20"/>
              </w:rPr>
              <w:t>broj izvršenih čišćenja i kontrola godišnje</w:t>
            </w:r>
          </w:p>
        </w:tc>
      </w:tr>
    </w:tbl>
    <w:p w14:paraId="033624EF" w14:textId="77777777" w:rsidR="006925FD" w:rsidRDefault="006925FD" w:rsidP="003300BD">
      <w:pPr>
        <w:spacing w:after="0" w:line="276" w:lineRule="auto"/>
        <w:ind w:right="-1"/>
        <w:jc w:val="both"/>
        <w:rPr>
          <w:rFonts w:ascii="Cambria" w:eastAsia="Arial" w:hAnsi="Cambria" w:cs="Times New Roman"/>
          <w:b/>
        </w:rPr>
      </w:pPr>
    </w:p>
    <w:p w14:paraId="16862068" w14:textId="1A902C3C" w:rsidR="001F5621" w:rsidRPr="001F5621" w:rsidRDefault="001F5621" w:rsidP="00C9348E">
      <w:pPr>
        <w:pStyle w:val="Naslov3"/>
        <w:spacing w:before="0"/>
        <w:rPr>
          <w:rFonts w:ascii="Bahnschrift" w:eastAsia="Arial" w:hAnsi="Bahnschrift"/>
          <w:b/>
          <w:bCs/>
        </w:rPr>
      </w:pPr>
      <w:bookmarkStart w:id="128" w:name="_Toc120100719"/>
      <w:bookmarkStart w:id="129" w:name="_Toc188441955"/>
      <w:r w:rsidRPr="001F5621">
        <w:rPr>
          <w:rFonts w:ascii="Bahnschrift" w:eastAsia="Arial" w:hAnsi="Bahnschrift"/>
          <w:b/>
          <w:bCs/>
        </w:rPr>
        <w:t>5.1.2. Financiranje komunalne infrastrukture</w:t>
      </w:r>
      <w:bookmarkEnd w:id="128"/>
      <w:bookmarkEnd w:id="129"/>
    </w:p>
    <w:p w14:paraId="3295E30A" w14:textId="26E21C34" w:rsidR="001F5621" w:rsidRPr="0054790D" w:rsidRDefault="001F5621" w:rsidP="00CD2766">
      <w:pPr>
        <w:tabs>
          <w:tab w:val="left" w:pos="567"/>
        </w:tabs>
        <w:spacing w:after="120" w:line="276" w:lineRule="auto"/>
        <w:ind w:right="-1" w:firstLine="634"/>
        <w:jc w:val="center"/>
        <w:rPr>
          <w:rFonts w:ascii="Bahnschrift" w:eastAsia="Arial" w:hAnsi="Bahnschrift" w:cs="Times New Roman"/>
          <w:b/>
        </w:rPr>
      </w:pPr>
      <w:bookmarkStart w:id="130" w:name="_Toc120101363"/>
      <w:r w:rsidRPr="0054790D">
        <w:rPr>
          <w:rFonts w:ascii="Bahnschrift" w:eastAsia="Calibri" w:hAnsi="Bahnschrift" w:cs="Times New Roman"/>
          <w:b/>
        </w:rPr>
        <w:t xml:space="preserve">Tablica </w:t>
      </w:r>
      <w:r w:rsidRPr="0054790D">
        <w:rPr>
          <w:rFonts w:ascii="Bahnschrift" w:eastAsia="Calibri" w:hAnsi="Bahnschrift" w:cs="Times New Roman"/>
          <w:b/>
        </w:rPr>
        <w:fldChar w:fldCharType="begin"/>
      </w:r>
      <w:r w:rsidRPr="0054790D">
        <w:rPr>
          <w:rFonts w:ascii="Bahnschrift" w:eastAsia="Calibri" w:hAnsi="Bahnschrift" w:cs="Times New Roman"/>
          <w:b/>
        </w:rPr>
        <w:instrText xml:space="preserve"> SEQ Tablica \* ARABIC </w:instrText>
      </w:r>
      <w:r w:rsidRPr="0054790D">
        <w:rPr>
          <w:rFonts w:ascii="Bahnschrift" w:eastAsia="Calibri" w:hAnsi="Bahnschrift" w:cs="Times New Roman"/>
          <w:b/>
        </w:rPr>
        <w:fldChar w:fldCharType="separate"/>
      </w:r>
      <w:r w:rsidR="005B7C8D">
        <w:rPr>
          <w:rFonts w:ascii="Bahnschrift" w:eastAsia="Calibri" w:hAnsi="Bahnschrift" w:cs="Times New Roman"/>
          <w:b/>
          <w:noProof/>
        </w:rPr>
        <w:t>3</w:t>
      </w:r>
      <w:r w:rsidRPr="0054790D">
        <w:rPr>
          <w:rFonts w:ascii="Bahnschrift" w:eastAsia="Calibri" w:hAnsi="Bahnschrift" w:cs="Times New Roman"/>
          <w:b/>
          <w:noProof/>
        </w:rPr>
        <w:fldChar w:fldCharType="end"/>
      </w:r>
      <w:r w:rsidRPr="0054790D">
        <w:rPr>
          <w:rFonts w:ascii="Bahnschrift" w:eastAsia="Calibri" w:hAnsi="Bahnschrift" w:cs="Times New Roman"/>
          <w:b/>
        </w:rPr>
        <w:t xml:space="preserve">. </w:t>
      </w:r>
      <w:r w:rsidRPr="00C95F01">
        <w:rPr>
          <w:rFonts w:ascii="Bahnschrift" w:eastAsia="Arial" w:hAnsi="Bahnschrift" w:cs="Times New Roman"/>
          <w:b/>
        </w:rPr>
        <w:t>Financiranje komunalne infrastrukture</w:t>
      </w:r>
      <w:bookmarkEnd w:id="13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5"/>
        <w:gridCol w:w="6472"/>
        <w:gridCol w:w="2859"/>
        <w:gridCol w:w="2868"/>
      </w:tblGrid>
      <w:tr w:rsidR="00FC787F" w:rsidRPr="00F2537D" w14:paraId="10AB77F5" w14:textId="7C6A4F1A" w:rsidTr="00FC787F">
        <w:trPr>
          <w:trHeight w:val="264"/>
        </w:trPr>
        <w:tc>
          <w:tcPr>
            <w:tcW w:w="891" w:type="pct"/>
            <w:vMerge w:val="restart"/>
            <w:shd w:val="clear" w:color="auto" w:fill="002060"/>
            <w:vAlign w:val="center"/>
          </w:tcPr>
          <w:p w14:paraId="3B33C562" w14:textId="77777777" w:rsidR="00FC787F" w:rsidRPr="00F2537D" w:rsidRDefault="00FC787F" w:rsidP="00F2537D">
            <w:pPr>
              <w:spacing w:after="0" w:line="240" w:lineRule="auto"/>
              <w:ind w:right="-1"/>
              <w:jc w:val="center"/>
              <w:rPr>
                <w:rFonts w:eastAsia="Calibri"/>
                <w:b/>
                <w:bCs/>
                <w:color w:val="FFFFFF" w:themeColor="background1"/>
                <w:sz w:val="20"/>
                <w:szCs w:val="20"/>
              </w:rPr>
            </w:pPr>
            <w:r w:rsidRPr="00F2537D">
              <w:rPr>
                <w:rFonts w:eastAsia="Calibri"/>
                <w:b/>
                <w:color w:val="FFFFFF" w:themeColor="background1"/>
                <w:sz w:val="20"/>
                <w:szCs w:val="20"/>
                <w:lang w:eastAsia="x-none"/>
              </w:rPr>
              <w:t>Redni broj</w:t>
            </w:r>
          </w:p>
        </w:tc>
        <w:tc>
          <w:tcPr>
            <w:tcW w:w="2180" w:type="pct"/>
            <w:vMerge w:val="restart"/>
            <w:shd w:val="clear" w:color="auto" w:fill="002060"/>
            <w:vAlign w:val="center"/>
          </w:tcPr>
          <w:p w14:paraId="4C2816C5" w14:textId="77777777" w:rsidR="00FC787F" w:rsidRPr="00F2537D" w:rsidRDefault="00FC787F" w:rsidP="00F2537D">
            <w:pPr>
              <w:spacing w:after="0" w:line="240" w:lineRule="auto"/>
              <w:ind w:right="-1"/>
              <w:jc w:val="center"/>
              <w:rPr>
                <w:rFonts w:eastAsia="Calibri"/>
                <w:b/>
                <w:bCs/>
                <w:color w:val="FFFFFF" w:themeColor="background1"/>
                <w:sz w:val="20"/>
                <w:szCs w:val="20"/>
              </w:rPr>
            </w:pPr>
            <w:r w:rsidRPr="00F2537D">
              <w:rPr>
                <w:rFonts w:eastAsia="Calibri"/>
                <w:b/>
                <w:bCs/>
                <w:color w:val="FFFFFF" w:themeColor="background1"/>
                <w:sz w:val="20"/>
                <w:szCs w:val="20"/>
              </w:rPr>
              <w:t>Naziv</w:t>
            </w:r>
          </w:p>
        </w:tc>
        <w:tc>
          <w:tcPr>
            <w:tcW w:w="1929" w:type="pct"/>
            <w:gridSpan w:val="2"/>
            <w:shd w:val="clear" w:color="auto" w:fill="002060"/>
            <w:vAlign w:val="center"/>
          </w:tcPr>
          <w:p w14:paraId="15699B6C" w14:textId="715338B2" w:rsidR="00FC787F" w:rsidRPr="00F2537D" w:rsidRDefault="00FC787F" w:rsidP="00F2537D">
            <w:pPr>
              <w:spacing w:after="0" w:line="240" w:lineRule="auto"/>
              <w:ind w:right="-1"/>
              <w:jc w:val="center"/>
              <w:rPr>
                <w:rFonts w:eastAsia="Calibri"/>
                <w:b/>
                <w:color w:val="FFFFFF" w:themeColor="background1"/>
                <w:sz w:val="20"/>
                <w:szCs w:val="20"/>
              </w:rPr>
            </w:pPr>
            <w:r w:rsidRPr="00F2537D">
              <w:rPr>
                <w:rFonts w:eastAsia="Calibri"/>
                <w:b/>
                <w:color w:val="FFFFFF" w:themeColor="background1"/>
                <w:sz w:val="20"/>
                <w:szCs w:val="20"/>
              </w:rPr>
              <w:t>Prihodi</w:t>
            </w:r>
          </w:p>
        </w:tc>
      </w:tr>
      <w:tr w:rsidR="00FC787F" w:rsidRPr="00F2537D" w14:paraId="6013C178" w14:textId="0F7C4532" w:rsidTr="00FC787F">
        <w:trPr>
          <w:trHeight w:val="204"/>
        </w:trPr>
        <w:tc>
          <w:tcPr>
            <w:tcW w:w="891" w:type="pct"/>
            <w:vMerge/>
            <w:shd w:val="clear" w:color="auto" w:fill="B4C6E7"/>
            <w:vAlign w:val="center"/>
          </w:tcPr>
          <w:p w14:paraId="1D25ADE0" w14:textId="77777777" w:rsidR="00FC787F" w:rsidRPr="00F2537D" w:rsidRDefault="00FC787F" w:rsidP="00F2537D">
            <w:pPr>
              <w:spacing w:after="0" w:line="240" w:lineRule="auto"/>
              <w:ind w:right="-1"/>
              <w:jc w:val="center"/>
              <w:rPr>
                <w:rFonts w:eastAsia="Calibri"/>
                <w:b/>
                <w:bCs/>
                <w:color w:val="44546A"/>
                <w:sz w:val="20"/>
                <w:szCs w:val="20"/>
              </w:rPr>
            </w:pPr>
          </w:p>
        </w:tc>
        <w:tc>
          <w:tcPr>
            <w:tcW w:w="2180" w:type="pct"/>
            <w:vMerge/>
            <w:shd w:val="clear" w:color="auto" w:fill="B4C6E7"/>
            <w:vAlign w:val="center"/>
          </w:tcPr>
          <w:p w14:paraId="498C22DF" w14:textId="77777777" w:rsidR="00FC787F" w:rsidRPr="00F2537D" w:rsidRDefault="00FC787F" w:rsidP="00F2537D">
            <w:pPr>
              <w:spacing w:after="0" w:line="240" w:lineRule="auto"/>
              <w:ind w:right="-1"/>
              <w:jc w:val="center"/>
              <w:rPr>
                <w:rFonts w:eastAsia="Calibri"/>
                <w:b/>
                <w:bCs/>
                <w:color w:val="44546A"/>
                <w:sz w:val="20"/>
                <w:szCs w:val="20"/>
              </w:rPr>
            </w:pPr>
          </w:p>
        </w:tc>
        <w:tc>
          <w:tcPr>
            <w:tcW w:w="963" w:type="pct"/>
            <w:shd w:val="clear" w:color="auto" w:fill="D9E2F3"/>
            <w:vAlign w:val="center"/>
          </w:tcPr>
          <w:p w14:paraId="20229D34" w14:textId="5D675C8E" w:rsidR="00FC787F" w:rsidRPr="00F2537D" w:rsidRDefault="003E6D14" w:rsidP="00F2537D">
            <w:pPr>
              <w:spacing w:after="0" w:line="240" w:lineRule="auto"/>
              <w:ind w:right="-1"/>
              <w:jc w:val="center"/>
              <w:rPr>
                <w:rFonts w:eastAsia="Calibri"/>
                <w:b/>
                <w:bCs/>
                <w:color w:val="44546A"/>
                <w:sz w:val="20"/>
                <w:szCs w:val="20"/>
              </w:rPr>
            </w:pPr>
            <w:r w:rsidRPr="00F2537D">
              <w:rPr>
                <w:rFonts w:eastAsia="Calibri"/>
                <w:b/>
                <w:bCs/>
                <w:color w:val="44546A"/>
                <w:sz w:val="20"/>
                <w:szCs w:val="20"/>
              </w:rPr>
              <w:t>202</w:t>
            </w:r>
            <w:r>
              <w:rPr>
                <w:rFonts w:eastAsia="Calibri"/>
                <w:b/>
                <w:bCs/>
                <w:color w:val="44546A"/>
                <w:sz w:val="20"/>
                <w:szCs w:val="20"/>
              </w:rPr>
              <w:t>2</w:t>
            </w:r>
            <w:r w:rsidR="00FC787F" w:rsidRPr="00F2537D">
              <w:rPr>
                <w:rFonts w:eastAsia="Calibri"/>
                <w:b/>
                <w:bCs/>
                <w:color w:val="44546A"/>
                <w:sz w:val="20"/>
                <w:szCs w:val="20"/>
              </w:rPr>
              <w:t>. godina</w:t>
            </w:r>
          </w:p>
        </w:tc>
        <w:tc>
          <w:tcPr>
            <w:tcW w:w="966" w:type="pct"/>
            <w:shd w:val="clear" w:color="auto" w:fill="D9E2F3"/>
            <w:vAlign w:val="center"/>
          </w:tcPr>
          <w:p w14:paraId="2D77432A" w14:textId="6156A314" w:rsidR="00FC787F" w:rsidRPr="003C41DF" w:rsidRDefault="003E6D14" w:rsidP="00F2537D">
            <w:pPr>
              <w:spacing w:after="0" w:line="240" w:lineRule="auto"/>
              <w:ind w:right="-1"/>
              <w:jc w:val="center"/>
              <w:rPr>
                <w:rFonts w:eastAsia="Calibri"/>
                <w:b/>
                <w:bCs/>
                <w:color w:val="44546A"/>
                <w:sz w:val="20"/>
                <w:szCs w:val="20"/>
              </w:rPr>
            </w:pPr>
            <w:r w:rsidRPr="003C41DF">
              <w:rPr>
                <w:rFonts w:eastAsia="Calibri"/>
                <w:b/>
                <w:bCs/>
                <w:color w:val="44546A"/>
                <w:sz w:val="20"/>
                <w:szCs w:val="20"/>
              </w:rPr>
              <w:t>202</w:t>
            </w:r>
            <w:r>
              <w:rPr>
                <w:rFonts w:eastAsia="Calibri"/>
                <w:b/>
                <w:bCs/>
                <w:color w:val="44546A"/>
                <w:sz w:val="20"/>
                <w:szCs w:val="20"/>
              </w:rPr>
              <w:t>3</w:t>
            </w:r>
            <w:r w:rsidR="00FC787F" w:rsidRPr="003C41DF">
              <w:rPr>
                <w:rFonts w:eastAsia="Calibri"/>
                <w:b/>
                <w:bCs/>
                <w:color w:val="44546A"/>
                <w:sz w:val="20"/>
                <w:szCs w:val="20"/>
              </w:rPr>
              <w:t>. godina</w:t>
            </w:r>
          </w:p>
        </w:tc>
      </w:tr>
      <w:tr w:rsidR="00FC787F" w:rsidRPr="00F2537D" w14:paraId="23656621" w14:textId="53587E58" w:rsidTr="00FC787F">
        <w:tc>
          <w:tcPr>
            <w:tcW w:w="891" w:type="pct"/>
            <w:vAlign w:val="center"/>
          </w:tcPr>
          <w:p w14:paraId="70F21280" w14:textId="77777777" w:rsidR="00FC787F" w:rsidRPr="00F2537D" w:rsidRDefault="00FC787F" w:rsidP="00F2537D">
            <w:pPr>
              <w:spacing w:after="0" w:line="240" w:lineRule="auto"/>
              <w:ind w:right="-1"/>
              <w:jc w:val="center"/>
              <w:rPr>
                <w:rFonts w:eastAsia="Arial"/>
                <w:bCs/>
                <w:sz w:val="20"/>
                <w:szCs w:val="20"/>
              </w:rPr>
            </w:pPr>
            <w:r w:rsidRPr="00F2537D">
              <w:rPr>
                <w:rFonts w:eastAsia="Arial"/>
                <w:bCs/>
                <w:sz w:val="20"/>
                <w:szCs w:val="20"/>
              </w:rPr>
              <w:t>1.</w:t>
            </w:r>
          </w:p>
        </w:tc>
        <w:tc>
          <w:tcPr>
            <w:tcW w:w="2180" w:type="pct"/>
            <w:shd w:val="clear" w:color="auto" w:fill="auto"/>
            <w:vAlign w:val="center"/>
          </w:tcPr>
          <w:p w14:paraId="11BCA6A6" w14:textId="77777777" w:rsidR="00FC787F" w:rsidRPr="00F2537D" w:rsidRDefault="00FC787F" w:rsidP="00F2537D">
            <w:pPr>
              <w:spacing w:after="0" w:line="240" w:lineRule="auto"/>
              <w:ind w:right="-1"/>
              <w:jc w:val="center"/>
              <w:rPr>
                <w:rFonts w:eastAsia="Arial"/>
                <w:bCs/>
                <w:sz w:val="20"/>
                <w:szCs w:val="20"/>
              </w:rPr>
            </w:pPr>
            <w:r w:rsidRPr="00F2537D">
              <w:rPr>
                <w:rFonts w:eastAsia="Arial"/>
                <w:bCs/>
                <w:sz w:val="20"/>
                <w:szCs w:val="20"/>
              </w:rPr>
              <w:t>Komunalni doprinosi i naknade</w:t>
            </w:r>
          </w:p>
        </w:tc>
        <w:tc>
          <w:tcPr>
            <w:tcW w:w="963" w:type="pct"/>
            <w:shd w:val="clear" w:color="auto" w:fill="auto"/>
            <w:vAlign w:val="center"/>
          </w:tcPr>
          <w:p w14:paraId="0D51E262" w14:textId="4158B154" w:rsidR="00FC787F" w:rsidRPr="00913212" w:rsidRDefault="003E6D14" w:rsidP="00F2537D">
            <w:pPr>
              <w:spacing w:after="0" w:line="240" w:lineRule="auto"/>
              <w:ind w:right="-1"/>
              <w:jc w:val="center"/>
              <w:rPr>
                <w:rFonts w:eastAsia="Calibri"/>
                <w:bCs/>
                <w:color w:val="000000" w:themeColor="text1"/>
                <w:sz w:val="20"/>
                <w:szCs w:val="20"/>
                <w:highlight w:val="yellow"/>
              </w:rPr>
            </w:pPr>
            <w:r w:rsidRPr="003E6D14">
              <w:rPr>
                <w:rFonts w:eastAsia="Calibri"/>
                <w:bCs/>
                <w:color w:val="000000" w:themeColor="text1"/>
                <w:sz w:val="20"/>
                <w:szCs w:val="20"/>
              </w:rPr>
              <w:t>3.702.775,80</w:t>
            </w:r>
            <w:r>
              <w:rPr>
                <w:rFonts w:eastAsia="Calibri"/>
                <w:bCs/>
                <w:color w:val="000000" w:themeColor="text1"/>
                <w:sz w:val="20"/>
                <w:szCs w:val="20"/>
              </w:rPr>
              <w:t xml:space="preserve"> €</w:t>
            </w:r>
          </w:p>
        </w:tc>
        <w:tc>
          <w:tcPr>
            <w:tcW w:w="966" w:type="pct"/>
            <w:shd w:val="clear" w:color="auto" w:fill="auto"/>
            <w:vAlign w:val="center"/>
          </w:tcPr>
          <w:p w14:paraId="04F3D8E1" w14:textId="483D5488" w:rsidR="00FC787F" w:rsidRPr="00B11DFC" w:rsidRDefault="003E6D14" w:rsidP="00F2537D">
            <w:pPr>
              <w:spacing w:after="0" w:line="240" w:lineRule="auto"/>
              <w:ind w:right="-1"/>
              <w:jc w:val="center"/>
              <w:rPr>
                <w:rFonts w:eastAsia="Calibri"/>
                <w:color w:val="FF0000"/>
                <w:sz w:val="20"/>
                <w:szCs w:val="20"/>
                <w:highlight w:val="yellow"/>
              </w:rPr>
            </w:pPr>
            <w:r w:rsidRPr="003E6D14">
              <w:rPr>
                <w:rFonts w:eastAsia="Calibri"/>
                <w:color w:val="000000" w:themeColor="text1"/>
                <w:sz w:val="20"/>
                <w:szCs w:val="20"/>
              </w:rPr>
              <w:t>2.999.260,44</w:t>
            </w:r>
            <w:r>
              <w:rPr>
                <w:rFonts w:eastAsia="Calibri"/>
                <w:color w:val="000000" w:themeColor="text1"/>
                <w:sz w:val="20"/>
                <w:szCs w:val="20"/>
              </w:rPr>
              <w:t xml:space="preserve"> €</w:t>
            </w:r>
          </w:p>
        </w:tc>
      </w:tr>
    </w:tbl>
    <w:p w14:paraId="4BF43552" w14:textId="77777777" w:rsidR="00B27E89" w:rsidRDefault="00B27E89" w:rsidP="0054790D">
      <w:pPr>
        <w:spacing w:after="0"/>
        <w:jc w:val="center"/>
        <w:rPr>
          <w:rFonts w:ascii="Bahnschrift" w:eastAsia="Calibri" w:hAnsi="Bahnschrift" w:cs="Times New Roman"/>
          <w:b/>
        </w:rPr>
      </w:pPr>
      <w:bookmarkStart w:id="131" w:name="_Toc120101364"/>
    </w:p>
    <w:p w14:paraId="040BD5EF" w14:textId="6497EA26" w:rsidR="001F5621" w:rsidRPr="0054790D" w:rsidRDefault="001F5621" w:rsidP="00CD2766">
      <w:pPr>
        <w:spacing w:after="120"/>
        <w:jc w:val="center"/>
        <w:rPr>
          <w:rFonts w:ascii="Bahnschrift" w:eastAsia="Arial" w:hAnsi="Bahnschrift" w:cs="Times New Roman"/>
          <w:b/>
        </w:rPr>
      </w:pPr>
      <w:r w:rsidRPr="0054790D">
        <w:rPr>
          <w:rFonts w:ascii="Bahnschrift" w:eastAsia="Calibri" w:hAnsi="Bahnschrift" w:cs="Times New Roman"/>
          <w:b/>
        </w:rPr>
        <w:t xml:space="preserve">Tablica </w:t>
      </w:r>
      <w:r w:rsidRPr="0054790D">
        <w:rPr>
          <w:rFonts w:ascii="Bahnschrift" w:eastAsia="Calibri" w:hAnsi="Bahnschrift" w:cs="Times New Roman"/>
          <w:b/>
        </w:rPr>
        <w:fldChar w:fldCharType="begin"/>
      </w:r>
      <w:r w:rsidRPr="0054790D">
        <w:rPr>
          <w:rFonts w:ascii="Bahnschrift" w:eastAsia="Calibri" w:hAnsi="Bahnschrift" w:cs="Times New Roman"/>
          <w:b/>
        </w:rPr>
        <w:instrText xml:space="preserve"> SEQ Tablica \* ARABIC </w:instrText>
      </w:r>
      <w:r w:rsidRPr="0054790D">
        <w:rPr>
          <w:rFonts w:ascii="Bahnschrift" w:eastAsia="Calibri" w:hAnsi="Bahnschrift" w:cs="Times New Roman"/>
          <w:b/>
        </w:rPr>
        <w:fldChar w:fldCharType="separate"/>
      </w:r>
      <w:r w:rsidR="005B7C8D">
        <w:rPr>
          <w:rFonts w:ascii="Bahnschrift" w:eastAsia="Calibri" w:hAnsi="Bahnschrift" w:cs="Times New Roman"/>
          <w:b/>
          <w:noProof/>
        </w:rPr>
        <w:t>4</w:t>
      </w:r>
      <w:r w:rsidRPr="0054790D">
        <w:rPr>
          <w:rFonts w:ascii="Bahnschrift" w:eastAsia="Calibri" w:hAnsi="Bahnschrift" w:cs="Times New Roman"/>
          <w:b/>
          <w:noProof/>
        </w:rPr>
        <w:fldChar w:fldCharType="end"/>
      </w:r>
      <w:r w:rsidRPr="0054790D">
        <w:rPr>
          <w:rFonts w:ascii="Bahnschrift" w:eastAsia="Calibri" w:hAnsi="Bahnschrift" w:cs="Times New Roman"/>
          <w:b/>
        </w:rPr>
        <w:t xml:space="preserve">. </w:t>
      </w:r>
      <w:r w:rsidRPr="00A53CBF">
        <w:rPr>
          <w:rFonts w:ascii="Bahnschrift" w:eastAsia="Arial" w:hAnsi="Bahnschrift" w:cs="Times New Roman"/>
          <w:b/>
        </w:rPr>
        <w:t>Cjenik komunalnih usluga</w:t>
      </w:r>
      <w:bookmarkEnd w:id="13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4676"/>
        <w:gridCol w:w="9180"/>
      </w:tblGrid>
      <w:tr w:rsidR="00F4792F" w:rsidRPr="00F2537D" w14:paraId="5E79B196" w14:textId="77777777" w:rsidTr="00F4792F">
        <w:trPr>
          <w:trHeight w:val="264"/>
        </w:trPr>
        <w:tc>
          <w:tcPr>
            <w:tcW w:w="333" w:type="pct"/>
            <w:vMerge w:val="restart"/>
            <w:shd w:val="clear" w:color="auto" w:fill="002060"/>
            <w:vAlign w:val="center"/>
          </w:tcPr>
          <w:p w14:paraId="551AF269" w14:textId="77777777" w:rsidR="001F5621" w:rsidRPr="00F2537D" w:rsidRDefault="001F5621" w:rsidP="00F2537D">
            <w:pPr>
              <w:spacing w:after="0" w:line="240" w:lineRule="auto"/>
              <w:ind w:right="-1"/>
              <w:jc w:val="center"/>
              <w:rPr>
                <w:rFonts w:eastAsia="Calibri"/>
                <w:b/>
                <w:bCs/>
                <w:color w:val="FFFFFF" w:themeColor="background1"/>
                <w:sz w:val="20"/>
                <w:szCs w:val="20"/>
              </w:rPr>
            </w:pPr>
            <w:r w:rsidRPr="00F2537D">
              <w:rPr>
                <w:rFonts w:eastAsia="Calibri"/>
                <w:b/>
                <w:color w:val="FFFFFF" w:themeColor="background1"/>
                <w:sz w:val="20"/>
                <w:szCs w:val="20"/>
                <w:lang w:eastAsia="x-none"/>
              </w:rPr>
              <w:t>Redni broj</w:t>
            </w:r>
          </w:p>
        </w:tc>
        <w:tc>
          <w:tcPr>
            <w:tcW w:w="1575" w:type="pct"/>
            <w:vMerge w:val="restart"/>
            <w:shd w:val="clear" w:color="auto" w:fill="002060"/>
            <w:vAlign w:val="center"/>
          </w:tcPr>
          <w:p w14:paraId="05D29604" w14:textId="77777777" w:rsidR="001F5621" w:rsidRPr="00F2537D" w:rsidRDefault="001F5621" w:rsidP="00F2537D">
            <w:pPr>
              <w:spacing w:after="0" w:line="240" w:lineRule="auto"/>
              <w:ind w:right="-1"/>
              <w:jc w:val="center"/>
              <w:rPr>
                <w:rFonts w:eastAsia="Calibri"/>
                <w:b/>
                <w:bCs/>
                <w:color w:val="FFFFFF" w:themeColor="background1"/>
                <w:sz w:val="20"/>
                <w:szCs w:val="20"/>
              </w:rPr>
            </w:pPr>
            <w:r w:rsidRPr="00F2537D">
              <w:rPr>
                <w:rFonts w:eastAsia="Calibri"/>
                <w:b/>
                <w:bCs/>
                <w:color w:val="FFFFFF" w:themeColor="background1"/>
                <w:sz w:val="20"/>
                <w:szCs w:val="20"/>
              </w:rPr>
              <w:t>Naziv komunalne usluge</w:t>
            </w:r>
          </w:p>
        </w:tc>
        <w:tc>
          <w:tcPr>
            <w:tcW w:w="3092" w:type="pct"/>
            <w:vMerge w:val="restart"/>
            <w:shd w:val="clear" w:color="auto" w:fill="002060"/>
            <w:vAlign w:val="center"/>
          </w:tcPr>
          <w:p w14:paraId="7AD1D232" w14:textId="31F92A5F" w:rsidR="001F5621" w:rsidRPr="00F2537D" w:rsidRDefault="001F5621" w:rsidP="00F2537D">
            <w:pPr>
              <w:spacing w:after="0" w:line="240" w:lineRule="auto"/>
              <w:ind w:right="-1"/>
              <w:jc w:val="center"/>
              <w:rPr>
                <w:rFonts w:eastAsia="Calibri"/>
                <w:b/>
                <w:color w:val="FFFFFF" w:themeColor="background1"/>
                <w:sz w:val="20"/>
                <w:szCs w:val="20"/>
              </w:rPr>
            </w:pPr>
            <w:r w:rsidRPr="00F2537D">
              <w:rPr>
                <w:rFonts w:eastAsia="Calibri"/>
                <w:b/>
                <w:color w:val="FFFFFF" w:themeColor="background1"/>
                <w:sz w:val="20"/>
                <w:szCs w:val="20"/>
              </w:rPr>
              <w:t>Cijena</w:t>
            </w:r>
          </w:p>
        </w:tc>
      </w:tr>
      <w:tr w:rsidR="00F4792F" w:rsidRPr="00F2537D" w14:paraId="70710535" w14:textId="77777777" w:rsidTr="00F4792F">
        <w:trPr>
          <w:trHeight w:val="234"/>
        </w:trPr>
        <w:tc>
          <w:tcPr>
            <w:tcW w:w="333" w:type="pct"/>
            <w:vMerge/>
            <w:shd w:val="clear" w:color="auto" w:fill="002060"/>
            <w:vAlign w:val="center"/>
          </w:tcPr>
          <w:p w14:paraId="7D9EB735" w14:textId="77777777" w:rsidR="001F5621" w:rsidRPr="00F2537D" w:rsidRDefault="001F5621" w:rsidP="00F2537D">
            <w:pPr>
              <w:spacing w:after="0" w:line="240" w:lineRule="auto"/>
              <w:ind w:right="-1"/>
              <w:jc w:val="center"/>
              <w:rPr>
                <w:rFonts w:eastAsia="Calibri"/>
                <w:b/>
                <w:bCs/>
                <w:color w:val="44546A"/>
                <w:sz w:val="20"/>
                <w:szCs w:val="20"/>
              </w:rPr>
            </w:pPr>
          </w:p>
        </w:tc>
        <w:tc>
          <w:tcPr>
            <w:tcW w:w="1575" w:type="pct"/>
            <w:vMerge/>
            <w:shd w:val="clear" w:color="auto" w:fill="002060"/>
            <w:vAlign w:val="center"/>
          </w:tcPr>
          <w:p w14:paraId="4CE765CA" w14:textId="77777777" w:rsidR="001F5621" w:rsidRPr="00F2537D" w:rsidRDefault="001F5621" w:rsidP="00F2537D">
            <w:pPr>
              <w:spacing w:after="0" w:line="240" w:lineRule="auto"/>
              <w:ind w:right="-1"/>
              <w:jc w:val="center"/>
              <w:rPr>
                <w:rFonts w:eastAsia="Calibri"/>
                <w:b/>
                <w:bCs/>
                <w:color w:val="44546A"/>
                <w:sz w:val="20"/>
                <w:szCs w:val="20"/>
              </w:rPr>
            </w:pPr>
          </w:p>
        </w:tc>
        <w:tc>
          <w:tcPr>
            <w:tcW w:w="3092" w:type="pct"/>
            <w:vMerge/>
            <w:shd w:val="clear" w:color="auto" w:fill="002060"/>
            <w:vAlign w:val="center"/>
          </w:tcPr>
          <w:p w14:paraId="6438C1D5" w14:textId="77777777" w:rsidR="001F5621" w:rsidRPr="00F2537D" w:rsidRDefault="001F5621" w:rsidP="00F2537D">
            <w:pPr>
              <w:spacing w:after="0" w:line="240" w:lineRule="auto"/>
              <w:ind w:right="-1"/>
              <w:jc w:val="center"/>
              <w:rPr>
                <w:rFonts w:eastAsia="Calibri"/>
                <w:b/>
                <w:bCs/>
                <w:color w:val="44546A"/>
                <w:sz w:val="20"/>
                <w:szCs w:val="20"/>
              </w:rPr>
            </w:pPr>
          </w:p>
        </w:tc>
      </w:tr>
      <w:tr w:rsidR="00F4792F" w:rsidRPr="00F2537D" w14:paraId="0030D1A2" w14:textId="77777777" w:rsidTr="00F4792F">
        <w:trPr>
          <w:trHeight w:val="283"/>
        </w:trPr>
        <w:tc>
          <w:tcPr>
            <w:tcW w:w="333" w:type="pct"/>
            <w:vAlign w:val="center"/>
          </w:tcPr>
          <w:p w14:paraId="3AE1B39F" w14:textId="77777777" w:rsidR="001F5621" w:rsidRPr="00F2537D" w:rsidRDefault="001F5621" w:rsidP="00F2537D">
            <w:pPr>
              <w:spacing w:after="0" w:line="240" w:lineRule="auto"/>
              <w:ind w:right="-1"/>
              <w:jc w:val="center"/>
              <w:rPr>
                <w:rFonts w:eastAsia="Arial"/>
                <w:bCs/>
                <w:sz w:val="20"/>
                <w:szCs w:val="20"/>
              </w:rPr>
            </w:pPr>
            <w:bookmarkStart w:id="132" w:name="_Hlk135989644"/>
            <w:r w:rsidRPr="00F2537D">
              <w:rPr>
                <w:rFonts w:eastAsia="Arial"/>
                <w:bCs/>
                <w:sz w:val="20"/>
                <w:szCs w:val="20"/>
              </w:rPr>
              <w:t>1.</w:t>
            </w:r>
          </w:p>
        </w:tc>
        <w:tc>
          <w:tcPr>
            <w:tcW w:w="1575" w:type="pct"/>
            <w:shd w:val="clear" w:color="auto" w:fill="auto"/>
            <w:vAlign w:val="center"/>
          </w:tcPr>
          <w:p w14:paraId="7FB4ADDB" w14:textId="64D6B201" w:rsidR="00C86461" w:rsidRPr="00BF7EF9" w:rsidRDefault="000D3065" w:rsidP="002D3BA4">
            <w:pPr>
              <w:spacing w:after="0" w:line="240" w:lineRule="auto"/>
              <w:ind w:right="-1"/>
              <w:rPr>
                <w:rFonts w:eastAsia="Arial"/>
                <w:bCs/>
                <w:color w:val="000000" w:themeColor="text1"/>
                <w:sz w:val="20"/>
                <w:szCs w:val="20"/>
              </w:rPr>
            </w:pPr>
            <w:r w:rsidRPr="000D3065">
              <w:rPr>
                <w:rFonts w:eastAsia="Arial"/>
                <w:bCs/>
                <w:color w:val="000000" w:themeColor="text1"/>
                <w:sz w:val="20"/>
                <w:szCs w:val="20"/>
              </w:rPr>
              <w:t>Cjenik grobljanskih usluga</w:t>
            </w:r>
          </w:p>
        </w:tc>
        <w:tc>
          <w:tcPr>
            <w:tcW w:w="3092" w:type="pct"/>
            <w:shd w:val="clear" w:color="auto" w:fill="auto"/>
            <w:vAlign w:val="center"/>
          </w:tcPr>
          <w:p w14:paraId="517E9541" w14:textId="6118F018" w:rsidR="001F5621" w:rsidRPr="00F4792F" w:rsidRDefault="00F4792F" w:rsidP="00F2537D">
            <w:pPr>
              <w:spacing w:after="0" w:line="240" w:lineRule="auto"/>
              <w:ind w:right="-1"/>
              <w:jc w:val="center"/>
              <w:rPr>
                <w:rFonts w:eastAsia="Calibri"/>
                <w:b/>
                <w:color w:val="FF0000"/>
                <w:sz w:val="20"/>
                <w:szCs w:val="20"/>
                <w:u w:val="single"/>
              </w:rPr>
            </w:pPr>
            <w:hyperlink r:id="rId33" w:history="1">
              <w:r w:rsidRPr="005B7C8D">
                <w:rPr>
                  <w:rStyle w:val="Hiperveza"/>
                  <w:sz w:val="20"/>
                  <w:szCs w:val="20"/>
                </w:rPr>
                <w:t>https://www.makarski-komunalac.com/wp-content/uploads/2023/02/Cjenik-grobljanskih-usluga.pdf</w:t>
              </w:r>
            </w:hyperlink>
            <w:r>
              <w:rPr>
                <w:sz w:val="20"/>
                <w:szCs w:val="20"/>
              </w:rPr>
              <w:t xml:space="preserve"> </w:t>
            </w:r>
            <w:r w:rsidRPr="005B7C8D" w:rsidDel="00F4792F">
              <w:rPr>
                <w:sz w:val="20"/>
                <w:szCs w:val="20"/>
              </w:rPr>
              <w:t xml:space="preserve"> </w:t>
            </w:r>
            <w:r>
              <w:rPr>
                <w:sz w:val="20"/>
                <w:szCs w:val="20"/>
              </w:rPr>
              <w:t xml:space="preserve"> </w:t>
            </w:r>
          </w:p>
        </w:tc>
      </w:tr>
      <w:tr w:rsidR="00F4792F" w:rsidRPr="00F2537D" w14:paraId="04992957" w14:textId="77777777" w:rsidTr="00F4792F">
        <w:trPr>
          <w:trHeight w:val="283"/>
        </w:trPr>
        <w:tc>
          <w:tcPr>
            <w:tcW w:w="333" w:type="pct"/>
            <w:vAlign w:val="center"/>
          </w:tcPr>
          <w:p w14:paraId="23C0A6F0" w14:textId="0B657829" w:rsidR="002149D9" w:rsidRPr="00F2537D" w:rsidRDefault="002149D9" w:rsidP="00F2537D">
            <w:pPr>
              <w:spacing w:after="0" w:line="240" w:lineRule="auto"/>
              <w:ind w:right="-1"/>
              <w:jc w:val="center"/>
              <w:rPr>
                <w:rFonts w:eastAsia="Arial"/>
                <w:bCs/>
                <w:sz w:val="20"/>
                <w:szCs w:val="20"/>
              </w:rPr>
            </w:pPr>
            <w:r>
              <w:rPr>
                <w:rFonts w:eastAsia="Arial"/>
                <w:bCs/>
                <w:sz w:val="20"/>
                <w:szCs w:val="20"/>
              </w:rPr>
              <w:t>2</w:t>
            </w:r>
            <w:r>
              <w:rPr>
                <w:rFonts w:eastAsia="Arial"/>
                <w:sz w:val="20"/>
                <w:szCs w:val="20"/>
              </w:rPr>
              <w:t>.</w:t>
            </w:r>
          </w:p>
        </w:tc>
        <w:tc>
          <w:tcPr>
            <w:tcW w:w="1575" w:type="pct"/>
            <w:shd w:val="clear" w:color="auto" w:fill="auto"/>
            <w:vAlign w:val="center"/>
          </w:tcPr>
          <w:p w14:paraId="30D118E2" w14:textId="7865E19E" w:rsidR="002149D9" w:rsidRPr="00BF7EF9" w:rsidRDefault="000D3065" w:rsidP="00F2537D">
            <w:pPr>
              <w:spacing w:after="0" w:line="240" w:lineRule="auto"/>
              <w:ind w:right="-1"/>
              <w:rPr>
                <w:rFonts w:eastAsia="Arial"/>
                <w:bCs/>
                <w:color w:val="000000" w:themeColor="text1"/>
                <w:sz w:val="20"/>
                <w:szCs w:val="20"/>
              </w:rPr>
            </w:pPr>
            <w:r w:rsidRPr="000D3065">
              <w:rPr>
                <w:rFonts w:eastAsia="Arial"/>
                <w:bCs/>
                <w:color w:val="000000" w:themeColor="text1"/>
                <w:sz w:val="20"/>
                <w:szCs w:val="20"/>
              </w:rPr>
              <w:t>Cjenik pogrebne opreme</w:t>
            </w:r>
          </w:p>
        </w:tc>
        <w:tc>
          <w:tcPr>
            <w:tcW w:w="3092" w:type="pct"/>
            <w:shd w:val="clear" w:color="auto" w:fill="auto"/>
            <w:vAlign w:val="center"/>
          </w:tcPr>
          <w:p w14:paraId="60B46BD1" w14:textId="14BFB1FF" w:rsidR="002149D9" w:rsidRPr="00F4792F" w:rsidRDefault="00F4792F" w:rsidP="00F2537D">
            <w:pPr>
              <w:spacing w:after="0" w:line="240" w:lineRule="auto"/>
              <w:ind w:right="-1"/>
              <w:jc w:val="center"/>
              <w:rPr>
                <w:rFonts w:eastAsia="Calibri"/>
                <w:b/>
                <w:sz w:val="20"/>
                <w:szCs w:val="20"/>
                <w:u w:val="single"/>
              </w:rPr>
            </w:pPr>
            <w:hyperlink r:id="rId34" w:history="1">
              <w:r w:rsidRPr="005B7C8D">
                <w:rPr>
                  <w:rStyle w:val="Hiperveza"/>
                  <w:sz w:val="20"/>
                  <w:szCs w:val="20"/>
                </w:rPr>
                <w:t>https://www.makarski-komunalac.com/wp-content/uploads/2023/02/Cjenik-pogrebne-opreme.pdf</w:t>
              </w:r>
            </w:hyperlink>
            <w:r>
              <w:rPr>
                <w:sz w:val="20"/>
                <w:szCs w:val="20"/>
              </w:rPr>
              <w:t xml:space="preserve"> </w:t>
            </w:r>
            <w:r w:rsidRPr="005B7C8D" w:rsidDel="00F4792F">
              <w:rPr>
                <w:sz w:val="20"/>
                <w:szCs w:val="20"/>
              </w:rPr>
              <w:t xml:space="preserve"> </w:t>
            </w:r>
            <w:r>
              <w:rPr>
                <w:sz w:val="20"/>
                <w:szCs w:val="20"/>
              </w:rPr>
              <w:t xml:space="preserve"> </w:t>
            </w:r>
          </w:p>
        </w:tc>
      </w:tr>
      <w:tr w:rsidR="00F4792F" w:rsidRPr="00F2537D" w14:paraId="53C732A0" w14:textId="77777777" w:rsidTr="00F4792F">
        <w:trPr>
          <w:trHeight w:val="283"/>
        </w:trPr>
        <w:tc>
          <w:tcPr>
            <w:tcW w:w="333" w:type="pct"/>
            <w:vAlign w:val="center"/>
          </w:tcPr>
          <w:p w14:paraId="48DE1AC6" w14:textId="191C3EFC" w:rsidR="000D3065" w:rsidRDefault="003C02E6" w:rsidP="00F2537D">
            <w:pPr>
              <w:spacing w:after="0" w:line="240" w:lineRule="auto"/>
              <w:ind w:right="-1"/>
              <w:jc w:val="center"/>
              <w:rPr>
                <w:rFonts w:eastAsia="Arial"/>
                <w:bCs/>
                <w:sz w:val="20"/>
                <w:szCs w:val="20"/>
              </w:rPr>
            </w:pPr>
            <w:r>
              <w:rPr>
                <w:rFonts w:eastAsia="Arial"/>
                <w:bCs/>
                <w:sz w:val="20"/>
                <w:szCs w:val="20"/>
              </w:rPr>
              <w:t>3</w:t>
            </w:r>
            <w:r w:rsidR="000D3065">
              <w:rPr>
                <w:rFonts w:eastAsia="Arial"/>
                <w:bCs/>
                <w:sz w:val="20"/>
                <w:szCs w:val="20"/>
              </w:rPr>
              <w:t>.</w:t>
            </w:r>
          </w:p>
        </w:tc>
        <w:tc>
          <w:tcPr>
            <w:tcW w:w="1575" w:type="pct"/>
            <w:shd w:val="clear" w:color="auto" w:fill="auto"/>
            <w:vAlign w:val="center"/>
          </w:tcPr>
          <w:p w14:paraId="0BB5F18E" w14:textId="37349C1C" w:rsidR="000D3065" w:rsidRPr="000D3065" w:rsidRDefault="000D3065" w:rsidP="00AE33C6">
            <w:pPr>
              <w:spacing w:after="0" w:line="240" w:lineRule="auto"/>
              <w:ind w:right="-1"/>
              <w:rPr>
                <w:rFonts w:eastAsia="Arial"/>
                <w:bCs/>
                <w:color w:val="000000" w:themeColor="text1"/>
                <w:sz w:val="20"/>
                <w:szCs w:val="20"/>
              </w:rPr>
            </w:pPr>
            <w:r w:rsidRPr="000D3065">
              <w:rPr>
                <w:rFonts w:eastAsia="Arial"/>
                <w:bCs/>
                <w:color w:val="000000" w:themeColor="text1"/>
                <w:sz w:val="20"/>
                <w:szCs w:val="20"/>
              </w:rPr>
              <w:t xml:space="preserve">Cjenik usluge korištenja javnih </w:t>
            </w:r>
            <w:proofErr w:type="spellStart"/>
            <w:r w:rsidRPr="000D3065">
              <w:rPr>
                <w:rFonts w:eastAsia="Arial"/>
                <w:bCs/>
                <w:color w:val="000000" w:themeColor="text1"/>
                <w:sz w:val="20"/>
                <w:szCs w:val="20"/>
              </w:rPr>
              <w:t>wc-a</w:t>
            </w:r>
            <w:proofErr w:type="spellEnd"/>
            <w:r w:rsidRPr="000D3065">
              <w:rPr>
                <w:rFonts w:eastAsia="Arial"/>
                <w:bCs/>
                <w:color w:val="000000" w:themeColor="text1"/>
                <w:sz w:val="20"/>
                <w:szCs w:val="20"/>
              </w:rPr>
              <w:t xml:space="preserve"> i javnih tuševa</w:t>
            </w:r>
          </w:p>
        </w:tc>
        <w:tc>
          <w:tcPr>
            <w:tcW w:w="3092" w:type="pct"/>
            <w:shd w:val="clear" w:color="auto" w:fill="auto"/>
            <w:vAlign w:val="center"/>
          </w:tcPr>
          <w:p w14:paraId="5E007CF9" w14:textId="6BA8F7A0" w:rsidR="000D3065" w:rsidRPr="005B7C8D" w:rsidRDefault="00F4792F" w:rsidP="00F2537D">
            <w:pPr>
              <w:spacing w:after="0" w:line="240" w:lineRule="auto"/>
              <w:ind w:right="-1"/>
              <w:jc w:val="center"/>
              <w:rPr>
                <w:sz w:val="20"/>
                <w:szCs w:val="20"/>
              </w:rPr>
            </w:pPr>
            <w:hyperlink r:id="rId35" w:history="1">
              <w:r w:rsidRPr="005B7C8D">
                <w:rPr>
                  <w:rStyle w:val="Hiperveza"/>
                  <w:sz w:val="20"/>
                  <w:szCs w:val="20"/>
                </w:rPr>
                <w:t>https://www.makarski-komunalac.com/wp-content/uploads/2023/06/Cjenik-usluge-kori%C5%A1tenja-javnih-wc-a-i-javnih-tu%C5%A1eva.pdf</w:t>
              </w:r>
            </w:hyperlink>
            <w:r>
              <w:rPr>
                <w:sz w:val="20"/>
                <w:szCs w:val="20"/>
              </w:rPr>
              <w:t xml:space="preserve"> </w:t>
            </w:r>
            <w:r w:rsidRPr="005B7C8D" w:rsidDel="00F4792F">
              <w:rPr>
                <w:sz w:val="20"/>
                <w:szCs w:val="20"/>
              </w:rPr>
              <w:t xml:space="preserve"> </w:t>
            </w:r>
          </w:p>
        </w:tc>
      </w:tr>
      <w:tr w:rsidR="00F4792F" w:rsidRPr="00F2537D" w14:paraId="5DF6763A" w14:textId="77777777" w:rsidTr="00F4792F">
        <w:trPr>
          <w:trHeight w:val="283"/>
        </w:trPr>
        <w:tc>
          <w:tcPr>
            <w:tcW w:w="333" w:type="pct"/>
            <w:vAlign w:val="center"/>
          </w:tcPr>
          <w:p w14:paraId="071C665C" w14:textId="4C30AA2A" w:rsidR="000D3065" w:rsidRDefault="003C02E6" w:rsidP="00F2537D">
            <w:pPr>
              <w:spacing w:after="0" w:line="240" w:lineRule="auto"/>
              <w:ind w:right="-1"/>
              <w:jc w:val="center"/>
              <w:rPr>
                <w:rFonts w:eastAsia="Arial"/>
                <w:bCs/>
                <w:sz w:val="20"/>
                <w:szCs w:val="20"/>
              </w:rPr>
            </w:pPr>
            <w:r>
              <w:rPr>
                <w:rFonts w:eastAsia="Arial"/>
                <w:bCs/>
                <w:sz w:val="20"/>
                <w:szCs w:val="20"/>
              </w:rPr>
              <w:t>4</w:t>
            </w:r>
            <w:r w:rsidR="000D3065">
              <w:rPr>
                <w:rFonts w:eastAsia="Arial"/>
                <w:bCs/>
                <w:sz w:val="20"/>
                <w:szCs w:val="20"/>
              </w:rPr>
              <w:t>.</w:t>
            </w:r>
          </w:p>
        </w:tc>
        <w:tc>
          <w:tcPr>
            <w:tcW w:w="1575" w:type="pct"/>
            <w:shd w:val="clear" w:color="auto" w:fill="auto"/>
            <w:vAlign w:val="center"/>
          </w:tcPr>
          <w:p w14:paraId="678F93F6" w14:textId="0FC19AC0" w:rsidR="000D3065" w:rsidRPr="000D3065" w:rsidRDefault="000D3065" w:rsidP="00AE33C6">
            <w:pPr>
              <w:spacing w:after="0" w:line="240" w:lineRule="auto"/>
              <w:ind w:right="-1"/>
              <w:rPr>
                <w:rFonts w:eastAsia="Arial"/>
                <w:bCs/>
                <w:color w:val="000000" w:themeColor="text1"/>
                <w:sz w:val="20"/>
                <w:szCs w:val="20"/>
              </w:rPr>
            </w:pPr>
            <w:r w:rsidRPr="000D3065">
              <w:rPr>
                <w:rFonts w:eastAsia="Arial"/>
                <w:bCs/>
                <w:color w:val="000000" w:themeColor="text1"/>
                <w:sz w:val="20"/>
                <w:szCs w:val="20"/>
              </w:rPr>
              <w:t>Cjenik usluge - Gradska tržnica Makarska</w:t>
            </w:r>
          </w:p>
        </w:tc>
        <w:tc>
          <w:tcPr>
            <w:tcW w:w="3092" w:type="pct"/>
            <w:shd w:val="clear" w:color="auto" w:fill="auto"/>
            <w:vAlign w:val="center"/>
          </w:tcPr>
          <w:p w14:paraId="0A2C3B95" w14:textId="01FCDC9C" w:rsidR="000D3065" w:rsidRPr="005B7C8D" w:rsidRDefault="00F4792F" w:rsidP="00F2537D">
            <w:pPr>
              <w:spacing w:after="0" w:line="240" w:lineRule="auto"/>
              <w:ind w:right="-1"/>
              <w:jc w:val="center"/>
              <w:rPr>
                <w:sz w:val="20"/>
                <w:szCs w:val="20"/>
              </w:rPr>
            </w:pPr>
            <w:hyperlink r:id="rId36" w:history="1">
              <w:r w:rsidRPr="005B7C8D">
                <w:rPr>
                  <w:rStyle w:val="Hiperveza"/>
                  <w:sz w:val="20"/>
                  <w:szCs w:val="20"/>
                </w:rPr>
                <w:t>https://www.makarski-komunalac.com/wp-content/uploads/2022/10/Cjenik-usluge-Gradska-tr%C5%BEnica-Makarska-i-Suglasnost.pdf</w:t>
              </w:r>
            </w:hyperlink>
            <w:r>
              <w:rPr>
                <w:sz w:val="20"/>
                <w:szCs w:val="20"/>
              </w:rPr>
              <w:t xml:space="preserve"> </w:t>
            </w:r>
            <w:r w:rsidRPr="005B7C8D" w:rsidDel="00F4792F">
              <w:rPr>
                <w:sz w:val="20"/>
                <w:szCs w:val="20"/>
              </w:rPr>
              <w:t xml:space="preserve"> </w:t>
            </w:r>
            <w:r>
              <w:rPr>
                <w:sz w:val="20"/>
                <w:szCs w:val="20"/>
              </w:rPr>
              <w:t xml:space="preserve"> </w:t>
            </w:r>
          </w:p>
        </w:tc>
      </w:tr>
      <w:tr w:rsidR="00F4792F" w:rsidRPr="00F2537D" w14:paraId="3579F760" w14:textId="77777777" w:rsidTr="00F4792F">
        <w:trPr>
          <w:trHeight w:val="283"/>
        </w:trPr>
        <w:tc>
          <w:tcPr>
            <w:tcW w:w="333" w:type="pct"/>
            <w:vAlign w:val="center"/>
          </w:tcPr>
          <w:p w14:paraId="36DD0567" w14:textId="00CECC8A" w:rsidR="003C02E6" w:rsidDel="003E6D14" w:rsidRDefault="003C02E6" w:rsidP="00F2537D">
            <w:pPr>
              <w:spacing w:after="0" w:line="240" w:lineRule="auto"/>
              <w:ind w:right="-1"/>
              <w:jc w:val="center"/>
              <w:rPr>
                <w:rFonts w:eastAsia="Arial"/>
                <w:bCs/>
                <w:sz w:val="20"/>
                <w:szCs w:val="20"/>
              </w:rPr>
            </w:pPr>
            <w:r>
              <w:rPr>
                <w:rFonts w:eastAsia="Arial"/>
                <w:bCs/>
                <w:sz w:val="20"/>
                <w:szCs w:val="20"/>
              </w:rPr>
              <w:t>5.</w:t>
            </w:r>
          </w:p>
        </w:tc>
        <w:tc>
          <w:tcPr>
            <w:tcW w:w="1575" w:type="pct"/>
            <w:shd w:val="clear" w:color="auto" w:fill="auto"/>
            <w:vAlign w:val="center"/>
          </w:tcPr>
          <w:p w14:paraId="582507F9" w14:textId="62F5ACAF" w:rsidR="003C02E6" w:rsidRPr="000D3065" w:rsidRDefault="003C02E6" w:rsidP="00AE33C6">
            <w:pPr>
              <w:spacing w:after="0" w:line="240" w:lineRule="auto"/>
              <w:ind w:right="-1"/>
              <w:rPr>
                <w:rFonts w:eastAsia="Arial"/>
                <w:bCs/>
                <w:color w:val="000000" w:themeColor="text1"/>
                <w:sz w:val="20"/>
                <w:szCs w:val="20"/>
              </w:rPr>
            </w:pPr>
            <w:r w:rsidRPr="003C02E6">
              <w:rPr>
                <w:rFonts w:eastAsia="Arial"/>
                <w:bCs/>
                <w:color w:val="000000" w:themeColor="text1"/>
                <w:sz w:val="20"/>
                <w:szCs w:val="20"/>
              </w:rPr>
              <w:t>Cjenik komunalne usluge komunalni linijski prijevoz putnika</w:t>
            </w:r>
          </w:p>
        </w:tc>
        <w:tc>
          <w:tcPr>
            <w:tcW w:w="3092" w:type="pct"/>
            <w:shd w:val="clear" w:color="auto" w:fill="auto"/>
            <w:vAlign w:val="center"/>
          </w:tcPr>
          <w:p w14:paraId="1FAFC735" w14:textId="17676534" w:rsidR="003C02E6" w:rsidRPr="005B7C8D" w:rsidRDefault="00F4792F" w:rsidP="00F2537D">
            <w:pPr>
              <w:spacing w:after="0" w:line="240" w:lineRule="auto"/>
              <w:ind w:right="-1"/>
              <w:jc w:val="center"/>
              <w:rPr>
                <w:sz w:val="20"/>
                <w:szCs w:val="20"/>
              </w:rPr>
            </w:pPr>
            <w:hyperlink r:id="rId37" w:history="1">
              <w:r w:rsidRPr="005B7C8D">
                <w:rPr>
                  <w:rStyle w:val="Hiperveza"/>
                  <w:sz w:val="20"/>
                  <w:szCs w:val="20"/>
                </w:rPr>
                <w:t>https://makarski-komunalac.hr/docs/cjenik/giro/giro_cjenik.pdf</w:t>
              </w:r>
            </w:hyperlink>
            <w:r>
              <w:rPr>
                <w:sz w:val="20"/>
                <w:szCs w:val="20"/>
              </w:rPr>
              <w:t xml:space="preserve"> </w:t>
            </w:r>
          </w:p>
        </w:tc>
      </w:tr>
      <w:bookmarkEnd w:id="132"/>
    </w:tbl>
    <w:p w14:paraId="4E118DDB" w14:textId="21112CB4" w:rsidR="001F5621" w:rsidRPr="0054790D" w:rsidRDefault="001F5621" w:rsidP="005B7C8D">
      <w:pPr>
        <w:spacing w:after="0"/>
        <w:rPr>
          <w:rFonts w:ascii="Bahnschrift" w:eastAsia="Arial" w:hAnsi="Bahnschrift" w:cs="Times New Roman"/>
          <w:b/>
        </w:rPr>
      </w:pPr>
    </w:p>
    <w:p w14:paraId="37ADD917" w14:textId="77777777" w:rsidR="0001389B" w:rsidRDefault="0001389B" w:rsidP="00264205">
      <w:pPr>
        <w:spacing w:before="240" w:line="276" w:lineRule="auto"/>
        <w:ind w:right="-1"/>
        <w:jc w:val="both"/>
        <w:rPr>
          <w:rFonts w:eastAsia="Arial"/>
          <w:b/>
        </w:rPr>
        <w:sectPr w:rsidR="0001389B" w:rsidSect="0044441F">
          <w:pgSz w:w="16838" w:h="11906" w:orient="landscape"/>
          <w:pgMar w:top="709" w:right="991" w:bottom="707" w:left="993" w:header="708" w:footer="708" w:gutter="0"/>
          <w:cols w:space="708"/>
          <w:titlePg/>
          <w:docGrid w:linePitch="382"/>
        </w:sectPr>
      </w:pPr>
    </w:p>
    <w:p w14:paraId="268C9030" w14:textId="2CC3C9FB" w:rsidR="001F5621" w:rsidRPr="001E20CD" w:rsidRDefault="001F5621" w:rsidP="00B013AF">
      <w:pPr>
        <w:spacing w:before="240" w:after="0" w:line="276" w:lineRule="auto"/>
        <w:ind w:right="-1"/>
        <w:jc w:val="both"/>
        <w:rPr>
          <w:rFonts w:eastAsia="Arial"/>
          <w:b/>
        </w:rPr>
      </w:pPr>
      <w:r w:rsidRPr="001E20CD">
        <w:rPr>
          <w:rFonts w:eastAsia="Arial"/>
          <w:b/>
        </w:rPr>
        <w:lastRenderedPageBreak/>
        <w:t>Zaključak</w:t>
      </w:r>
      <w:r w:rsidRPr="001E20CD">
        <w:rPr>
          <w:rFonts w:eastAsia="Calibri"/>
          <w:b/>
          <w:sz w:val="28"/>
          <w:szCs w:val="22"/>
        </w:rPr>
        <w:t xml:space="preserve"> </w:t>
      </w:r>
      <w:r w:rsidRPr="001E20CD">
        <w:rPr>
          <w:rFonts w:eastAsia="Arial"/>
          <w:b/>
        </w:rPr>
        <w:t>o učincima financiranja komunalne infrastrukture iz provedene analize i vrednovanja</w:t>
      </w:r>
    </w:p>
    <w:p w14:paraId="6F3CECC2" w14:textId="77777777" w:rsidR="001D4ECF" w:rsidRDefault="001D4ECF" w:rsidP="001E20CD">
      <w:pPr>
        <w:spacing w:after="0" w:line="276" w:lineRule="auto"/>
        <w:ind w:right="-1"/>
        <w:jc w:val="both"/>
        <w:rPr>
          <w:rFonts w:eastAsia="Arial"/>
          <w:bCs/>
          <w:color w:val="000000" w:themeColor="text1"/>
        </w:rPr>
      </w:pPr>
    </w:p>
    <w:p w14:paraId="7F7BA196" w14:textId="5A1AD72E" w:rsidR="00B013AF" w:rsidRDefault="00B013AF" w:rsidP="00862C4E">
      <w:pPr>
        <w:spacing w:after="0" w:line="276" w:lineRule="auto"/>
        <w:ind w:right="-1"/>
        <w:jc w:val="both"/>
        <w:rPr>
          <w:rFonts w:eastAsia="Arial"/>
          <w:bCs/>
          <w:color w:val="000000" w:themeColor="text1"/>
        </w:rPr>
      </w:pPr>
      <w:r w:rsidRPr="00B013AF">
        <w:rPr>
          <w:rFonts w:eastAsia="Arial"/>
          <w:bCs/>
          <w:color w:val="000000" w:themeColor="text1"/>
        </w:rPr>
        <w:t xml:space="preserve">Grad sukcesivno ulaže i planira sredstva za izgradnju i održavanje komunalne infrastrukture koja će podići kvalitetu života stanovnika na području </w:t>
      </w:r>
      <w:r w:rsidR="0050001B">
        <w:rPr>
          <w:rFonts w:eastAsia="Arial"/>
          <w:bCs/>
          <w:color w:val="000000" w:themeColor="text1"/>
        </w:rPr>
        <w:t>Grada Makarske</w:t>
      </w:r>
      <w:r w:rsidRPr="00B013AF">
        <w:rPr>
          <w:rFonts w:eastAsia="Arial"/>
          <w:bCs/>
          <w:color w:val="000000" w:themeColor="text1"/>
        </w:rPr>
        <w:t>.</w:t>
      </w:r>
    </w:p>
    <w:p w14:paraId="36CAA836" w14:textId="77777777" w:rsidR="00B013AF" w:rsidRDefault="00B013AF" w:rsidP="00862C4E">
      <w:pPr>
        <w:spacing w:after="0" w:line="276" w:lineRule="auto"/>
        <w:ind w:right="-1"/>
        <w:jc w:val="both"/>
        <w:rPr>
          <w:rFonts w:eastAsia="Arial"/>
          <w:bCs/>
          <w:color w:val="000000" w:themeColor="text1"/>
        </w:rPr>
      </w:pPr>
    </w:p>
    <w:p w14:paraId="0B6B2192" w14:textId="44F2EF14" w:rsidR="00862C4E" w:rsidRPr="00862C4E" w:rsidRDefault="00B013AF" w:rsidP="00862C4E">
      <w:pPr>
        <w:spacing w:after="0" w:line="276" w:lineRule="auto"/>
        <w:ind w:right="-1"/>
        <w:jc w:val="both"/>
        <w:rPr>
          <w:rFonts w:eastAsia="Arial"/>
          <w:bCs/>
          <w:color w:val="000000" w:themeColor="text1"/>
        </w:rPr>
      </w:pPr>
      <w:r>
        <w:rPr>
          <w:rFonts w:eastAsia="Arial"/>
          <w:bCs/>
          <w:color w:val="000000" w:themeColor="text1"/>
        </w:rPr>
        <w:t>Člankom 75. Zakona o komunalnom gospodarstvu definirano je da se f</w:t>
      </w:r>
      <w:r w:rsidR="001D4ECF" w:rsidRPr="002D3BA4">
        <w:rPr>
          <w:rFonts w:eastAsia="Arial"/>
          <w:bCs/>
          <w:color w:val="000000" w:themeColor="text1"/>
        </w:rPr>
        <w:t>inanciranje građenja</w:t>
      </w:r>
      <w:r w:rsidR="00862C4E" w:rsidRPr="002D3BA4">
        <w:rPr>
          <w:rFonts w:eastAsia="Arial"/>
          <w:bCs/>
          <w:color w:val="000000" w:themeColor="text1"/>
        </w:rPr>
        <w:t xml:space="preserve"> i održavanje</w:t>
      </w:r>
      <w:r w:rsidR="001D4ECF" w:rsidRPr="002D3BA4">
        <w:rPr>
          <w:rFonts w:eastAsia="Arial"/>
          <w:bCs/>
          <w:color w:val="000000" w:themeColor="text1"/>
        </w:rPr>
        <w:t xml:space="preserve"> komunalne infrastrukture</w:t>
      </w:r>
      <w:r w:rsidR="00862C4E" w:rsidRPr="002D3BA4">
        <w:rPr>
          <w:rFonts w:eastAsia="Arial"/>
          <w:bCs/>
          <w:color w:val="000000" w:themeColor="text1"/>
        </w:rPr>
        <w:t xml:space="preserve"> </w:t>
      </w:r>
      <w:r w:rsidR="001D4ECF" w:rsidRPr="002D3BA4">
        <w:rPr>
          <w:rFonts w:eastAsia="Arial"/>
          <w:bCs/>
          <w:color w:val="000000" w:themeColor="text1"/>
        </w:rPr>
        <w:t xml:space="preserve">vrši iz slijedećih izvora: </w:t>
      </w:r>
      <w:r w:rsidR="00862C4E" w:rsidRPr="002D3BA4">
        <w:rPr>
          <w:rFonts w:eastAsia="Arial"/>
          <w:bCs/>
          <w:color w:val="000000" w:themeColor="text1"/>
        </w:rPr>
        <w:t>iz komunalnog doprinosa, iz komunalne naknade, iz cijene komunalne usluge, iz naknade za koncesiju, iz proračuna jedinice lokalne samouprave, iz fondova Europske unije, iz ugovora, naknada i drugih izvora propisanih posebnim zakonom i iz donacija.</w:t>
      </w:r>
    </w:p>
    <w:p w14:paraId="1CE3455D" w14:textId="77777777" w:rsidR="00D62C70" w:rsidRDefault="00D62C70" w:rsidP="001E20CD">
      <w:pPr>
        <w:spacing w:after="0" w:line="276" w:lineRule="auto"/>
        <w:ind w:right="-1"/>
        <w:jc w:val="both"/>
        <w:rPr>
          <w:rFonts w:eastAsia="Arial"/>
          <w:bCs/>
          <w:color w:val="000000" w:themeColor="text1"/>
        </w:rPr>
      </w:pPr>
    </w:p>
    <w:p w14:paraId="1033D8E3" w14:textId="77777777" w:rsidR="006C4C3A" w:rsidRDefault="00C851E6" w:rsidP="001E20CD">
      <w:pPr>
        <w:spacing w:after="0" w:line="276" w:lineRule="auto"/>
        <w:ind w:right="-1"/>
        <w:jc w:val="both"/>
        <w:rPr>
          <w:rFonts w:eastAsia="Arial"/>
          <w:bCs/>
          <w:color w:val="000000" w:themeColor="text1"/>
        </w:rPr>
      </w:pPr>
      <w:r w:rsidRPr="00C851E6">
        <w:rPr>
          <w:rFonts w:eastAsia="Arial"/>
          <w:bCs/>
          <w:color w:val="000000" w:themeColor="text1"/>
        </w:rPr>
        <w:t xml:space="preserve">Izvori financiranja su sredstva komunalnog doprinosa i komunalne naknade, kao zakonom propisani izvori namijenjeni za financiranje građenja i održavanja komunalne infrastrukture te druga proračunska sredstva. Prema podacima iz financijskih izvještaja, </w:t>
      </w:r>
      <w:r w:rsidR="0050001B">
        <w:rPr>
          <w:rFonts w:eastAsia="Arial"/>
          <w:bCs/>
          <w:color w:val="000000" w:themeColor="text1"/>
        </w:rPr>
        <w:t>Grad Makarska</w:t>
      </w:r>
      <w:r w:rsidRPr="00C851E6">
        <w:rPr>
          <w:rFonts w:eastAsia="Arial"/>
          <w:bCs/>
          <w:color w:val="000000" w:themeColor="text1"/>
        </w:rPr>
        <w:t xml:space="preserve"> je u </w:t>
      </w:r>
      <w:r w:rsidR="00F84C25" w:rsidRPr="00C851E6">
        <w:rPr>
          <w:rFonts w:eastAsia="Arial"/>
          <w:bCs/>
          <w:color w:val="000000" w:themeColor="text1"/>
        </w:rPr>
        <w:t>20</w:t>
      </w:r>
      <w:r w:rsidR="00F84C25">
        <w:rPr>
          <w:rFonts w:eastAsia="Arial"/>
          <w:bCs/>
          <w:color w:val="000000" w:themeColor="text1"/>
        </w:rPr>
        <w:t>23</w:t>
      </w:r>
      <w:r w:rsidRPr="00C851E6">
        <w:rPr>
          <w:rFonts w:eastAsia="Arial"/>
          <w:bCs/>
          <w:color w:val="000000" w:themeColor="text1"/>
        </w:rPr>
        <w:t xml:space="preserve">. </w:t>
      </w:r>
      <w:r>
        <w:rPr>
          <w:rFonts w:eastAsia="Arial"/>
          <w:bCs/>
          <w:color w:val="000000" w:themeColor="text1"/>
        </w:rPr>
        <w:t xml:space="preserve">godini </w:t>
      </w:r>
      <w:r w:rsidRPr="00C851E6">
        <w:rPr>
          <w:rFonts w:eastAsia="Arial"/>
          <w:bCs/>
          <w:color w:val="000000" w:themeColor="text1"/>
        </w:rPr>
        <w:t xml:space="preserve">sredstva komunalnog doprinosa i komunalne naknade, kao zakonom propisanih izvora namijenjenih za financiranje građenja i održavanja komunalne infrastrukture, ostvario u iznosu od </w:t>
      </w:r>
      <w:r w:rsidR="00F84C25" w:rsidRPr="00F84C25">
        <w:rPr>
          <w:rFonts w:eastAsia="Arial"/>
          <w:bCs/>
          <w:color w:val="000000" w:themeColor="text1"/>
        </w:rPr>
        <w:t>2.999.260,44 €</w:t>
      </w:r>
      <w:r>
        <w:rPr>
          <w:rFonts w:eastAsia="Arial"/>
          <w:bCs/>
          <w:color w:val="000000" w:themeColor="text1"/>
        </w:rPr>
        <w:t>.</w:t>
      </w:r>
    </w:p>
    <w:p w14:paraId="738019A2" w14:textId="65C62CDB" w:rsidR="006C4C3A" w:rsidRDefault="006C4C3A" w:rsidP="001E20CD">
      <w:pPr>
        <w:spacing w:after="0" w:line="276" w:lineRule="auto"/>
        <w:ind w:right="-1"/>
        <w:jc w:val="both"/>
        <w:rPr>
          <w:rFonts w:eastAsia="Arial"/>
          <w:bCs/>
          <w:color w:val="000000" w:themeColor="text1"/>
        </w:rPr>
        <w:sectPr w:rsidR="006C4C3A" w:rsidSect="00987EFA">
          <w:pgSz w:w="11906" w:h="16838"/>
          <w:pgMar w:top="991" w:right="707" w:bottom="993" w:left="709" w:header="708" w:footer="708" w:gutter="0"/>
          <w:cols w:space="708"/>
          <w:titlePg/>
          <w:docGrid w:linePitch="382"/>
        </w:sectPr>
      </w:pPr>
    </w:p>
    <w:p w14:paraId="6538A9C4" w14:textId="74A1DDED" w:rsidR="001F5621" w:rsidRPr="001F5621" w:rsidRDefault="001F5621" w:rsidP="001F5621">
      <w:pPr>
        <w:pStyle w:val="Naslov3"/>
        <w:rPr>
          <w:rFonts w:ascii="Bahnschrift" w:eastAsia="Arial" w:hAnsi="Bahnschrift"/>
          <w:b/>
          <w:bCs/>
          <w:color w:val="FF0000"/>
        </w:rPr>
      </w:pPr>
      <w:bookmarkStart w:id="133" w:name="_Toc120100720"/>
      <w:bookmarkStart w:id="134" w:name="_Toc188441956"/>
      <w:r w:rsidRPr="001F5621">
        <w:rPr>
          <w:rFonts w:ascii="Bahnschrift" w:eastAsia="Times New Roman" w:hAnsi="Bahnschrift"/>
          <w:b/>
          <w:bCs/>
          <w:sz w:val="26"/>
          <w:szCs w:val="26"/>
        </w:rPr>
        <w:lastRenderedPageBreak/>
        <w:t>5.1.3.</w:t>
      </w:r>
      <w:r w:rsidR="00DF79C6">
        <w:rPr>
          <w:rFonts w:ascii="Bahnschrift" w:eastAsia="Times New Roman" w:hAnsi="Bahnschrift"/>
          <w:b/>
          <w:bCs/>
          <w:sz w:val="26"/>
          <w:szCs w:val="26"/>
        </w:rPr>
        <w:t xml:space="preserve"> </w:t>
      </w:r>
      <w:r w:rsidRPr="001F5621">
        <w:rPr>
          <w:rFonts w:ascii="Bahnschrift" w:eastAsia="Arial" w:hAnsi="Bahnschrift"/>
          <w:b/>
          <w:bCs/>
        </w:rPr>
        <w:t>Građenje i održavanja komunalne infrastrukture</w:t>
      </w:r>
      <w:bookmarkEnd w:id="133"/>
      <w:bookmarkEnd w:id="134"/>
    </w:p>
    <w:p w14:paraId="49D5AD2D" w14:textId="1008B99A" w:rsidR="001F5621" w:rsidRPr="0054790D" w:rsidRDefault="001F5621" w:rsidP="00987EFA">
      <w:pPr>
        <w:spacing w:after="120"/>
        <w:jc w:val="center"/>
        <w:rPr>
          <w:rFonts w:ascii="Bahnschrift" w:eastAsia="Arial" w:hAnsi="Bahnschrift" w:cs="Times New Roman"/>
          <w:b/>
        </w:rPr>
      </w:pPr>
      <w:bookmarkStart w:id="135" w:name="_Toc120101366"/>
      <w:r w:rsidRPr="0054790D">
        <w:rPr>
          <w:rFonts w:ascii="Bahnschrift" w:eastAsia="Calibri" w:hAnsi="Bahnschrift" w:cs="Times New Roman"/>
          <w:b/>
        </w:rPr>
        <w:t xml:space="preserve">Tablica </w:t>
      </w:r>
      <w:r w:rsidRPr="0054790D">
        <w:rPr>
          <w:rFonts w:ascii="Bahnschrift" w:eastAsia="Calibri" w:hAnsi="Bahnschrift" w:cs="Times New Roman"/>
          <w:b/>
        </w:rPr>
        <w:fldChar w:fldCharType="begin"/>
      </w:r>
      <w:r w:rsidRPr="0054790D">
        <w:rPr>
          <w:rFonts w:ascii="Bahnschrift" w:eastAsia="Calibri" w:hAnsi="Bahnschrift" w:cs="Times New Roman"/>
          <w:b/>
        </w:rPr>
        <w:instrText xml:space="preserve"> SEQ Tablica \* ARABIC </w:instrText>
      </w:r>
      <w:r w:rsidRPr="0054790D">
        <w:rPr>
          <w:rFonts w:ascii="Bahnschrift" w:eastAsia="Calibri" w:hAnsi="Bahnschrift" w:cs="Times New Roman"/>
          <w:b/>
        </w:rPr>
        <w:fldChar w:fldCharType="separate"/>
      </w:r>
      <w:r w:rsidR="005B7C8D">
        <w:rPr>
          <w:rFonts w:ascii="Bahnschrift" w:eastAsia="Calibri" w:hAnsi="Bahnschrift" w:cs="Times New Roman"/>
          <w:b/>
          <w:noProof/>
        </w:rPr>
        <w:t>5</w:t>
      </w:r>
      <w:r w:rsidRPr="0054790D">
        <w:rPr>
          <w:rFonts w:ascii="Bahnschrift" w:eastAsia="Calibri" w:hAnsi="Bahnschrift" w:cs="Times New Roman"/>
          <w:b/>
          <w:noProof/>
        </w:rPr>
        <w:fldChar w:fldCharType="end"/>
      </w:r>
      <w:r w:rsidRPr="0054790D">
        <w:rPr>
          <w:rFonts w:ascii="Bahnschrift" w:eastAsia="Calibri" w:hAnsi="Bahnschrift" w:cs="Times New Roman"/>
          <w:b/>
        </w:rPr>
        <w:t xml:space="preserve">. </w:t>
      </w:r>
      <w:r w:rsidRPr="0054790D">
        <w:rPr>
          <w:rFonts w:ascii="Bahnschrift" w:eastAsia="Arial" w:hAnsi="Bahnschrift" w:cs="Times New Roman"/>
          <w:b/>
        </w:rPr>
        <w:t>Analiza građenja i održavanja komunalne infrastrukture</w:t>
      </w:r>
      <w:bookmarkEnd w:id="13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1790"/>
        <w:gridCol w:w="1217"/>
        <w:gridCol w:w="2016"/>
        <w:gridCol w:w="2580"/>
        <w:gridCol w:w="4590"/>
        <w:gridCol w:w="1867"/>
      </w:tblGrid>
      <w:tr w:rsidR="00D25E0A" w:rsidRPr="0054790D" w14:paraId="1ADFA474" w14:textId="77777777" w:rsidTr="00B160B0">
        <w:trPr>
          <w:trHeight w:val="1226"/>
          <w:jc w:val="center"/>
        </w:trPr>
        <w:tc>
          <w:tcPr>
            <w:tcW w:w="264" w:type="pct"/>
            <w:shd w:val="clear" w:color="auto" w:fill="002060"/>
            <w:vAlign w:val="center"/>
          </w:tcPr>
          <w:p w14:paraId="2561838C" w14:textId="77777777" w:rsidR="00D25E0A" w:rsidRPr="008165BE" w:rsidRDefault="00D25E0A" w:rsidP="001F5621">
            <w:pPr>
              <w:spacing w:after="0" w:line="240" w:lineRule="auto"/>
              <w:ind w:right="-1"/>
              <w:jc w:val="center"/>
              <w:rPr>
                <w:rFonts w:eastAsia="Calibri"/>
                <w:b/>
                <w:bCs/>
                <w:color w:val="FFFFFF" w:themeColor="background1"/>
                <w:sz w:val="20"/>
                <w:szCs w:val="20"/>
              </w:rPr>
            </w:pPr>
            <w:r w:rsidRPr="008165BE">
              <w:rPr>
                <w:rFonts w:eastAsia="Calibri"/>
                <w:b/>
                <w:color w:val="FFFFFF" w:themeColor="background1"/>
                <w:sz w:val="20"/>
                <w:szCs w:val="20"/>
                <w:lang w:eastAsia="x-none"/>
              </w:rPr>
              <w:t>Redni broj</w:t>
            </w:r>
          </w:p>
        </w:tc>
        <w:tc>
          <w:tcPr>
            <w:tcW w:w="603" w:type="pct"/>
            <w:shd w:val="clear" w:color="auto" w:fill="002060"/>
            <w:vAlign w:val="center"/>
          </w:tcPr>
          <w:p w14:paraId="2900506D" w14:textId="77777777" w:rsidR="00D25E0A" w:rsidRPr="008165BE" w:rsidRDefault="00D25E0A" w:rsidP="001F5621">
            <w:pPr>
              <w:spacing w:after="0" w:line="240" w:lineRule="auto"/>
              <w:ind w:right="-1"/>
              <w:jc w:val="center"/>
              <w:rPr>
                <w:rFonts w:eastAsia="Calibri"/>
                <w:b/>
                <w:bCs/>
                <w:color w:val="FFFFFF" w:themeColor="background1"/>
                <w:sz w:val="20"/>
                <w:szCs w:val="20"/>
              </w:rPr>
            </w:pPr>
            <w:r w:rsidRPr="008165BE">
              <w:rPr>
                <w:rFonts w:eastAsia="Calibri"/>
                <w:b/>
                <w:bCs/>
                <w:color w:val="FFFFFF" w:themeColor="background1"/>
                <w:sz w:val="20"/>
                <w:szCs w:val="20"/>
              </w:rPr>
              <w:t>Naziv KI</w:t>
            </w:r>
          </w:p>
        </w:tc>
        <w:tc>
          <w:tcPr>
            <w:tcW w:w="410" w:type="pct"/>
            <w:shd w:val="clear" w:color="auto" w:fill="002060"/>
            <w:vAlign w:val="center"/>
          </w:tcPr>
          <w:p w14:paraId="0C1A32C7" w14:textId="7542935A" w:rsidR="00D25E0A" w:rsidRPr="008165BE" w:rsidRDefault="00D25E0A" w:rsidP="001F5621">
            <w:pPr>
              <w:spacing w:after="0" w:line="240" w:lineRule="auto"/>
              <w:ind w:right="-1"/>
              <w:jc w:val="center"/>
              <w:rPr>
                <w:rFonts w:eastAsia="Calibri"/>
                <w:b/>
                <w:bCs/>
                <w:color w:val="FFFFFF" w:themeColor="background1"/>
                <w:sz w:val="20"/>
                <w:szCs w:val="20"/>
              </w:rPr>
            </w:pPr>
            <w:r w:rsidRPr="008165BE">
              <w:rPr>
                <w:rFonts w:eastAsia="Calibri"/>
                <w:b/>
                <w:bCs/>
                <w:color w:val="FFFFFF" w:themeColor="background1"/>
                <w:sz w:val="20"/>
                <w:szCs w:val="20"/>
              </w:rPr>
              <w:t xml:space="preserve">Broj KI </w:t>
            </w:r>
          </w:p>
        </w:tc>
        <w:tc>
          <w:tcPr>
            <w:tcW w:w="679" w:type="pct"/>
            <w:shd w:val="clear" w:color="auto" w:fill="002060"/>
            <w:vAlign w:val="center"/>
          </w:tcPr>
          <w:p w14:paraId="641AB337" w14:textId="77777777" w:rsidR="00D25E0A" w:rsidRPr="008165BE" w:rsidRDefault="00D25E0A" w:rsidP="001F5621">
            <w:pPr>
              <w:spacing w:after="0" w:line="240" w:lineRule="auto"/>
              <w:ind w:right="-1"/>
              <w:jc w:val="center"/>
              <w:rPr>
                <w:rFonts w:eastAsia="Calibri"/>
                <w:b/>
                <w:bCs/>
                <w:color w:val="FFFFFF" w:themeColor="background1"/>
                <w:sz w:val="20"/>
                <w:szCs w:val="20"/>
              </w:rPr>
            </w:pPr>
            <w:r w:rsidRPr="008165BE">
              <w:rPr>
                <w:rFonts w:eastAsia="Calibri"/>
                <w:b/>
                <w:bCs/>
                <w:color w:val="FFFFFF" w:themeColor="background1"/>
                <w:sz w:val="20"/>
                <w:szCs w:val="20"/>
              </w:rPr>
              <w:t>Korištenje KI</w:t>
            </w:r>
          </w:p>
        </w:tc>
        <w:tc>
          <w:tcPr>
            <w:tcW w:w="869" w:type="pct"/>
            <w:shd w:val="clear" w:color="auto" w:fill="002060"/>
            <w:vAlign w:val="center"/>
          </w:tcPr>
          <w:p w14:paraId="6F5A2449" w14:textId="77777777" w:rsidR="00D25E0A" w:rsidRPr="008165BE" w:rsidRDefault="00D25E0A" w:rsidP="001F5621">
            <w:pPr>
              <w:spacing w:after="0" w:line="240" w:lineRule="auto"/>
              <w:ind w:right="-1"/>
              <w:jc w:val="center"/>
              <w:rPr>
                <w:rFonts w:eastAsia="Calibri"/>
                <w:b/>
                <w:bCs/>
                <w:color w:val="FFFFFF" w:themeColor="background1"/>
                <w:sz w:val="20"/>
                <w:szCs w:val="20"/>
              </w:rPr>
            </w:pPr>
            <w:r w:rsidRPr="008165BE">
              <w:rPr>
                <w:rFonts w:eastAsia="Calibri"/>
                <w:b/>
                <w:bCs/>
                <w:color w:val="FFFFFF" w:themeColor="background1"/>
                <w:sz w:val="20"/>
                <w:szCs w:val="20"/>
              </w:rPr>
              <w:t>Stanje i potrebna poboljšanja</w:t>
            </w:r>
          </w:p>
        </w:tc>
        <w:tc>
          <w:tcPr>
            <w:tcW w:w="1546" w:type="pct"/>
            <w:shd w:val="clear" w:color="auto" w:fill="002060"/>
            <w:vAlign w:val="center"/>
          </w:tcPr>
          <w:p w14:paraId="49D6AEDF" w14:textId="77777777" w:rsidR="00D25E0A" w:rsidRPr="008165BE" w:rsidRDefault="00D25E0A" w:rsidP="001F5621">
            <w:pPr>
              <w:spacing w:after="0" w:line="240" w:lineRule="auto"/>
              <w:ind w:right="-1"/>
              <w:jc w:val="center"/>
              <w:rPr>
                <w:rFonts w:eastAsia="Calibri"/>
                <w:b/>
                <w:bCs/>
                <w:color w:val="FFFFFF" w:themeColor="background1"/>
                <w:sz w:val="20"/>
                <w:szCs w:val="20"/>
              </w:rPr>
            </w:pPr>
            <w:r w:rsidRPr="008165BE">
              <w:rPr>
                <w:rFonts w:eastAsia="Calibri"/>
                <w:b/>
                <w:bCs/>
                <w:color w:val="FFFFFF" w:themeColor="background1"/>
                <w:sz w:val="20"/>
                <w:szCs w:val="20"/>
              </w:rPr>
              <w:t>Projekti/Aktivnosti</w:t>
            </w:r>
            <w:r>
              <w:rPr>
                <w:rFonts w:eastAsia="Calibri"/>
                <w:b/>
                <w:bCs/>
                <w:color w:val="FFFFFF" w:themeColor="background1"/>
                <w:sz w:val="20"/>
                <w:szCs w:val="20"/>
              </w:rPr>
              <w:t xml:space="preserve"> koji su u tijeku ili su planirani</w:t>
            </w:r>
          </w:p>
          <w:p w14:paraId="4BFF6D97" w14:textId="77777777" w:rsidR="00D25E0A" w:rsidRPr="008165BE" w:rsidRDefault="00D25E0A" w:rsidP="00D25E0A">
            <w:pPr>
              <w:spacing w:after="0" w:line="240" w:lineRule="auto"/>
              <w:ind w:right="-1"/>
              <w:jc w:val="center"/>
              <w:rPr>
                <w:rFonts w:eastAsia="Calibri"/>
                <w:b/>
                <w:bCs/>
                <w:color w:val="000000" w:themeColor="text1"/>
                <w:sz w:val="20"/>
                <w:szCs w:val="20"/>
              </w:rPr>
            </w:pPr>
          </w:p>
          <w:p w14:paraId="702F0684" w14:textId="1FD37C78" w:rsidR="00D25E0A" w:rsidRPr="008165BE" w:rsidRDefault="00D25E0A" w:rsidP="001F5621">
            <w:pPr>
              <w:spacing w:after="0" w:line="240" w:lineRule="auto"/>
              <w:ind w:right="-1"/>
              <w:jc w:val="center"/>
              <w:rPr>
                <w:rFonts w:eastAsia="Calibri"/>
                <w:b/>
                <w:bCs/>
                <w:color w:val="FFFFFF" w:themeColor="background1"/>
                <w:sz w:val="20"/>
                <w:szCs w:val="20"/>
              </w:rPr>
            </w:pPr>
          </w:p>
        </w:tc>
        <w:tc>
          <w:tcPr>
            <w:tcW w:w="629" w:type="pct"/>
            <w:shd w:val="clear" w:color="auto" w:fill="002060"/>
            <w:vAlign w:val="center"/>
          </w:tcPr>
          <w:p w14:paraId="5719FBD9" w14:textId="4A017440" w:rsidR="00D25E0A" w:rsidRPr="008165BE" w:rsidRDefault="00D25E0A" w:rsidP="001F5621">
            <w:pPr>
              <w:spacing w:after="0" w:line="240" w:lineRule="auto"/>
              <w:ind w:right="-1"/>
              <w:jc w:val="center"/>
              <w:rPr>
                <w:rFonts w:eastAsia="Calibri"/>
                <w:b/>
                <w:bCs/>
                <w:color w:val="FFFFFF" w:themeColor="background1"/>
                <w:sz w:val="20"/>
                <w:szCs w:val="20"/>
              </w:rPr>
            </w:pPr>
            <w:r>
              <w:rPr>
                <w:rFonts w:eastAsia="Calibri"/>
                <w:b/>
                <w:bCs/>
                <w:color w:val="FFFFFF" w:themeColor="background1"/>
                <w:sz w:val="20"/>
                <w:szCs w:val="20"/>
              </w:rPr>
              <w:t>Pokazatelj u</w:t>
            </w:r>
            <w:r w:rsidRPr="008165BE">
              <w:rPr>
                <w:rFonts w:eastAsia="Calibri"/>
                <w:b/>
                <w:bCs/>
                <w:color w:val="FFFFFF" w:themeColor="background1"/>
                <w:sz w:val="20"/>
                <w:szCs w:val="20"/>
              </w:rPr>
              <w:t>čink</w:t>
            </w:r>
            <w:r>
              <w:rPr>
                <w:rFonts w:eastAsia="Calibri"/>
                <w:b/>
                <w:bCs/>
                <w:color w:val="FFFFFF" w:themeColor="background1"/>
                <w:sz w:val="20"/>
                <w:szCs w:val="20"/>
              </w:rPr>
              <w:t>a</w:t>
            </w:r>
          </w:p>
        </w:tc>
      </w:tr>
      <w:tr w:rsidR="00B870B5" w:rsidRPr="0054790D" w14:paraId="43DE5BEB" w14:textId="77777777" w:rsidTr="005B7C8D">
        <w:trPr>
          <w:trHeight w:val="3169"/>
          <w:jc w:val="center"/>
        </w:trPr>
        <w:tc>
          <w:tcPr>
            <w:tcW w:w="264" w:type="pct"/>
            <w:vAlign w:val="center"/>
          </w:tcPr>
          <w:p w14:paraId="34E85C67" w14:textId="77777777" w:rsidR="00B870B5" w:rsidRPr="00E67160" w:rsidRDefault="00B870B5" w:rsidP="001F5621">
            <w:pPr>
              <w:spacing w:after="0" w:line="240" w:lineRule="auto"/>
              <w:ind w:right="-1"/>
              <w:jc w:val="center"/>
              <w:rPr>
                <w:rFonts w:eastAsia="Arial"/>
                <w:bCs/>
                <w:color w:val="000000" w:themeColor="text1"/>
                <w:sz w:val="20"/>
                <w:szCs w:val="20"/>
              </w:rPr>
            </w:pPr>
            <w:r w:rsidRPr="00E67160">
              <w:rPr>
                <w:rFonts w:eastAsia="Arial"/>
                <w:bCs/>
                <w:color w:val="000000" w:themeColor="text1"/>
                <w:sz w:val="20"/>
                <w:szCs w:val="20"/>
              </w:rPr>
              <w:t>1.</w:t>
            </w:r>
          </w:p>
        </w:tc>
        <w:tc>
          <w:tcPr>
            <w:tcW w:w="603" w:type="pct"/>
            <w:shd w:val="clear" w:color="auto" w:fill="auto"/>
            <w:vAlign w:val="center"/>
          </w:tcPr>
          <w:p w14:paraId="512DA166" w14:textId="77777777" w:rsidR="00B870B5" w:rsidRPr="00860D6A" w:rsidRDefault="00B870B5" w:rsidP="001F5621">
            <w:pPr>
              <w:spacing w:after="0" w:line="240" w:lineRule="auto"/>
              <w:ind w:right="-1"/>
              <w:jc w:val="center"/>
              <w:rPr>
                <w:rFonts w:eastAsia="Calibri"/>
                <w:bCs/>
                <w:sz w:val="20"/>
                <w:szCs w:val="20"/>
              </w:rPr>
            </w:pPr>
            <w:r w:rsidRPr="00860D6A">
              <w:rPr>
                <w:rFonts w:eastAsia="Arial"/>
                <w:bCs/>
                <w:sz w:val="20"/>
                <w:szCs w:val="20"/>
              </w:rPr>
              <w:t>Nerazvrstane ceste</w:t>
            </w:r>
          </w:p>
        </w:tc>
        <w:tc>
          <w:tcPr>
            <w:tcW w:w="410" w:type="pct"/>
            <w:shd w:val="clear" w:color="auto" w:fill="auto"/>
            <w:vAlign w:val="center"/>
          </w:tcPr>
          <w:p w14:paraId="5E95B8EB" w14:textId="776F6A30" w:rsidR="00B870B5" w:rsidRPr="00860D6A" w:rsidRDefault="00B85B9C" w:rsidP="001F5621">
            <w:pPr>
              <w:spacing w:after="0" w:line="240" w:lineRule="auto"/>
              <w:ind w:right="-1"/>
              <w:jc w:val="center"/>
              <w:rPr>
                <w:rFonts w:eastAsia="Calibri"/>
                <w:bCs/>
                <w:sz w:val="20"/>
                <w:szCs w:val="20"/>
              </w:rPr>
            </w:pPr>
            <w:r>
              <w:rPr>
                <w:rFonts w:eastAsia="Calibri"/>
                <w:bCs/>
                <w:sz w:val="20"/>
                <w:szCs w:val="20"/>
              </w:rPr>
              <w:t>32</w:t>
            </w:r>
          </w:p>
        </w:tc>
        <w:tc>
          <w:tcPr>
            <w:tcW w:w="679" w:type="pct"/>
            <w:shd w:val="clear" w:color="auto" w:fill="auto"/>
            <w:vAlign w:val="center"/>
          </w:tcPr>
          <w:p w14:paraId="30E3FAAB" w14:textId="7AB06C9D" w:rsidR="00B870B5" w:rsidRPr="00860D6A" w:rsidRDefault="00B870B5" w:rsidP="001F5621">
            <w:pPr>
              <w:spacing w:after="0" w:line="240" w:lineRule="auto"/>
              <w:ind w:right="-1"/>
              <w:jc w:val="center"/>
              <w:rPr>
                <w:rFonts w:eastAsia="Calibri"/>
                <w:bCs/>
                <w:sz w:val="20"/>
                <w:szCs w:val="20"/>
              </w:rPr>
            </w:pPr>
            <w:r w:rsidRPr="00860D6A">
              <w:rPr>
                <w:rFonts w:eastAsia="Calibri"/>
                <w:bCs/>
                <w:sz w:val="20"/>
                <w:szCs w:val="20"/>
              </w:rPr>
              <w:t>Za promet motornih vozila</w:t>
            </w:r>
          </w:p>
        </w:tc>
        <w:tc>
          <w:tcPr>
            <w:tcW w:w="869" w:type="pct"/>
            <w:shd w:val="clear" w:color="auto" w:fill="auto"/>
            <w:vAlign w:val="center"/>
          </w:tcPr>
          <w:p w14:paraId="35145028" w14:textId="0BF18B29" w:rsidR="00B870B5" w:rsidRPr="001C4B2D" w:rsidRDefault="00B870B5" w:rsidP="001F5621">
            <w:pPr>
              <w:spacing w:after="0" w:line="240" w:lineRule="auto"/>
              <w:ind w:right="-1"/>
              <w:jc w:val="center"/>
              <w:rPr>
                <w:rFonts w:eastAsia="Calibri"/>
                <w:bCs/>
                <w:sz w:val="20"/>
                <w:szCs w:val="20"/>
                <w:highlight w:val="yellow"/>
              </w:rPr>
            </w:pPr>
            <w:r w:rsidRPr="00B26AE1">
              <w:rPr>
                <w:rFonts w:eastAsia="Calibri"/>
                <w:bCs/>
                <w:sz w:val="20"/>
                <w:szCs w:val="20"/>
              </w:rPr>
              <w:t xml:space="preserve">Stanje cesta na području </w:t>
            </w:r>
            <w:r w:rsidR="00046761">
              <w:rPr>
                <w:rFonts w:eastAsia="Calibri"/>
                <w:bCs/>
                <w:sz w:val="20"/>
                <w:szCs w:val="20"/>
              </w:rPr>
              <w:t>grada</w:t>
            </w:r>
            <w:r w:rsidRPr="00B26AE1">
              <w:rPr>
                <w:rFonts w:eastAsia="Calibri"/>
                <w:bCs/>
                <w:sz w:val="20"/>
                <w:szCs w:val="20"/>
              </w:rPr>
              <w:t xml:space="preserve"> je prihvatljivo, ali su potrebna poboljšanja i rekonstrukcija pojedinih cesta, </w:t>
            </w:r>
            <w:r w:rsidR="00773D91">
              <w:rPr>
                <w:rFonts w:eastAsia="Calibri"/>
                <w:bCs/>
                <w:sz w:val="20"/>
                <w:szCs w:val="20"/>
              </w:rPr>
              <w:t xml:space="preserve">ulica te ostale cestovne infrastrukture </w:t>
            </w:r>
            <w:r w:rsidRPr="00B26AE1">
              <w:rPr>
                <w:rFonts w:eastAsia="Calibri"/>
                <w:bCs/>
                <w:sz w:val="20"/>
                <w:szCs w:val="20"/>
              </w:rPr>
              <w:t>kao i redovno održavanje</w:t>
            </w:r>
            <w:r w:rsidR="00773D91">
              <w:rPr>
                <w:rFonts w:eastAsia="Calibri"/>
                <w:bCs/>
                <w:sz w:val="20"/>
                <w:szCs w:val="20"/>
              </w:rPr>
              <w:t xml:space="preserve"> postojećih nerazvrstanih cesta i prateće infrastrukture</w:t>
            </w:r>
            <w:r w:rsidRPr="00B26AE1">
              <w:rPr>
                <w:rFonts w:eastAsia="Calibri"/>
                <w:bCs/>
                <w:sz w:val="20"/>
                <w:szCs w:val="20"/>
              </w:rPr>
              <w:t xml:space="preserve"> </w:t>
            </w:r>
          </w:p>
        </w:tc>
        <w:tc>
          <w:tcPr>
            <w:tcW w:w="1546" w:type="pct"/>
            <w:shd w:val="clear" w:color="auto" w:fill="auto"/>
            <w:vAlign w:val="center"/>
          </w:tcPr>
          <w:p w14:paraId="459921A6" w14:textId="77777777" w:rsidR="0098420A" w:rsidRDefault="00495B36" w:rsidP="009572F9">
            <w:pPr>
              <w:pStyle w:val="Odlomakpopisa"/>
              <w:numPr>
                <w:ilvl w:val="0"/>
                <w:numId w:val="38"/>
              </w:numPr>
              <w:spacing w:after="0" w:line="240" w:lineRule="auto"/>
              <w:ind w:left="411" w:right="-1"/>
              <w:rPr>
                <w:rFonts w:eastAsia="Calibri"/>
                <w:bCs/>
                <w:color w:val="000000" w:themeColor="text1"/>
                <w:sz w:val="20"/>
                <w:szCs w:val="20"/>
              </w:rPr>
            </w:pPr>
            <w:r w:rsidRPr="00495B36">
              <w:rPr>
                <w:rFonts w:eastAsia="Calibri"/>
                <w:bCs/>
                <w:color w:val="000000" w:themeColor="text1"/>
                <w:sz w:val="20"/>
                <w:szCs w:val="20"/>
              </w:rPr>
              <w:t>Otkup zemljišta za nerazvrstane ceste</w:t>
            </w:r>
          </w:p>
          <w:p w14:paraId="2538C0EE" w14:textId="77777777" w:rsidR="002A4F90" w:rsidRDefault="002A4F90" w:rsidP="002A4F90">
            <w:pPr>
              <w:pStyle w:val="Odlomakpopisa"/>
              <w:numPr>
                <w:ilvl w:val="0"/>
                <w:numId w:val="38"/>
              </w:numPr>
              <w:spacing w:after="0" w:line="240" w:lineRule="auto"/>
              <w:ind w:left="411" w:right="-1"/>
              <w:rPr>
                <w:rFonts w:eastAsia="Calibri"/>
                <w:bCs/>
                <w:color w:val="000000" w:themeColor="text1"/>
                <w:sz w:val="20"/>
                <w:szCs w:val="20"/>
              </w:rPr>
            </w:pPr>
            <w:r w:rsidRPr="005B7C8D">
              <w:rPr>
                <w:rFonts w:eastAsia="Calibri"/>
                <w:bCs/>
                <w:color w:val="000000" w:themeColor="text1"/>
                <w:sz w:val="20"/>
                <w:szCs w:val="20"/>
              </w:rPr>
              <w:t>Izgradnja i rekonstrukcija Ulice Put Moče</w:t>
            </w:r>
          </w:p>
          <w:p w14:paraId="0D4E28BB" w14:textId="77777777" w:rsidR="002A4F90" w:rsidRDefault="002A4F90" w:rsidP="002A4F90">
            <w:pPr>
              <w:pStyle w:val="Odlomakpopisa"/>
              <w:numPr>
                <w:ilvl w:val="0"/>
                <w:numId w:val="38"/>
              </w:numPr>
              <w:spacing w:after="0" w:line="240" w:lineRule="auto"/>
              <w:ind w:left="411" w:right="-1"/>
              <w:rPr>
                <w:rFonts w:eastAsia="Calibri"/>
                <w:bCs/>
                <w:color w:val="000000" w:themeColor="text1"/>
                <w:sz w:val="20"/>
                <w:szCs w:val="20"/>
              </w:rPr>
            </w:pPr>
            <w:r w:rsidRPr="005B7C8D">
              <w:rPr>
                <w:rFonts w:eastAsia="Calibri"/>
                <w:bCs/>
                <w:color w:val="000000" w:themeColor="text1"/>
                <w:sz w:val="20"/>
                <w:szCs w:val="20"/>
              </w:rPr>
              <w:t>Izgradnja i rekonstrukcija ulica u Velikom Brdu</w:t>
            </w:r>
          </w:p>
          <w:p w14:paraId="0A7D3F3D" w14:textId="77777777" w:rsidR="002A4F90" w:rsidRDefault="002A4F90" w:rsidP="002A4F90">
            <w:pPr>
              <w:pStyle w:val="Odlomakpopisa"/>
              <w:numPr>
                <w:ilvl w:val="0"/>
                <w:numId w:val="38"/>
              </w:numPr>
              <w:spacing w:after="0" w:line="240" w:lineRule="auto"/>
              <w:ind w:left="411" w:right="-1"/>
              <w:rPr>
                <w:rFonts w:eastAsia="Calibri"/>
                <w:bCs/>
                <w:color w:val="000000" w:themeColor="text1"/>
                <w:sz w:val="20"/>
                <w:szCs w:val="20"/>
              </w:rPr>
            </w:pPr>
            <w:r w:rsidRPr="005B7C8D">
              <w:rPr>
                <w:rFonts w:eastAsia="Calibri"/>
                <w:bCs/>
                <w:color w:val="000000" w:themeColor="text1"/>
                <w:sz w:val="20"/>
                <w:szCs w:val="20"/>
              </w:rPr>
              <w:t>Izgradnja i rekonstrukcija ostalih nerazvrstanih cesta grada Makarske</w:t>
            </w:r>
          </w:p>
          <w:p w14:paraId="01EFCE92" w14:textId="77777777" w:rsidR="002A4F90" w:rsidRDefault="002A4F90" w:rsidP="002A4F90">
            <w:pPr>
              <w:pStyle w:val="Odlomakpopisa"/>
              <w:numPr>
                <w:ilvl w:val="0"/>
                <w:numId w:val="38"/>
              </w:numPr>
              <w:spacing w:after="0" w:line="240" w:lineRule="auto"/>
              <w:ind w:left="411" w:right="-1"/>
              <w:rPr>
                <w:rFonts w:eastAsia="Calibri"/>
                <w:bCs/>
                <w:color w:val="000000" w:themeColor="text1"/>
                <w:sz w:val="20"/>
                <w:szCs w:val="20"/>
              </w:rPr>
            </w:pPr>
            <w:r w:rsidRPr="005B7C8D">
              <w:rPr>
                <w:rFonts w:eastAsia="Calibri"/>
                <w:bCs/>
                <w:color w:val="000000" w:themeColor="text1"/>
                <w:sz w:val="20"/>
                <w:szCs w:val="20"/>
              </w:rPr>
              <w:t xml:space="preserve">Rekonstrukcija </w:t>
            </w:r>
            <w:proofErr w:type="spellStart"/>
            <w:r w:rsidRPr="005B7C8D">
              <w:rPr>
                <w:rFonts w:eastAsia="Calibri"/>
                <w:bCs/>
                <w:color w:val="000000" w:themeColor="text1"/>
                <w:sz w:val="20"/>
                <w:szCs w:val="20"/>
              </w:rPr>
              <w:t>Kotiške</w:t>
            </w:r>
            <w:proofErr w:type="spellEnd"/>
            <w:r w:rsidRPr="005B7C8D">
              <w:rPr>
                <w:rFonts w:eastAsia="Calibri"/>
                <w:bCs/>
                <w:color w:val="000000" w:themeColor="text1"/>
                <w:sz w:val="20"/>
                <w:szCs w:val="20"/>
              </w:rPr>
              <w:t xml:space="preserve"> ulice</w:t>
            </w:r>
          </w:p>
          <w:p w14:paraId="4996F906" w14:textId="3B7F63A7" w:rsidR="003610AC" w:rsidRDefault="003610AC" w:rsidP="002A4F90">
            <w:pPr>
              <w:pStyle w:val="Odlomakpopisa"/>
              <w:numPr>
                <w:ilvl w:val="0"/>
                <w:numId w:val="38"/>
              </w:numPr>
              <w:spacing w:after="0" w:line="240" w:lineRule="auto"/>
              <w:ind w:left="411" w:right="-1"/>
              <w:rPr>
                <w:rFonts w:eastAsia="Calibri"/>
                <w:bCs/>
                <w:color w:val="000000" w:themeColor="text1"/>
                <w:sz w:val="20"/>
                <w:szCs w:val="20"/>
              </w:rPr>
            </w:pPr>
            <w:r>
              <w:rPr>
                <w:rFonts w:eastAsia="Calibri"/>
                <w:bCs/>
                <w:color w:val="000000" w:themeColor="text1"/>
                <w:sz w:val="20"/>
                <w:szCs w:val="20"/>
              </w:rPr>
              <w:t xml:space="preserve">Rekonstrukcija ulice Don Mihovila </w:t>
            </w:r>
            <w:proofErr w:type="spellStart"/>
            <w:r>
              <w:rPr>
                <w:rFonts w:eastAsia="Calibri"/>
                <w:bCs/>
                <w:color w:val="000000" w:themeColor="text1"/>
                <w:sz w:val="20"/>
                <w:szCs w:val="20"/>
              </w:rPr>
              <w:t>Pavlinovića</w:t>
            </w:r>
            <w:proofErr w:type="spellEnd"/>
          </w:p>
          <w:p w14:paraId="4F8BFC74" w14:textId="4D9A372E" w:rsidR="003610AC" w:rsidRDefault="003610AC" w:rsidP="002A4F90">
            <w:pPr>
              <w:pStyle w:val="Odlomakpopisa"/>
              <w:numPr>
                <w:ilvl w:val="0"/>
                <w:numId w:val="38"/>
              </w:numPr>
              <w:spacing w:after="0" w:line="240" w:lineRule="auto"/>
              <w:ind w:left="411" w:right="-1"/>
              <w:rPr>
                <w:rFonts w:eastAsia="Calibri"/>
                <w:bCs/>
                <w:color w:val="000000" w:themeColor="text1"/>
                <w:sz w:val="20"/>
                <w:szCs w:val="20"/>
              </w:rPr>
            </w:pPr>
            <w:r>
              <w:rPr>
                <w:rFonts w:eastAsia="Calibri"/>
                <w:bCs/>
                <w:color w:val="000000" w:themeColor="text1"/>
                <w:sz w:val="20"/>
                <w:szCs w:val="20"/>
              </w:rPr>
              <w:t>Rekonstrukcija i sanacija mosta  iznad Vatrogasnog doma</w:t>
            </w:r>
          </w:p>
          <w:p w14:paraId="67D46E7C" w14:textId="77777777" w:rsidR="002A4F90" w:rsidRDefault="002A4F90" w:rsidP="002A4F90">
            <w:pPr>
              <w:pStyle w:val="Odlomakpopisa"/>
              <w:numPr>
                <w:ilvl w:val="0"/>
                <w:numId w:val="38"/>
              </w:numPr>
              <w:spacing w:after="0" w:line="240" w:lineRule="auto"/>
              <w:ind w:left="411" w:right="-1"/>
              <w:rPr>
                <w:rFonts w:eastAsia="Calibri"/>
                <w:bCs/>
                <w:color w:val="000000" w:themeColor="text1"/>
                <w:sz w:val="20"/>
                <w:szCs w:val="20"/>
              </w:rPr>
            </w:pPr>
            <w:r w:rsidRPr="005B7C8D">
              <w:rPr>
                <w:rFonts w:eastAsia="Calibri"/>
                <w:bCs/>
                <w:color w:val="000000" w:themeColor="text1"/>
                <w:sz w:val="20"/>
                <w:szCs w:val="20"/>
              </w:rPr>
              <w:t xml:space="preserve">Izgradnja i rekonstrukcija ulice Put </w:t>
            </w:r>
            <w:proofErr w:type="spellStart"/>
            <w:r w:rsidRPr="005B7C8D">
              <w:rPr>
                <w:rFonts w:eastAsia="Calibri"/>
                <w:bCs/>
                <w:color w:val="000000" w:themeColor="text1"/>
                <w:sz w:val="20"/>
                <w:szCs w:val="20"/>
              </w:rPr>
              <w:t>Volicije</w:t>
            </w:r>
            <w:proofErr w:type="spellEnd"/>
          </w:p>
          <w:p w14:paraId="5B9F74C6" w14:textId="77777777" w:rsidR="002A4F90" w:rsidRDefault="002A4F90" w:rsidP="002A4F90">
            <w:pPr>
              <w:pStyle w:val="Odlomakpopisa"/>
              <w:numPr>
                <w:ilvl w:val="0"/>
                <w:numId w:val="38"/>
              </w:numPr>
              <w:spacing w:after="0" w:line="240" w:lineRule="auto"/>
              <w:ind w:left="411" w:right="-1"/>
              <w:rPr>
                <w:rFonts w:eastAsia="Calibri"/>
                <w:bCs/>
                <w:color w:val="000000" w:themeColor="text1"/>
                <w:sz w:val="20"/>
                <w:szCs w:val="20"/>
              </w:rPr>
            </w:pPr>
            <w:r w:rsidRPr="005B7C8D">
              <w:rPr>
                <w:rFonts w:eastAsia="Calibri"/>
                <w:bCs/>
                <w:color w:val="000000" w:themeColor="text1"/>
                <w:sz w:val="20"/>
                <w:szCs w:val="20"/>
              </w:rPr>
              <w:t>Rekonstrukcija ulice Ruđera Boškovića</w:t>
            </w:r>
          </w:p>
          <w:p w14:paraId="0F4FA5BA" w14:textId="77777777" w:rsidR="002A4F90" w:rsidRDefault="002A4F90" w:rsidP="002A4F90">
            <w:pPr>
              <w:pStyle w:val="Odlomakpopisa"/>
              <w:numPr>
                <w:ilvl w:val="0"/>
                <w:numId w:val="38"/>
              </w:numPr>
              <w:spacing w:after="0" w:line="240" w:lineRule="auto"/>
              <w:ind w:left="411" w:right="-1"/>
              <w:rPr>
                <w:rFonts w:eastAsia="Calibri"/>
                <w:bCs/>
                <w:color w:val="000000" w:themeColor="text1"/>
                <w:sz w:val="20"/>
                <w:szCs w:val="20"/>
              </w:rPr>
            </w:pPr>
            <w:r w:rsidRPr="005B7C8D">
              <w:rPr>
                <w:rFonts w:eastAsia="Calibri"/>
                <w:bCs/>
                <w:color w:val="000000" w:themeColor="text1"/>
                <w:sz w:val="20"/>
                <w:szCs w:val="20"/>
              </w:rPr>
              <w:t>Izgradnja i rekonstrukcija nastavka ulice Kralja P. Krešimira IV</w:t>
            </w:r>
          </w:p>
          <w:p w14:paraId="7D958338" w14:textId="77777777" w:rsidR="002A4F90" w:rsidRDefault="002A4F90" w:rsidP="002A4F90">
            <w:pPr>
              <w:pStyle w:val="Odlomakpopisa"/>
              <w:numPr>
                <w:ilvl w:val="0"/>
                <w:numId w:val="38"/>
              </w:numPr>
              <w:spacing w:after="0" w:line="240" w:lineRule="auto"/>
              <w:ind w:left="411" w:right="-1"/>
              <w:rPr>
                <w:rFonts w:eastAsia="Calibri"/>
                <w:bCs/>
                <w:color w:val="000000" w:themeColor="text1"/>
                <w:sz w:val="20"/>
                <w:szCs w:val="20"/>
              </w:rPr>
            </w:pPr>
            <w:r w:rsidRPr="005B7C8D">
              <w:rPr>
                <w:rFonts w:eastAsia="Calibri"/>
                <w:bCs/>
                <w:color w:val="000000" w:themeColor="text1"/>
                <w:sz w:val="20"/>
                <w:szCs w:val="20"/>
              </w:rPr>
              <w:t xml:space="preserve">Rekonstrukcija </w:t>
            </w:r>
            <w:proofErr w:type="spellStart"/>
            <w:r w:rsidRPr="005B7C8D">
              <w:rPr>
                <w:rFonts w:eastAsia="Calibri"/>
                <w:bCs/>
                <w:color w:val="000000" w:themeColor="text1"/>
                <w:sz w:val="20"/>
                <w:szCs w:val="20"/>
              </w:rPr>
              <w:t>Baškovoške</w:t>
            </w:r>
            <w:proofErr w:type="spellEnd"/>
            <w:r w:rsidRPr="005B7C8D">
              <w:rPr>
                <w:rFonts w:eastAsia="Calibri"/>
                <w:bCs/>
                <w:color w:val="000000" w:themeColor="text1"/>
                <w:sz w:val="20"/>
                <w:szCs w:val="20"/>
              </w:rPr>
              <w:t xml:space="preserve"> ulice</w:t>
            </w:r>
          </w:p>
          <w:p w14:paraId="6BD7F374" w14:textId="77777777" w:rsidR="002A4F90" w:rsidRDefault="002A4F90" w:rsidP="002A4F90">
            <w:pPr>
              <w:pStyle w:val="Odlomakpopisa"/>
              <w:numPr>
                <w:ilvl w:val="0"/>
                <w:numId w:val="38"/>
              </w:numPr>
              <w:spacing w:after="0" w:line="240" w:lineRule="auto"/>
              <w:ind w:left="411" w:right="-1"/>
              <w:rPr>
                <w:rFonts w:eastAsia="Calibri"/>
                <w:bCs/>
                <w:color w:val="000000" w:themeColor="text1"/>
                <w:sz w:val="20"/>
                <w:szCs w:val="20"/>
              </w:rPr>
            </w:pPr>
            <w:r w:rsidRPr="005B7C8D">
              <w:rPr>
                <w:rFonts w:eastAsia="Calibri"/>
                <w:bCs/>
                <w:color w:val="000000" w:themeColor="text1"/>
                <w:sz w:val="20"/>
                <w:szCs w:val="20"/>
              </w:rPr>
              <w:t xml:space="preserve">Sanacija ulice Put </w:t>
            </w:r>
            <w:proofErr w:type="spellStart"/>
            <w:r w:rsidRPr="005B7C8D">
              <w:rPr>
                <w:rFonts w:eastAsia="Calibri"/>
                <w:bCs/>
                <w:color w:val="000000" w:themeColor="text1"/>
                <w:sz w:val="20"/>
                <w:szCs w:val="20"/>
              </w:rPr>
              <w:t>Dugiša</w:t>
            </w:r>
            <w:proofErr w:type="spellEnd"/>
          </w:p>
          <w:p w14:paraId="56A38993" w14:textId="77777777" w:rsidR="002A4F90" w:rsidRDefault="002A4F90" w:rsidP="002A4F90">
            <w:pPr>
              <w:pStyle w:val="Odlomakpopisa"/>
              <w:numPr>
                <w:ilvl w:val="0"/>
                <w:numId w:val="38"/>
              </w:numPr>
              <w:spacing w:after="0" w:line="240" w:lineRule="auto"/>
              <w:ind w:left="411" w:right="-1"/>
              <w:rPr>
                <w:rFonts w:eastAsia="Calibri"/>
                <w:bCs/>
                <w:color w:val="000000" w:themeColor="text1"/>
                <w:sz w:val="20"/>
                <w:szCs w:val="20"/>
              </w:rPr>
            </w:pPr>
            <w:r w:rsidRPr="005B7C8D">
              <w:rPr>
                <w:rFonts w:eastAsia="Calibri"/>
                <w:bCs/>
                <w:color w:val="000000" w:themeColor="text1"/>
                <w:sz w:val="20"/>
                <w:szCs w:val="20"/>
              </w:rPr>
              <w:t xml:space="preserve">Izgradnja prometnica u obuhvatu UPU Zelenka 2 </w:t>
            </w:r>
          </w:p>
          <w:p w14:paraId="5AE19D8C" w14:textId="77777777" w:rsidR="002A4F90" w:rsidRDefault="002A4F90" w:rsidP="002A4F90">
            <w:pPr>
              <w:pStyle w:val="Odlomakpopisa"/>
              <w:numPr>
                <w:ilvl w:val="0"/>
                <w:numId w:val="38"/>
              </w:numPr>
              <w:spacing w:after="0" w:line="240" w:lineRule="auto"/>
              <w:ind w:left="411" w:right="-1"/>
              <w:rPr>
                <w:rFonts w:eastAsia="Calibri"/>
                <w:bCs/>
                <w:color w:val="000000" w:themeColor="text1"/>
                <w:sz w:val="20"/>
                <w:szCs w:val="20"/>
              </w:rPr>
            </w:pPr>
            <w:r w:rsidRPr="005B7C8D">
              <w:rPr>
                <w:rFonts w:eastAsia="Calibri"/>
                <w:bCs/>
                <w:color w:val="000000" w:themeColor="text1"/>
                <w:sz w:val="20"/>
                <w:szCs w:val="20"/>
              </w:rPr>
              <w:t>Spojna cesta Makar-D8</w:t>
            </w:r>
          </w:p>
          <w:p w14:paraId="1C65F933" w14:textId="77777777" w:rsidR="002A4F90" w:rsidRPr="005B7C8D" w:rsidRDefault="002A4F90" w:rsidP="005B7C8D">
            <w:pPr>
              <w:pStyle w:val="Odlomakpopisa"/>
              <w:numPr>
                <w:ilvl w:val="0"/>
                <w:numId w:val="38"/>
              </w:numPr>
              <w:spacing w:after="0" w:line="240" w:lineRule="auto"/>
              <w:ind w:left="411" w:right="-1"/>
              <w:rPr>
                <w:rFonts w:eastAsia="Calibri"/>
                <w:bCs/>
                <w:color w:val="000000" w:themeColor="text1"/>
                <w:sz w:val="20"/>
                <w:szCs w:val="20"/>
              </w:rPr>
            </w:pPr>
            <w:r w:rsidRPr="005B7C8D">
              <w:rPr>
                <w:rFonts w:eastAsia="Calibri"/>
                <w:bCs/>
                <w:color w:val="000000" w:themeColor="text1"/>
                <w:sz w:val="20"/>
                <w:szCs w:val="20"/>
              </w:rPr>
              <w:t xml:space="preserve">Izgradnja i rekonstrukcija prometnica u obuhvatu UPU </w:t>
            </w:r>
            <w:proofErr w:type="spellStart"/>
            <w:r w:rsidRPr="005B7C8D">
              <w:rPr>
                <w:rFonts w:eastAsia="Calibri"/>
                <w:bCs/>
                <w:color w:val="000000" w:themeColor="text1"/>
                <w:sz w:val="20"/>
                <w:szCs w:val="20"/>
              </w:rPr>
              <w:t>Volicija</w:t>
            </w:r>
            <w:proofErr w:type="spellEnd"/>
            <w:r w:rsidRPr="005B7C8D">
              <w:rPr>
                <w:rFonts w:eastAsia="Calibri"/>
                <w:bCs/>
                <w:color w:val="000000" w:themeColor="text1"/>
                <w:sz w:val="20"/>
                <w:szCs w:val="20"/>
              </w:rPr>
              <w:t xml:space="preserve"> 1</w:t>
            </w:r>
          </w:p>
          <w:p w14:paraId="2A58F815" w14:textId="7D5969DE" w:rsidR="002A4F90" w:rsidRDefault="003610AC" w:rsidP="00237AB0">
            <w:pPr>
              <w:pStyle w:val="Odlomakpopisa"/>
              <w:numPr>
                <w:ilvl w:val="0"/>
                <w:numId w:val="38"/>
              </w:numPr>
              <w:spacing w:after="0" w:line="240" w:lineRule="auto"/>
              <w:ind w:left="411" w:right="-1"/>
              <w:rPr>
                <w:rFonts w:eastAsia="Calibri"/>
                <w:bCs/>
                <w:color w:val="000000" w:themeColor="text1"/>
                <w:sz w:val="20"/>
                <w:szCs w:val="20"/>
              </w:rPr>
            </w:pPr>
            <w:r>
              <w:rPr>
                <w:rFonts w:eastAsia="Calibri"/>
                <w:bCs/>
                <w:color w:val="000000" w:themeColor="text1"/>
                <w:sz w:val="20"/>
                <w:szCs w:val="20"/>
              </w:rPr>
              <w:t>Izgradnja prometnica u obuhvatu UPU Batinići</w:t>
            </w:r>
          </w:p>
          <w:p w14:paraId="1D656933" w14:textId="4AF4A73E" w:rsidR="004D5552" w:rsidRPr="00F261F7" w:rsidRDefault="004D5552" w:rsidP="005B7C8D"/>
        </w:tc>
        <w:tc>
          <w:tcPr>
            <w:tcW w:w="629" w:type="pct"/>
            <w:shd w:val="clear" w:color="auto" w:fill="auto"/>
            <w:vAlign w:val="center"/>
          </w:tcPr>
          <w:p w14:paraId="56819282" w14:textId="77777777" w:rsidR="00B870B5" w:rsidRPr="00860D6A" w:rsidRDefault="00B870B5" w:rsidP="001F5621">
            <w:pPr>
              <w:spacing w:after="0" w:line="240" w:lineRule="auto"/>
              <w:ind w:right="-1"/>
              <w:jc w:val="center"/>
              <w:rPr>
                <w:rFonts w:eastAsia="Calibri"/>
                <w:bCs/>
                <w:sz w:val="20"/>
                <w:szCs w:val="20"/>
              </w:rPr>
            </w:pPr>
            <w:r w:rsidRPr="00860D6A">
              <w:rPr>
                <w:rFonts w:eastAsia="Calibri"/>
                <w:bCs/>
                <w:sz w:val="20"/>
                <w:szCs w:val="20"/>
              </w:rPr>
              <w:t>Podizanje kvalitete cestovne infrastrukture</w:t>
            </w:r>
          </w:p>
        </w:tc>
      </w:tr>
      <w:tr w:rsidR="00B870B5" w:rsidRPr="0054790D" w14:paraId="7005745D" w14:textId="77777777" w:rsidTr="005B7C8D">
        <w:trPr>
          <w:trHeight w:val="4105"/>
          <w:jc w:val="center"/>
        </w:trPr>
        <w:tc>
          <w:tcPr>
            <w:tcW w:w="264" w:type="pct"/>
            <w:vAlign w:val="center"/>
          </w:tcPr>
          <w:p w14:paraId="44792648" w14:textId="77777777" w:rsidR="00B870B5" w:rsidRPr="00E67160" w:rsidRDefault="00B870B5" w:rsidP="001F5621">
            <w:pPr>
              <w:spacing w:after="0" w:line="240" w:lineRule="auto"/>
              <w:ind w:right="-1"/>
              <w:jc w:val="center"/>
              <w:rPr>
                <w:rFonts w:eastAsia="Arial"/>
                <w:bCs/>
                <w:color w:val="000000" w:themeColor="text1"/>
                <w:sz w:val="20"/>
                <w:szCs w:val="20"/>
              </w:rPr>
            </w:pPr>
            <w:r w:rsidRPr="00E67160">
              <w:rPr>
                <w:rFonts w:eastAsia="Arial"/>
                <w:bCs/>
                <w:color w:val="000000" w:themeColor="text1"/>
                <w:sz w:val="20"/>
                <w:szCs w:val="20"/>
              </w:rPr>
              <w:lastRenderedPageBreak/>
              <w:t>2.</w:t>
            </w:r>
          </w:p>
        </w:tc>
        <w:tc>
          <w:tcPr>
            <w:tcW w:w="603" w:type="pct"/>
            <w:shd w:val="clear" w:color="auto" w:fill="auto"/>
            <w:vAlign w:val="center"/>
          </w:tcPr>
          <w:p w14:paraId="76BE5ED0" w14:textId="77777777" w:rsidR="00B870B5" w:rsidRPr="00E67160" w:rsidRDefault="00B870B5" w:rsidP="001F5621">
            <w:pPr>
              <w:spacing w:after="0" w:line="240" w:lineRule="auto"/>
              <w:ind w:right="-1"/>
              <w:jc w:val="center"/>
              <w:rPr>
                <w:rFonts w:eastAsia="Calibri"/>
                <w:bCs/>
                <w:color w:val="000000" w:themeColor="text1"/>
                <w:sz w:val="20"/>
                <w:szCs w:val="20"/>
              </w:rPr>
            </w:pPr>
            <w:r w:rsidRPr="00E67160">
              <w:rPr>
                <w:rFonts w:eastAsia="Arial"/>
                <w:bCs/>
                <w:color w:val="000000" w:themeColor="text1"/>
                <w:sz w:val="20"/>
                <w:szCs w:val="20"/>
              </w:rPr>
              <w:t>Javne prometne površine na kojima nije dopušten promet motornih vozila</w:t>
            </w:r>
          </w:p>
        </w:tc>
        <w:tc>
          <w:tcPr>
            <w:tcW w:w="410" w:type="pct"/>
            <w:shd w:val="clear" w:color="auto" w:fill="auto"/>
            <w:vAlign w:val="center"/>
          </w:tcPr>
          <w:p w14:paraId="0048366C" w14:textId="2C876122" w:rsidR="00B870B5" w:rsidRPr="00860D6A" w:rsidRDefault="00B85B9C" w:rsidP="001F5621">
            <w:pPr>
              <w:spacing w:after="0" w:line="240" w:lineRule="auto"/>
              <w:ind w:right="-1"/>
              <w:jc w:val="center"/>
              <w:rPr>
                <w:rFonts w:eastAsia="Calibri"/>
                <w:bCs/>
                <w:sz w:val="20"/>
                <w:szCs w:val="20"/>
              </w:rPr>
            </w:pPr>
            <w:r>
              <w:rPr>
                <w:rFonts w:eastAsia="Calibri"/>
                <w:bCs/>
                <w:sz w:val="20"/>
                <w:szCs w:val="20"/>
              </w:rPr>
              <w:t>113</w:t>
            </w:r>
          </w:p>
        </w:tc>
        <w:tc>
          <w:tcPr>
            <w:tcW w:w="679" w:type="pct"/>
            <w:shd w:val="clear" w:color="auto" w:fill="auto"/>
            <w:vAlign w:val="center"/>
          </w:tcPr>
          <w:p w14:paraId="6D5C6D3A" w14:textId="1D4391D1" w:rsidR="00B870B5" w:rsidRPr="00306582" w:rsidRDefault="00B870B5" w:rsidP="001F5621">
            <w:pPr>
              <w:spacing w:after="0" w:line="240" w:lineRule="auto"/>
              <w:ind w:right="-1"/>
              <w:jc w:val="center"/>
              <w:rPr>
                <w:rFonts w:eastAsia="Calibri"/>
                <w:bCs/>
                <w:color w:val="FF0000"/>
                <w:sz w:val="20"/>
                <w:szCs w:val="20"/>
              </w:rPr>
            </w:pPr>
            <w:r w:rsidRPr="004D6761">
              <w:rPr>
                <w:rFonts w:eastAsia="Calibri"/>
                <w:bCs/>
                <w:color w:val="000000" w:themeColor="text1"/>
                <w:sz w:val="20"/>
                <w:szCs w:val="20"/>
              </w:rPr>
              <w:t>Pješački i biciklistički promet</w:t>
            </w:r>
            <w:r>
              <w:rPr>
                <w:rFonts w:eastAsia="Calibri"/>
                <w:bCs/>
                <w:color w:val="000000" w:themeColor="text1"/>
                <w:sz w:val="20"/>
                <w:szCs w:val="20"/>
              </w:rPr>
              <w:t xml:space="preserve"> ovisno o vrsti javne prometne površine</w:t>
            </w:r>
          </w:p>
        </w:tc>
        <w:tc>
          <w:tcPr>
            <w:tcW w:w="869" w:type="pct"/>
            <w:shd w:val="clear" w:color="auto" w:fill="auto"/>
            <w:vAlign w:val="center"/>
          </w:tcPr>
          <w:p w14:paraId="0DD7396B" w14:textId="3479544F" w:rsidR="00B870B5" w:rsidRPr="001C4B2D" w:rsidRDefault="00B870B5" w:rsidP="001F5621">
            <w:pPr>
              <w:spacing w:after="0" w:line="240" w:lineRule="auto"/>
              <w:ind w:right="-1"/>
              <w:jc w:val="center"/>
              <w:rPr>
                <w:rFonts w:eastAsia="Calibri"/>
                <w:bCs/>
                <w:color w:val="FF0000"/>
                <w:sz w:val="20"/>
                <w:szCs w:val="20"/>
                <w:highlight w:val="yellow"/>
              </w:rPr>
            </w:pPr>
            <w:r w:rsidRPr="007A6D44">
              <w:rPr>
                <w:rFonts w:eastAsia="Calibri"/>
                <w:bCs/>
                <w:color w:val="000000" w:themeColor="text1"/>
                <w:sz w:val="20"/>
                <w:szCs w:val="20"/>
              </w:rPr>
              <w:t xml:space="preserve">Na području </w:t>
            </w:r>
            <w:r w:rsidR="00046761">
              <w:rPr>
                <w:rFonts w:eastAsia="Calibri"/>
                <w:bCs/>
                <w:color w:val="000000" w:themeColor="text1"/>
                <w:sz w:val="20"/>
                <w:szCs w:val="20"/>
              </w:rPr>
              <w:t>grada</w:t>
            </w:r>
            <w:r w:rsidRPr="007A6D44">
              <w:rPr>
                <w:rFonts w:eastAsia="Calibri"/>
                <w:bCs/>
                <w:color w:val="000000" w:themeColor="text1"/>
                <w:sz w:val="20"/>
                <w:szCs w:val="20"/>
              </w:rPr>
              <w:t xml:space="preserve"> postoje, </w:t>
            </w:r>
            <w:r w:rsidR="0066315A">
              <w:rPr>
                <w:rFonts w:eastAsia="Calibri"/>
                <w:bCs/>
                <w:color w:val="000000" w:themeColor="text1"/>
                <w:sz w:val="20"/>
                <w:szCs w:val="20"/>
              </w:rPr>
              <w:t xml:space="preserve">trgovi, </w:t>
            </w:r>
            <w:r w:rsidR="00CB47DA">
              <w:rPr>
                <w:rFonts w:eastAsia="Calibri"/>
                <w:bCs/>
                <w:color w:val="000000" w:themeColor="text1"/>
                <w:sz w:val="20"/>
                <w:szCs w:val="20"/>
              </w:rPr>
              <w:t xml:space="preserve">plaže, </w:t>
            </w:r>
            <w:r w:rsidRPr="007A6D44">
              <w:rPr>
                <w:rFonts w:eastAsia="Calibri"/>
                <w:bCs/>
                <w:color w:val="000000" w:themeColor="text1"/>
                <w:sz w:val="20"/>
                <w:szCs w:val="20"/>
              </w:rPr>
              <w:t>pločnici, šetnice</w:t>
            </w:r>
            <w:r w:rsidR="005E6D7D">
              <w:rPr>
                <w:rFonts w:eastAsia="Calibri"/>
                <w:bCs/>
                <w:color w:val="000000" w:themeColor="text1"/>
                <w:sz w:val="20"/>
                <w:szCs w:val="20"/>
              </w:rPr>
              <w:t xml:space="preserve">, </w:t>
            </w:r>
            <w:r w:rsidR="00B85B9C">
              <w:rPr>
                <w:rFonts w:eastAsia="Calibri"/>
                <w:bCs/>
                <w:color w:val="000000" w:themeColor="text1"/>
                <w:sz w:val="20"/>
                <w:szCs w:val="20"/>
              </w:rPr>
              <w:t>pješačke</w:t>
            </w:r>
            <w:r w:rsidR="005E6D7D">
              <w:rPr>
                <w:rFonts w:eastAsia="Calibri"/>
                <w:bCs/>
                <w:color w:val="000000" w:themeColor="text1"/>
                <w:sz w:val="20"/>
                <w:szCs w:val="20"/>
              </w:rPr>
              <w:t xml:space="preserve"> staze</w:t>
            </w:r>
            <w:r w:rsidRPr="007A6D44">
              <w:rPr>
                <w:rFonts w:eastAsia="Calibri"/>
                <w:bCs/>
                <w:color w:val="000000" w:themeColor="text1"/>
                <w:sz w:val="20"/>
                <w:szCs w:val="20"/>
              </w:rPr>
              <w:t xml:space="preserve"> i dr. Infrastruktura se redovno održava ali se i dodatno ulaže u izgradnju i opremanje pripadajuće infrastrukture</w:t>
            </w:r>
            <w:r w:rsidR="00F84C25">
              <w:rPr>
                <w:rFonts w:eastAsia="Calibri"/>
                <w:bCs/>
                <w:color w:val="000000" w:themeColor="text1"/>
                <w:sz w:val="20"/>
                <w:szCs w:val="20"/>
              </w:rPr>
              <w:t>. Postoji stalna potreba za</w:t>
            </w:r>
            <w:r w:rsidR="00F84C25" w:rsidRPr="00F84C25">
              <w:rPr>
                <w:rFonts w:eastAsia="Calibri"/>
                <w:bCs/>
                <w:color w:val="000000" w:themeColor="text1"/>
                <w:sz w:val="20"/>
                <w:szCs w:val="20"/>
              </w:rPr>
              <w:t xml:space="preserve"> sanacij</w:t>
            </w:r>
            <w:r w:rsidR="00F84C25">
              <w:rPr>
                <w:rFonts w:eastAsia="Calibri"/>
                <w:bCs/>
                <w:color w:val="000000" w:themeColor="text1"/>
                <w:sz w:val="20"/>
                <w:szCs w:val="20"/>
              </w:rPr>
              <w:t>om,</w:t>
            </w:r>
            <w:r w:rsidR="00F84C25" w:rsidRPr="00F84C25">
              <w:rPr>
                <w:rFonts w:eastAsia="Calibri"/>
                <w:bCs/>
                <w:color w:val="000000" w:themeColor="text1"/>
                <w:sz w:val="20"/>
                <w:szCs w:val="20"/>
              </w:rPr>
              <w:t xml:space="preserve"> odnosno poprav</w:t>
            </w:r>
            <w:r w:rsidR="00F84C25">
              <w:rPr>
                <w:rFonts w:eastAsia="Calibri"/>
                <w:bCs/>
                <w:color w:val="000000" w:themeColor="text1"/>
                <w:sz w:val="20"/>
                <w:szCs w:val="20"/>
              </w:rPr>
              <w:t>cima</w:t>
            </w:r>
            <w:r w:rsidR="00F84C25" w:rsidRPr="00F84C25">
              <w:rPr>
                <w:rFonts w:eastAsia="Calibri"/>
                <w:bCs/>
                <w:color w:val="000000" w:themeColor="text1"/>
                <w:sz w:val="20"/>
                <w:szCs w:val="20"/>
              </w:rPr>
              <w:t xml:space="preserve"> na pojedinoj KI</w:t>
            </w:r>
            <w:r w:rsidR="00F84C25">
              <w:rPr>
                <w:rFonts w:eastAsia="Calibri"/>
                <w:bCs/>
                <w:color w:val="000000" w:themeColor="text1"/>
                <w:sz w:val="20"/>
                <w:szCs w:val="20"/>
              </w:rPr>
              <w:t>,</w:t>
            </w:r>
            <w:r w:rsidR="00F84C25" w:rsidRPr="00F84C25">
              <w:rPr>
                <w:rFonts w:eastAsia="Calibri"/>
                <w:bCs/>
                <w:color w:val="000000" w:themeColor="text1"/>
                <w:sz w:val="20"/>
                <w:szCs w:val="20"/>
              </w:rPr>
              <w:t xml:space="preserve"> dok je zadovoljavajuća prilagođenost JP za kretanje osoba s posebnim potrebama, a što se stalno unapređuje</w:t>
            </w:r>
            <w:r w:rsidR="00F84C25">
              <w:rPr>
                <w:rFonts w:eastAsia="Calibri"/>
                <w:bCs/>
                <w:color w:val="000000" w:themeColor="text1"/>
                <w:sz w:val="20"/>
                <w:szCs w:val="20"/>
              </w:rPr>
              <w:t>.</w:t>
            </w:r>
          </w:p>
        </w:tc>
        <w:tc>
          <w:tcPr>
            <w:tcW w:w="1546" w:type="pct"/>
            <w:shd w:val="clear" w:color="auto" w:fill="auto"/>
            <w:vAlign w:val="center"/>
          </w:tcPr>
          <w:p w14:paraId="2E729CCC" w14:textId="77777777" w:rsidR="003610AC" w:rsidRDefault="003610AC" w:rsidP="003610AC">
            <w:pPr>
              <w:pStyle w:val="Odlomakpopisa"/>
              <w:numPr>
                <w:ilvl w:val="0"/>
                <w:numId w:val="37"/>
              </w:numPr>
              <w:spacing w:after="0" w:line="240" w:lineRule="auto"/>
              <w:ind w:left="411" w:right="-1"/>
              <w:rPr>
                <w:rFonts w:eastAsia="Calibri"/>
                <w:bCs/>
                <w:color w:val="000000" w:themeColor="text1"/>
                <w:sz w:val="20"/>
                <w:szCs w:val="20"/>
              </w:rPr>
            </w:pPr>
            <w:r w:rsidRPr="005B7C8D">
              <w:rPr>
                <w:rFonts w:eastAsia="Calibri"/>
                <w:bCs/>
                <w:color w:val="000000" w:themeColor="text1"/>
                <w:sz w:val="20"/>
                <w:szCs w:val="20"/>
              </w:rPr>
              <w:t xml:space="preserve">Izgradnja i rekonstrukcija Trga </w:t>
            </w:r>
            <w:proofErr w:type="spellStart"/>
            <w:r w:rsidRPr="005B7C8D">
              <w:rPr>
                <w:rFonts w:eastAsia="Calibri"/>
                <w:bCs/>
                <w:color w:val="000000" w:themeColor="text1"/>
                <w:sz w:val="20"/>
                <w:szCs w:val="20"/>
              </w:rPr>
              <w:t>Hrpina</w:t>
            </w:r>
            <w:proofErr w:type="spellEnd"/>
          </w:p>
          <w:p w14:paraId="7DF61433" w14:textId="77777777" w:rsidR="003610AC" w:rsidRDefault="003610AC" w:rsidP="003610AC">
            <w:pPr>
              <w:pStyle w:val="Odlomakpopisa"/>
              <w:numPr>
                <w:ilvl w:val="0"/>
                <w:numId w:val="37"/>
              </w:numPr>
              <w:spacing w:after="0" w:line="240" w:lineRule="auto"/>
              <w:ind w:left="411" w:right="-1"/>
              <w:rPr>
                <w:rFonts w:eastAsia="Calibri"/>
                <w:bCs/>
                <w:color w:val="000000" w:themeColor="text1"/>
                <w:sz w:val="20"/>
                <w:szCs w:val="20"/>
              </w:rPr>
            </w:pPr>
            <w:r w:rsidRPr="005B7C8D">
              <w:rPr>
                <w:rFonts w:eastAsia="Calibri"/>
                <w:bCs/>
                <w:color w:val="000000" w:themeColor="text1"/>
                <w:sz w:val="20"/>
                <w:szCs w:val="20"/>
              </w:rPr>
              <w:t>Rekonstrukcija pješačkih ulica u staroj jezgri</w:t>
            </w:r>
          </w:p>
          <w:p w14:paraId="6471DD6A" w14:textId="77777777" w:rsidR="003610AC" w:rsidRDefault="003610AC" w:rsidP="003610AC">
            <w:pPr>
              <w:pStyle w:val="Odlomakpopisa"/>
              <w:numPr>
                <w:ilvl w:val="0"/>
                <w:numId w:val="37"/>
              </w:numPr>
              <w:spacing w:after="0" w:line="240" w:lineRule="auto"/>
              <w:ind w:left="411" w:right="-1"/>
              <w:rPr>
                <w:rFonts w:eastAsia="Calibri"/>
                <w:bCs/>
                <w:color w:val="000000" w:themeColor="text1"/>
                <w:sz w:val="20"/>
                <w:szCs w:val="20"/>
              </w:rPr>
            </w:pPr>
            <w:r w:rsidRPr="005B7C8D">
              <w:rPr>
                <w:rFonts w:eastAsia="Calibri"/>
                <w:bCs/>
                <w:color w:val="000000" w:themeColor="text1"/>
                <w:sz w:val="20"/>
                <w:szCs w:val="20"/>
              </w:rPr>
              <w:t>Rekonstrukcija pothodnika „Sljeme“ na D8</w:t>
            </w:r>
          </w:p>
          <w:p w14:paraId="7F481321" w14:textId="77777777" w:rsidR="003610AC" w:rsidRDefault="003610AC" w:rsidP="003610AC">
            <w:pPr>
              <w:pStyle w:val="Odlomakpopisa"/>
              <w:numPr>
                <w:ilvl w:val="0"/>
                <w:numId w:val="37"/>
              </w:numPr>
              <w:spacing w:after="0" w:line="240" w:lineRule="auto"/>
              <w:ind w:left="411" w:right="-1"/>
              <w:rPr>
                <w:rFonts w:eastAsia="Calibri"/>
                <w:bCs/>
                <w:color w:val="000000" w:themeColor="text1"/>
                <w:sz w:val="20"/>
                <w:szCs w:val="20"/>
              </w:rPr>
            </w:pPr>
            <w:r w:rsidRPr="005B7C8D">
              <w:rPr>
                <w:rFonts w:eastAsia="Calibri"/>
                <w:bCs/>
                <w:color w:val="000000" w:themeColor="text1"/>
                <w:sz w:val="20"/>
                <w:szCs w:val="20"/>
              </w:rPr>
              <w:t>Uređenje pješačkog puta do zvjezdarnice</w:t>
            </w:r>
          </w:p>
          <w:p w14:paraId="0B12E136" w14:textId="77777777" w:rsidR="003610AC" w:rsidRDefault="003610AC" w:rsidP="003610AC">
            <w:pPr>
              <w:pStyle w:val="Odlomakpopisa"/>
              <w:numPr>
                <w:ilvl w:val="0"/>
                <w:numId w:val="37"/>
              </w:numPr>
              <w:spacing w:after="0" w:line="240" w:lineRule="auto"/>
              <w:ind w:left="411" w:right="-1"/>
              <w:rPr>
                <w:rFonts w:eastAsia="Calibri"/>
                <w:bCs/>
                <w:color w:val="000000" w:themeColor="text1"/>
                <w:sz w:val="20"/>
                <w:szCs w:val="20"/>
              </w:rPr>
            </w:pPr>
            <w:r w:rsidRPr="005B7C8D">
              <w:rPr>
                <w:rFonts w:eastAsia="Calibri"/>
                <w:bCs/>
                <w:color w:val="000000" w:themeColor="text1"/>
                <w:sz w:val="20"/>
                <w:szCs w:val="20"/>
              </w:rPr>
              <w:t>Rekonstrukcija ostalih javnih površina Grada</w:t>
            </w:r>
          </w:p>
          <w:p w14:paraId="6E5690C8" w14:textId="77777777" w:rsidR="003610AC" w:rsidRDefault="003610AC" w:rsidP="003610AC">
            <w:pPr>
              <w:pStyle w:val="Odlomakpopisa"/>
              <w:numPr>
                <w:ilvl w:val="0"/>
                <w:numId w:val="37"/>
              </w:numPr>
              <w:spacing w:after="0" w:line="240" w:lineRule="auto"/>
              <w:ind w:left="411" w:right="-1"/>
              <w:rPr>
                <w:rFonts w:eastAsia="Calibri"/>
                <w:bCs/>
                <w:color w:val="000000" w:themeColor="text1"/>
                <w:sz w:val="20"/>
                <w:szCs w:val="20"/>
              </w:rPr>
            </w:pPr>
            <w:r w:rsidRPr="005B7C8D">
              <w:rPr>
                <w:rFonts w:eastAsia="Calibri"/>
                <w:bCs/>
                <w:color w:val="000000" w:themeColor="text1"/>
                <w:sz w:val="20"/>
                <w:szCs w:val="20"/>
              </w:rPr>
              <w:t xml:space="preserve">Trg ispred crkve Kraljice mira na </w:t>
            </w:r>
            <w:proofErr w:type="spellStart"/>
            <w:r w:rsidRPr="005B7C8D">
              <w:rPr>
                <w:rFonts w:eastAsia="Calibri"/>
                <w:bCs/>
                <w:color w:val="000000" w:themeColor="text1"/>
                <w:sz w:val="20"/>
                <w:szCs w:val="20"/>
              </w:rPr>
              <w:t>Zelenci</w:t>
            </w:r>
            <w:proofErr w:type="spellEnd"/>
          </w:p>
          <w:p w14:paraId="09FD4364" w14:textId="77777777" w:rsidR="003610AC" w:rsidRDefault="003610AC" w:rsidP="003610AC">
            <w:pPr>
              <w:pStyle w:val="Odlomakpopisa"/>
              <w:numPr>
                <w:ilvl w:val="0"/>
                <w:numId w:val="37"/>
              </w:numPr>
              <w:spacing w:after="0" w:line="240" w:lineRule="auto"/>
              <w:ind w:left="411" w:right="-1"/>
              <w:rPr>
                <w:rFonts w:eastAsia="Calibri"/>
                <w:bCs/>
                <w:color w:val="000000" w:themeColor="text1"/>
                <w:sz w:val="20"/>
                <w:szCs w:val="20"/>
              </w:rPr>
            </w:pPr>
            <w:r w:rsidRPr="005B7C8D">
              <w:rPr>
                <w:rFonts w:eastAsia="Calibri"/>
                <w:bCs/>
                <w:color w:val="000000" w:themeColor="text1"/>
                <w:sz w:val="20"/>
                <w:szCs w:val="20"/>
              </w:rPr>
              <w:t>Izgradnja nogostupa od Croduxa do boćališta</w:t>
            </w:r>
          </w:p>
          <w:p w14:paraId="540F1B2F" w14:textId="77777777" w:rsidR="003610AC" w:rsidRDefault="003610AC" w:rsidP="003610AC">
            <w:pPr>
              <w:pStyle w:val="Odlomakpopisa"/>
              <w:numPr>
                <w:ilvl w:val="0"/>
                <w:numId w:val="37"/>
              </w:numPr>
              <w:spacing w:after="0" w:line="240" w:lineRule="auto"/>
              <w:ind w:left="411" w:right="-1"/>
              <w:rPr>
                <w:rFonts w:eastAsia="Calibri"/>
                <w:bCs/>
                <w:color w:val="000000" w:themeColor="text1"/>
                <w:sz w:val="20"/>
                <w:szCs w:val="20"/>
              </w:rPr>
            </w:pPr>
            <w:r w:rsidRPr="005B7C8D">
              <w:rPr>
                <w:rFonts w:eastAsia="Calibri"/>
                <w:bCs/>
                <w:color w:val="000000" w:themeColor="text1"/>
                <w:sz w:val="20"/>
                <w:szCs w:val="20"/>
              </w:rPr>
              <w:t>Uređenje multifunkcionalnog javnog prostora u Velikom Brdu</w:t>
            </w:r>
          </w:p>
          <w:p w14:paraId="6292BB54" w14:textId="77777777" w:rsidR="003610AC" w:rsidRDefault="003610AC" w:rsidP="003610AC">
            <w:pPr>
              <w:pStyle w:val="Odlomakpopisa"/>
              <w:numPr>
                <w:ilvl w:val="0"/>
                <w:numId w:val="37"/>
              </w:numPr>
              <w:spacing w:after="0" w:line="240" w:lineRule="auto"/>
              <w:ind w:left="411" w:right="-1"/>
              <w:rPr>
                <w:rFonts w:eastAsia="Calibri"/>
                <w:bCs/>
                <w:color w:val="000000" w:themeColor="text1"/>
                <w:sz w:val="20"/>
                <w:szCs w:val="20"/>
              </w:rPr>
            </w:pPr>
            <w:r w:rsidRPr="005B7C8D">
              <w:rPr>
                <w:rFonts w:eastAsia="Calibri"/>
                <w:bCs/>
                <w:color w:val="000000" w:themeColor="text1"/>
                <w:sz w:val="20"/>
                <w:szCs w:val="20"/>
              </w:rPr>
              <w:t>Park za pse</w:t>
            </w:r>
          </w:p>
          <w:p w14:paraId="32297CE1" w14:textId="77777777" w:rsidR="003610AC" w:rsidRDefault="003610AC" w:rsidP="003610AC">
            <w:pPr>
              <w:pStyle w:val="Odlomakpopisa"/>
              <w:numPr>
                <w:ilvl w:val="0"/>
                <w:numId w:val="37"/>
              </w:numPr>
              <w:spacing w:after="0" w:line="240" w:lineRule="auto"/>
              <w:ind w:left="411" w:right="-1"/>
              <w:rPr>
                <w:rFonts w:eastAsia="Calibri"/>
                <w:bCs/>
                <w:color w:val="000000" w:themeColor="text1"/>
                <w:sz w:val="20"/>
                <w:szCs w:val="20"/>
              </w:rPr>
            </w:pPr>
            <w:r w:rsidRPr="005B7C8D">
              <w:rPr>
                <w:rFonts w:eastAsia="Calibri"/>
                <w:bCs/>
                <w:color w:val="000000" w:themeColor="text1"/>
                <w:sz w:val="20"/>
                <w:szCs w:val="20"/>
              </w:rPr>
              <w:t xml:space="preserve">Uređenje šetnice na </w:t>
            </w:r>
            <w:proofErr w:type="spellStart"/>
            <w:r w:rsidRPr="005B7C8D">
              <w:rPr>
                <w:rFonts w:eastAsia="Calibri"/>
                <w:bCs/>
                <w:color w:val="000000" w:themeColor="text1"/>
                <w:sz w:val="20"/>
                <w:szCs w:val="20"/>
              </w:rPr>
              <w:t>Osejavi</w:t>
            </w:r>
            <w:proofErr w:type="spellEnd"/>
            <w:r w:rsidRPr="005B7C8D">
              <w:rPr>
                <w:rFonts w:eastAsia="Calibri"/>
                <w:bCs/>
                <w:color w:val="000000" w:themeColor="text1"/>
                <w:sz w:val="20"/>
                <w:szCs w:val="20"/>
              </w:rPr>
              <w:t xml:space="preserve"> – </w:t>
            </w:r>
            <w:proofErr w:type="spellStart"/>
            <w:r w:rsidRPr="005B7C8D">
              <w:rPr>
                <w:rFonts w:eastAsia="Calibri"/>
                <w:bCs/>
                <w:color w:val="000000" w:themeColor="text1"/>
                <w:sz w:val="20"/>
                <w:szCs w:val="20"/>
              </w:rPr>
              <w:t>Greenpulse</w:t>
            </w:r>
            <w:proofErr w:type="spellEnd"/>
          </w:p>
          <w:p w14:paraId="7CA884C6" w14:textId="77777777" w:rsidR="003610AC" w:rsidRDefault="003610AC" w:rsidP="003610AC">
            <w:pPr>
              <w:pStyle w:val="Odlomakpopisa"/>
              <w:numPr>
                <w:ilvl w:val="0"/>
                <w:numId w:val="37"/>
              </w:numPr>
              <w:spacing w:after="0" w:line="240" w:lineRule="auto"/>
              <w:ind w:left="411" w:right="-1"/>
              <w:rPr>
                <w:rFonts w:eastAsia="Calibri"/>
                <w:bCs/>
                <w:color w:val="000000" w:themeColor="text1"/>
                <w:sz w:val="20"/>
                <w:szCs w:val="20"/>
              </w:rPr>
            </w:pPr>
            <w:r w:rsidRPr="005B7C8D">
              <w:rPr>
                <w:rFonts w:eastAsia="Calibri"/>
                <w:bCs/>
                <w:color w:val="000000" w:themeColor="text1"/>
                <w:sz w:val="20"/>
                <w:szCs w:val="20"/>
              </w:rPr>
              <w:t xml:space="preserve">Izgradnja pješačke staze od Croduxa do </w:t>
            </w:r>
            <w:proofErr w:type="spellStart"/>
            <w:r w:rsidRPr="005B7C8D">
              <w:rPr>
                <w:rFonts w:eastAsia="Calibri"/>
                <w:bCs/>
                <w:color w:val="000000" w:themeColor="text1"/>
                <w:sz w:val="20"/>
                <w:szCs w:val="20"/>
              </w:rPr>
              <w:t>Veprica</w:t>
            </w:r>
            <w:proofErr w:type="spellEnd"/>
          </w:p>
          <w:p w14:paraId="7F9654A1" w14:textId="0C73CEA9" w:rsidR="003610AC" w:rsidRDefault="003610AC" w:rsidP="003610AC">
            <w:pPr>
              <w:pStyle w:val="Odlomakpopisa"/>
              <w:numPr>
                <w:ilvl w:val="0"/>
                <w:numId w:val="37"/>
              </w:numPr>
              <w:spacing w:after="0" w:line="240" w:lineRule="auto"/>
              <w:ind w:left="411" w:right="-1"/>
              <w:rPr>
                <w:rFonts w:eastAsia="Calibri"/>
                <w:bCs/>
                <w:color w:val="000000" w:themeColor="text1"/>
                <w:sz w:val="20"/>
                <w:szCs w:val="20"/>
              </w:rPr>
            </w:pPr>
            <w:r>
              <w:rPr>
                <w:rFonts w:eastAsia="Calibri"/>
                <w:bCs/>
                <w:color w:val="000000" w:themeColor="text1"/>
                <w:sz w:val="20"/>
                <w:szCs w:val="20"/>
              </w:rPr>
              <w:t>Ruža vjetrova na sv. Petru</w:t>
            </w:r>
          </w:p>
          <w:p w14:paraId="67FA933E" w14:textId="77777777" w:rsidR="003610AC" w:rsidRPr="005B7C8D" w:rsidRDefault="003610AC" w:rsidP="005B7C8D">
            <w:pPr>
              <w:pStyle w:val="Odlomakpopisa"/>
              <w:numPr>
                <w:ilvl w:val="0"/>
                <w:numId w:val="37"/>
              </w:numPr>
              <w:spacing w:after="0" w:line="240" w:lineRule="auto"/>
              <w:ind w:left="411" w:right="-1"/>
              <w:rPr>
                <w:rFonts w:eastAsia="Calibri"/>
                <w:bCs/>
                <w:color w:val="000000" w:themeColor="text1"/>
                <w:sz w:val="20"/>
                <w:szCs w:val="20"/>
              </w:rPr>
            </w:pPr>
            <w:r w:rsidRPr="005B7C8D">
              <w:rPr>
                <w:rFonts w:eastAsia="Calibri"/>
                <w:bCs/>
                <w:color w:val="000000" w:themeColor="text1"/>
                <w:sz w:val="20"/>
                <w:szCs w:val="20"/>
              </w:rPr>
              <w:t xml:space="preserve">Uređenje šetnice na sv. Petru od hotela </w:t>
            </w:r>
            <w:proofErr w:type="spellStart"/>
            <w:r w:rsidRPr="005B7C8D">
              <w:rPr>
                <w:rFonts w:eastAsia="Calibri"/>
                <w:bCs/>
                <w:color w:val="000000" w:themeColor="text1"/>
                <w:sz w:val="20"/>
                <w:szCs w:val="20"/>
              </w:rPr>
              <w:t>Miramare</w:t>
            </w:r>
            <w:proofErr w:type="spellEnd"/>
            <w:r w:rsidRPr="005B7C8D">
              <w:rPr>
                <w:rFonts w:eastAsia="Calibri"/>
                <w:bCs/>
                <w:color w:val="000000" w:themeColor="text1"/>
                <w:sz w:val="20"/>
                <w:szCs w:val="20"/>
              </w:rPr>
              <w:t xml:space="preserve"> do </w:t>
            </w:r>
            <w:proofErr w:type="spellStart"/>
            <w:r w:rsidRPr="005B7C8D">
              <w:rPr>
                <w:rFonts w:eastAsia="Calibri"/>
                <w:bCs/>
                <w:color w:val="000000" w:themeColor="text1"/>
                <w:sz w:val="20"/>
                <w:szCs w:val="20"/>
              </w:rPr>
              <w:t>Grotte</w:t>
            </w:r>
            <w:proofErr w:type="spellEnd"/>
          </w:p>
          <w:p w14:paraId="2D98F8C1" w14:textId="256AFCC9" w:rsidR="007A0718" w:rsidRPr="00AE160A" w:rsidRDefault="007A0718" w:rsidP="005B7C8D"/>
        </w:tc>
        <w:tc>
          <w:tcPr>
            <w:tcW w:w="629" w:type="pct"/>
            <w:shd w:val="clear" w:color="auto" w:fill="auto"/>
            <w:vAlign w:val="center"/>
          </w:tcPr>
          <w:p w14:paraId="608BD8B5" w14:textId="773B9717" w:rsidR="00B870B5" w:rsidRPr="004D3D48" w:rsidRDefault="00B870B5" w:rsidP="004D3D48">
            <w:pPr>
              <w:spacing w:after="0" w:line="240" w:lineRule="auto"/>
              <w:ind w:right="-1"/>
              <w:jc w:val="center"/>
              <w:rPr>
                <w:rFonts w:eastAsia="Calibri"/>
                <w:bCs/>
                <w:color w:val="000000" w:themeColor="text1"/>
                <w:sz w:val="20"/>
                <w:szCs w:val="20"/>
              </w:rPr>
            </w:pPr>
            <w:r>
              <w:rPr>
                <w:rFonts w:eastAsia="Calibri"/>
                <w:bCs/>
                <w:color w:val="000000" w:themeColor="text1"/>
                <w:sz w:val="20"/>
                <w:szCs w:val="20"/>
              </w:rPr>
              <w:t>U</w:t>
            </w:r>
            <w:r w:rsidRPr="004D3D48">
              <w:rPr>
                <w:rFonts w:eastAsia="Calibri"/>
                <w:bCs/>
                <w:color w:val="000000" w:themeColor="text1"/>
                <w:sz w:val="20"/>
                <w:szCs w:val="20"/>
              </w:rPr>
              <w:t>redne i čiste</w:t>
            </w:r>
            <w:r>
              <w:rPr>
                <w:rFonts w:eastAsia="Calibri"/>
                <w:bCs/>
                <w:color w:val="000000" w:themeColor="text1"/>
                <w:sz w:val="20"/>
                <w:szCs w:val="20"/>
              </w:rPr>
              <w:t xml:space="preserve"> javne prometne površine koje </w:t>
            </w:r>
            <w:r w:rsidRPr="004D3D48">
              <w:rPr>
                <w:rFonts w:eastAsia="Calibri"/>
                <w:bCs/>
                <w:color w:val="000000" w:themeColor="text1"/>
                <w:sz w:val="20"/>
                <w:szCs w:val="20"/>
              </w:rPr>
              <w:t>služe svrsi za koju su</w:t>
            </w:r>
            <w:r>
              <w:rPr>
                <w:rFonts w:eastAsia="Calibri"/>
                <w:bCs/>
                <w:color w:val="000000" w:themeColor="text1"/>
                <w:sz w:val="20"/>
                <w:szCs w:val="20"/>
              </w:rPr>
              <w:t xml:space="preserve"> </w:t>
            </w:r>
            <w:r w:rsidRPr="004D3D48">
              <w:rPr>
                <w:rFonts w:eastAsia="Calibri"/>
                <w:bCs/>
                <w:color w:val="000000" w:themeColor="text1"/>
                <w:sz w:val="20"/>
                <w:szCs w:val="20"/>
              </w:rPr>
              <w:t>namijenjene</w:t>
            </w:r>
          </w:p>
        </w:tc>
      </w:tr>
      <w:tr w:rsidR="00394AFB" w:rsidRPr="0054790D" w14:paraId="58602FC9" w14:textId="77777777" w:rsidTr="00FF715E">
        <w:trPr>
          <w:trHeight w:val="1412"/>
          <w:jc w:val="center"/>
        </w:trPr>
        <w:tc>
          <w:tcPr>
            <w:tcW w:w="264" w:type="pct"/>
            <w:vAlign w:val="center"/>
          </w:tcPr>
          <w:p w14:paraId="5BC2879B" w14:textId="163F8D89" w:rsidR="00394AFB" w:rsidRPr="00E67160" w:rsidRDefault="00394AFB" w:rsidP="001F5621">
            <w:pPr>
              <w:spacing w:after="0" w:line="240" w:lineRule="auto"/>
              <w:ind w:right="-1"/>
              <w:jc w:val="center"/>
              <w:rPr>
                <w:rFonts w:eastAsia="Arial"/>
                <w:bCs/>
                <w:color w:val="000000" w:themeColor="text1"/>
                <w:sz w:val="20"/>
                <w:szCs w:val="20"/>
              </w:rPr>
            </w:pPr>
            <w:r>
              <w:rPr>
                <w:rFonts w:eastAsia="Arial"/>
                <w:bCs/>
                <w:color w:val="000000" w:themeColor="text1"/>
                <w:sz w:val="20"/>
                <w:szCs w:val="20"/>
              </w:rPr>
              <w:t>3.</w:t>
            </w:r>
          </w:p>
        </w:tc>
        <w:tc>
          <w:tcPr>
            <w:tcW w:w="603" w:type="pct"/>
            <w:shd w:val="clear" w:color="auto" w:fill="auto"/>
            <w:vAlign w:val="center"/>
          </w:tcPr>
          <w:p w14:paraId="50D91D93" w14:textId="576B48CB" w:rsidR="00394AFB" w:rsidRPr="00E67160" w:rsidRDefault="00394AFB" w:rsidP="001F5621">
            <w:pPr>
              <w:spacing w:after="0" w:line="240" w:lineRule="auto"/>
              <w:ind w:right="-1"/>
              <w:jc w:val="center"/>
              <w:rPr>
                <w:rFonts w:eastAsia="Arial"/>
                <w:bCs/>
                <w:color w:val="000000" w:themeColor="text1"/>
                <w:sz w:val="20"/>
                <w:szCs w:val="20"/>
              </w:rPr>
            </w:pPr>
            <w:r>
              <w:rPr>
                <w:rFonts w:eastAsia="Arial"/>
                <w:bCs/>
                <w:color w:val="000000" w:themeColor="text1"/>
                <w:sz w:val="20"/>
                <w:szCs w:val="20"/>
              </w:rPr>
              <w:t>Javna parkirališta</w:t>
            </w:r>
          </w:p>
        </w:tc>
        <w:tc>
          <w:tcPr>
            <w:tcW w:w="410" w:type="pct"/>
            <w:shd w:val="clear" w:color="auto" w:fill="auto"/>
            <w:vAlign w:val="center"/>
          </w:tcPr>
          <w:p w14:paraId="34506932" w14:textId="601D171D" w:rsidR="00394AFB" w:rsidRPr="00860D6A" w:rsidRDefault="00B85B9C" w:rsidP="001F5621">
            <w:pPr>
              <w:spacing w:after="0" w:line="240" w:lineRule="auto"/>
              <w:ind w:right="-1"/>
              <w:jc w:val="center"/>
              <w:rPr>
                <w:rFonts w:eastAsia="Calibri"/>
                <w:bCs/>
                <w:sz w:val="20"/>
                <w:szCs w:val="20"/>
              </w:rPr>
            </w:pPr>
            <w:r>
              <w:rPr>
                <w:rFonts w:eastAsia="Calibri"/>
                <w:bCs/>
                <w:sz w:val="20"/>
                <w:szCs w:val="20"/>
              </w:rPr>
              <w:t>16</w:t>
            </w:r>
          </w:p>
        </w:tc>
        <w:tc>
          <w:tcPr>
            <w:tcW w:w="679" w:type="pct"/>
            <w:shd w:val="clear" w:color="auto" w:fill="auto"/>
            <w:vAlign w:val="center"/>
          </w:tcPr>
          <w:p w14:paraId="0BE06002" w14:textId="141E2A0C" w:rsidR="00394AFB" w:rsidRPr="004D6761" w:rsidRDefault="00710C41" w:rsidP="001F5621">
            <w:pPr>
              <w:spacing w:after="0" w:line="240" w:lineRule="auto"/>
              <w:ind w:right="-1"/>
              <w:jc w:val="center"/>
              <w:rPr>
                <w:rFonts w:eastAsia="Calibri"/>
                <w:bCs/>
                <w:color w:val="000000" w:themeColor="text1"/>
                <w:sz w:val="20"/>
                <w:szCs w:val="20"/>
              </w:rPr>
            </w:pPr>
            <w:r w:rsidRPr="00710C41">
              <w:rPr>
                <w:rFonts w:eastAsia="Calibri"/>
                <w:bCs/>
                <w:color w:val="000000" w:themeColor="text1"/>
                <w:sz w:val="20"/>
                <w:szCs w:val="20"/>
              </w:rPr>
              <w:t>Za parkiranje motornih vozila i/ili drugih cestovnih vozila</w:t>
            </w:r>
          </w:p>
        </w:tc>
        <w:tc>
          <w:tcPr>
            <w:tcW w:w="869" w:type="pct"/>
            <w:shd w:val="clear" w:color="auto" w:fill="auto"/>
            <w:vAlign w:val="center"/>
          </w:tcPr>
          <w:p w14:paraId="39CFF316" w14:textId="3A2A8C11" w:rsidR="00394AFB" w:rsidRPr="007A6D44" w:rsidRDefault="00710C41" w:rsidP="001F5621">
            <w:pPr>
              <w:spacing w:after="0" w:line="240" w:lineRule="auto"/>
              <w:ind w:right="-1"/>
              <w:jc w:val="center"/>
              <w:rPr>
                <w:rFonts w:eastAsia="Calibri"/>
                <w:bCs/>
                <w:color w:val="000000" w:themeColor="text1"/>
                <w:sz w:val="20"/>
                <w:szCs w:val="20"/>
              </w:rPr>
            </w:pPr>
            <w:r w:rsidRPr="00710C41">
              <w:rPr>
                <w:rFonts w:eastAsia="Calibri"/>
                <w:bCs/>
                <w:color w:val="000000" w:themeColor="text1"/>
                <w:sz w:val="20"/>
                <w:szCs w:val="20"/>
              </w:rPr>
              <w:t xml:space="preserve">Na području </w:t>
            </w:r>
            <w:r w:rsidR="00046761">
              <w:rPr>
                <w:rFonts w:eastAsia="Calibri"/>
                <w:bCs/>
                <w:color w:val="000000" w:themeColor="text1"/>
                <w:sz w:val="20"/>
                <w:szCs w:val="20"/>
              </w:rPr>
              <w:t>grada</w:t>
            </w:r>
            <w:r w:rsidRPr="00710C41">
              <w:rPr>
                <w:rFonts w:eastAsia="Calibri"/>
                <w:bCs/>
                <w:color w:val="000000" w:themeColor="text1"/>
                <w:sz w:val="20"/>
                <w:szCs w:val="20"/>
              </w:rPr>
              <w:t xml:space="preserve"> postoje javna parkirališta koja se redovno održavaju</w:t>
            </w:r>
            <w:r w:rsidR="00F84C25">
              <w:rPr>
                <w:rFonts w:eastAsia="Calibri"/>
                <w:bCs/>
                <w:color w:val="000000" w:themeColor="text1"/>
                <w:sz w:val="20"/>
                <w:szCs w:val="20"/>
              </w:rPr>
              <w:t>. Postoji stalna potreba za dodatnim parkirališnim mjestima.</w:t>
            </w:r>
          </w:p>
        </w:tc>
        <w:tc>
          <w:tcPr>
            <w:tcW w:w="1546" w:type="pct"/>
            <w:shd w:val="clear" w:color="auto" w:fill="auto"/>
            <w:vAlign w:val="center"/>
          </w:tcPr>
          <w:p w14:paraId="7638E2AD" w14:textId="14706252" w:rsidR="00710C41" w:rsidRDefault="003610AC" w:rsidP="009572F9">
            <w:pPr>
              <w:pStyle w:val="Odlomakpopisa"/>
              <w:numPr>
                <w:ilvl w:val="0"/>
                <w:numId w:val="37"/>
              </w:numPr>
              <w:spacing w:after="0" w:line="240" w:lineRule="auto"/>
              <w:ind w:left="411" w:right="-1"/>
              <w:rPr>
                <w:rFonts w:eastAsia="Calibri"/>
                <w:bCs/>
                <w:color w:val="000000" w:themeColor="text1"/>
                <w:sz w:val="20"/>
                <w:szCs w:val="20"/>
              </w:rPr>
            </w:pPr>
            <w:r>
              <w:rPr>
                <w:rFonts w:eastAsia="Calibri"/>
                <w:bCs/>
                <w:color w:val="000000" w:themeColor="text1"/>
                <w:sz w:val="20"/>
                <w:szCs w:val="20"/>
              </w:rPr>
              <w:t xml:space="preserve">Rekonstrukcija i uređenje </w:t>
            </w:r>
            <w:r w:rsidR="007A0718" w:rsidRPr="007A0718">
              <w:rPr>
                <w:rFonts w:eastAsia="Calibri"/>
                <w:bCs/>
                <w:color w:val="000000" w:themeColor="text1"/>
                <w:sz w:val="20"/>
                <w:szCs w:val="20"/>
              </w:rPr>
              <w:t>javnih parkirališta</w:t>
            </w:r>
          </w:p>
          <w:p w14:paraId="79AD5BF8" w14:textId="523F71F9" w:rsidR="003610AC" w:rsidRPr="00710C41" w:rsidRDefault="003610AC" w:rsidP="009572F9">
            <w:pPr>
              <w:pStyle w:val="Odlomakpopisa"/>
              <w:numPr>
                <w:ilvl w:val="0"/>
                <w:numId w:val="37"/>
              </w:numPr>
              <w:spacing w:after="0" w:line="240" w:lineRule="auto"/>
              <w:ind w:left="411" w:right="-1"/>
              <w:rPr>
                <w:rFonts w:eastAsia="Calibri"/>
                <w:bCs/>
                <w:color w:val="000000" w:themeColor="text1"/>
                <w:sz w:val="20"/>
                <w:szCs w:val="20"/>
              </w:rPr>
            </w:pPr>
            <w:r>
              <w:rPr>
                <w:rFonts w:eastAsia="Calibri"/>
                <w:bCs/>
                <w:color w:val="000000" w:themeColor="text1"/>
                <w:sz w:val="20"/>
                <w:szCs w:val="20"/>
              </w:rPr>
              <w:t>Izgradnja javnog parkirališta kraj Croduxa</w:t>
            </w:r>
          </w:p>
        </w:tc>
        <w:tc>
          <w:tcPr>
            <w:tcW w:w="629" w:type="pct"/>
            <w:shd w:val="clear" w:color="auto" w:fill="auto"/>
            <w:vAlign w:val="center"/>
          </w:tcPr>
          <w:p w14:paraId="0AAE3627" w14:textId="4CB889BF" w:rsidR="00394AFB" w:rsidRDefault="00710C41" w:rsidP="004D3D48">
            <w:pPr>
              <w:spacing w:after="0" w:line="240" w:lineRule="auto"/>
              <w:ind w:right="-1"/>
              <w:jc w:val="center"/>
              <w:rPr>
                <w:rFonts w:eastAsia="Calibri"/>
                <w:bCs/>
                <w:color w:val="000000" w:themeColor="text1"/>
                <w:sz w:val="20"/>
                <w:szCs w:val="20"/>
              </w:rPr>
            </w:pPr>
            <w:r w:rsidRPr="00710C41">
              <w:rPr>
                <w:rFonts w:eastAsia="Calibri"/>
                <w:bCs/>
                <w:color w:val="000000" w:themeColor="text1"/>
                <w:sz w:val="20"/>
                <w:szCs w:val="20"/>
              </w:rPr>
              <w:t>Osiguran dovoljan broj parkirnih mjesta</w:t>
            </w:r>
          </w:p>
        </w:tc>
      </w:tr>
      <w:tr w:rsidR="00B870B5" w:rsidRPr="0054790D" w14:paraId="0AFDBB3F" w14:textId="77777777" w:rsidTr="00AC1571">
        <w:trPr>
          <w:trHeight w:val="1979"/>
          <w:jc w:val="center"/>
        </w:trPr>
        <w:tc>
          <w:tcPr>
            <w:tcW w:w="264" w:type="pct"/>
            <w:vAlign w:val="center"/>
          </w:tcPr>
          <w:p w14:paraId="1C4E011C" w14:textId="61C368FE" w:rsidR="00B870B5" w:rsidRPr="00E67160" w:rsidRDefault="00297CA5" w:rsidP="001F5621">
            <w:pPr>
              <w:spacing w:after="0" w:line="240" w:lineRule="auto"/>
              <w:ind w:right="-1"/>
              <w:jc w:val="center"/>
              <w:rPr>
                <w:rFonts w:eastAsia="Arial"/>
                <w:bCs/>
                <w:color w:val="000000" w:themeColor="text1"/>
                <w:sz w:val="20"/>
                <w:szCs w:val="20"/>
              </w:rPr>
            </w:pPr>
            <w:r>
              <w:rPr>
                <w:rFonts w:eastAsia="Arial"/>
                <w:bCs/>
                <w:color w:val="000000" w:themeColor="text1"/>
                <w:sz w:val="20"/>
                <w:szCs w:val="20"/>
              </w:rPr>
              <w:t>4</w:t>
            </w:r>
            <w:r w:rsidR="00B870B5" w:rsidRPr="00E67160">
              <w:rPr>
                <w:rFonts w:eastAsia="Arial"/>
                <w:bCs/>
                <w:color w:val="000000" w:themeColor="text1"/>
                <w:sz w:val="20"/>
                <w:szCs w:val="20"/>
              </w:rPr>
              <w:t xml:space="preserve">. </w:t>
            </w:r>
          </w:p>
        </w:tc>
        <w:tc>
          <w:tcPr>
            <w:tcW w:w="603" w:type="pct"/>
            <w:shd w:val="clear" w:color="auto" w:fill="auto"/>
            <w:vAlign w:val="center"/>
          </w:tcPr>
          <w:p w14:paraId="778D433E" w14:textId="2801F166" w:rsidR="00B870B5" w:rsidRPr="00E67160" w:rsidRDefault="00B870B5" w:rsidP="001F5621">
            <w:pPr>
              <w:spacing w:after="0" w:line="240" w:lineRule="auto"/>
              <w:ind w:right="-1"/>
              <w:jc w:val="center"/>
              <w:rPr>
                <w:rFonts w:eastAsia="Arial"/>
                <w:bCs/>
                <w:color w:val="000000" w:themeColor="text1"/>
                <w:sz w:val="20"/>
                <w:szCs w:val="20"/>
              </w:rPr>
            </w:pPr>
            <w:r>
              <w:rPr>
                <w:rFonts w:eastAsia="Arial"/>
                <w:bCs/>
                <w:color w:val="000000" w:themeColor="text1"/>
                <w:sz w:val="20"/>
                <w:szCs w:val="20"/>
              </w:rPr>
              <w:t>J</w:t>
            </w:r>
            <w:r w:rsidRPr="00E67160">
              <w:rPr>
                <w:rFonts w:eastAsia="Arial"/>
                <w:bCs/>
                <w:color w:val="000000" w:themeColor="text1"/>
                <w:sz w:val="20"/>
                <w:szCs w:val="20"/>
              </w:rPr>
              <w:t>avne zelene površine</w:t>
            </w:r>
          </w:p>
        </w:tc>
        <w:tc>
          <w:tcPr>
            <w:tcW w:w="410" w:type="pct"/>
            <w:shd w:val="clear" w:color="auto" w:fill="auto"/>
            <w:vAlign w:val="center"/>
          </w:tcPr>
          <w:p w14:paraId="0159AAF2" w14:textId="26303EB1" w:rsidR="00B870B5" w:rsidRPr="00860D6A" w:rsidRDefault="00B85B9C" w:rsidP="001F5621">
            <w:pPr>
              <w:spacing w:after="0" w:line="240" w:lineRule="auto"/>
              <w:ind w:right="-1"/>
              <w:jc w:val="center"/>
              <w:rPr>
                <w:rFonts w:eastAsia="Calibri"/>
                <w:bCs/>
                <w:sz w:val="20"/>
                <w:szCs w:val="20"/>
              </w:rPr>
            </w:pPr>
            <w:r>
              <w:rPr>
                <w:rFonts w:eastAsia="Calibri"/>
                <w:bCs/>
                <w:sz w:val="20"/>
                <w:szCs w:val="20"/>
              </w:rPr>
              <w:t>289</w:t>
            </w:r>
          </w:p>
        </w:tc>
        <w:tc>
          <w:tcPr>
            <w:tcW w:w="679" w:type="pct"/>
            <w:shd w:val="clear" w:color="auto" w:fill="auto"/>
            <w:vAlign w:val="center"/>
          </w:tcPr>
          <w:p w14:paraId="67FFBE7C" w14:textId="53C1449B" w:rsidR="00B870B5" w:rsidRPr="00306582" w:rsidRDefault="00B870B5" w:rsidP="001F5621">
            <w:pPr>
              <w:spacing w:after="0" w:line="240" w:lineRule="auto"/>
              <w:ind w:right="-1"/>
              <w:jc w:val="center"/>
              <w:rPr>
                <w:rFonts w:eastAsia="Calibri"/>
                <w:bCs/>
                <w:color w:val="FF0000"/>
                <w:sz w:val="20"/>
                <w:szCs w:val="20"/>
              </w:rPr>
            </w:pPr>
            <w:r w:rsidRPr="004D6761">
              <w:rPr>
                <w:rFonts w:eastAsia="Calibri"/>
                <w:bCs/>
                <w:color w:val="000000" w:themeColor="text1"/>
                <w:sz w:val="20"/>
                <w:szCs w:val="20"/>
              </w:rPr>
              <w:t>Uređenj</w:t>
            </w:r>
            <w:r>
              <w:rPr>
                <w:rFonts w:eastAsia="Calibri"/>
                <w:bCs/>
                <w:color w:val="000000" w:themeColor="text1"/>
                <w:sz w:val="20"/>
                <w:szCs w:val="20"/>
              </w:rPr>
              <w:t>e</w:t>
            </w:r>
            <w:r w:rsidRPr="004D6761">
              <w:rPr>
                <w:rFonts w:eastAsia="Calibri"/>
                <w:bCs/>
                <w:color w:val="000000" w:themeColor="text1"/>
                <w:sz w:val="20"/>
                <w:szCs w:val="20"/>
              </w:rPr>
              <w:t xml:space="preserve"> naselja</w:t>
            </w:r>
          </w:p>
        </w:tc>
        <w:tc>
          <w:tcPr>
            <w:tcW w:w="869" w:type="pct"/>
            <w:shd w:val="clear" w:color="auto" w:fill="auto"/>
            <w:vAlign w:val="center"/>
          </w:tcPr>
          <w:p w14:paraId="593B7A35" w14:textId="7C4E1455" w:rsidR="00B870B5" w:rsidRPr="001C4B2D" w:rsidRDefault="00B870B5" w:rsidP="001F5621">
            <w:pPr>
              <w:spacing w:after="0" w:line="240" w:lineRule="auto"/>
              <w:ind w:right="-1"/>
              <w:jc w:val="center"/>
              <w:rPr>
                <w:rFonts w:eastAsia="Calibri"/>
                <w:bCs/>
                <w:color w:val="FF0000"/>
                <w:sz w:val="20"/>
                <w:szCs w:val="20"/>
                <w:highlight w:val="yellow"/>
              </w:rPr>
            </w:pPr>
            <w:r w:rsidRPr="00AA1040">
              <w:rPr>
                <w:rFonts w:eastAsia="Calibri"/>
                <w:bCs/>
                <w:sz w:val="20"/>
                <w:szCs w:val="20"/>
              </w:rPr>
              <w:t xml:space="preserve">Na području </w:t>
            </w:r>
            <w:r w:rsidR="00046761">
              <w:rPr>
                <w:rFonts w:eastAsia="Calibri"/>
                <w:bCs/>
                <w:sz w:val="20"/>
                <w:szCs w:val="20"/>
              </w:rPr>
              <w:t>grada</w:t>
            </w:r>
            <w:r w:rsidRPr="00AA1040">
              <w:rPr>
                <w:rFonts w:eastAsia="Calibri"/>
                <w:bCs/>
                <w:sz w:val="20"/>
                <w:szCs w:val="20"/>
              </w:rPr>
              <w:t xml:space="preserve"> postoje parkovi, stabla, travnjaci, </w:t>
            </w:r>
            <w:r>
              <w:rPr>
                <w:rFonts w:eastAsia="Calibri"/>
                <w:bCs/>
                <w:sz w:val="20"/>
                <w:szCs w:val="20"/>
              </w:rPr>
              <w:t xml:space="preserve">dječja </w:t>
            </w:r>
            <w:r w:rsidRPr="00AA1040">
              <w:rPr>
                <w:rFonts w:eastAsia="Calibri"/>
                <w:bCs/>
                <w:sz w:val="20"/>
                <w:szCs w:val="20"/>
              </w:rPr>
              <w:t>igrališta</w:t>
            </w:r>
            <w:r w:rsidR="0066315A">
              <w:rPr>
                <w:rFonts w:eastAsia="Calibri"/>
                <w:bCs/>
                <w:sz w:val="20"/>
                <w:szCs w:val="20"/>
              </w:rPr>
              <w:t>, sportsko-rekreacijsk</w:t>
            </w:r>
            <w:r w:rsidR="00345D4F">
              <w:rPr>
                <w:rFonts w:eastAsia="Calibri"/>
                <w:bCs/>
                <w:sz w:val="20"/>
                <w:szCs w:val="20"/>
              </w:rPr>
              <w:t xml:space="preserve">a infrastruktura </w:t>
            </w:r>
            <w:r w:rsidRPr="00AA1040">
              <w:rPr>
                <w:rFonts w:eastAsia="Calibri"/>
                <w:bCs/>
                <w:sz w:val="20"/>
                <w:szCs w:val="20"/>
              </w:rPr>
              <w:t>i druge javne zelene površine koje se redovno održavaju. U cilju poboljšanja dodatno će se urediti izgraditi i opremiti javne zelene površine</w:t>
            </w:r>
            <w:r w:rsidR="00F84C25">
              <w:rPr>
                <w:rFonts w:eastAsia="Calibri"/>
                <w:bCs/>
                <w:sz w:val="20"/>
                <w:szCs w:val="20"/>
              </w:rPr>
              <w:t>.</w:t>
            </w:r>
            <w:r w:rsidR="00F84C25">
              <w:t xml:space="preserve"> </w:t>
            </w:r>
            <w:r w:rsidR="00F84C25" w:rsidRPr="00F84C25">
              <w:rPr>
                <w:rFonts w:eastAsia="Calibri"/>
                <w:bCs/>
                <w:sz w:val="20"/>
                <w:szCs w:val="20"/>
              </w:rPr>
              <w:t>Grad konstantno ulaže u povećanje javnih zelenih površina</w:t>
            </w:r>
            <w:r w:rsidR="00F84C25">
              <w:rPr>
                <w:rFonts w:eastAsia="Calibri"/>
                <w:bCs/>
                <w:sz w:val="20"/>
                <w:szCs w:val="20"/>
              </w:rPr>
              <w:t>.</w:t>
            </w:r>
          </w:p>
        </w:tc>
        <w:tc>
          <w:tcPr>
            <w:tcW w:w="1546" w:type="pct"/>
            <w:shd w:val="clear" w:color="auto" w:fill="auto"/>
            <w:vAlign w:val="center"/>
          </w:tcPr>
          <w:p w14:paraId="66B7FEA0" w14:textId="275C4F17" w:rsidR="003610AC" w:rsidRPr="005B7C8D" w:rsidRDefault="003610AC" w:rsidP="003610AC">
            <w:pPr>
              <w:pStyle w:val="Odlomakpopisa"/>
              <w:numPr>
                <w:ilvl w:val="0"/>
                <w:numId w:val="37"/>
              </w:numPr>
              <w:spacing w:after="0" w:line="240" w:lineRule="auto"/>
              <w:ind w:left="411" w:right="-1"/>
            </w:pPr>
            <w:r w:rsidRPr="005B7C8D">
              <w:rPr>
                <w:sz w:val="20"/>
                <w:szCs w:val="20"/>
              </w:rPr>
              <w:t>Dječje igralište Zelenka</w:t>
            </w:r>
          </w:p>
          <w:p w14:paraId="029577DB" w14:textId="77777777" w:rsidR="003610AC" w:rsidRPr="005B7C8D" w:rsidRDefault="003610AC" w:rsidP="003610AC">
            <w:pPr>
              <w:pStyle w:val="Odlomakpopisa"/>
              <w:numPr>
                <w:ilvl w:val="0"/>
                <w:numId w:val="37"/>
              </w:numPr>
              <w:spacing w:after="0" w:line="240" w:lineRule="auto"/>
              <w:ind w:left="411" w:right="-1"/>
            </w:pPr>
            <w:r w:rsidRPr="005B7C8D">
              <w:rPr>
                <w:rFonts w:eastAsia="Calibri"/>
                <w:bCs/>
                <w:color w:val="000000" w:themeColor="text1"/>
                <w:sz w:val="20"/>
                <w:szCs w:val="20"/>
              </w:rPr>
              <w:t xml:space="preserve">Dječje igralište </w:t>
            </w:r>
            <w:proofErr w:type="spellStart"/>
            <w:r w:rsidRPr="005B7C8D">
              <w:rPr>
                <w:rFonts w:eastAsia="Calibri"/>
                <w:bCs/>
                <w:color w:val="000000" w:themeColor="text1"/>
                <w:sz w:val="20"/>
                <w:szCs w:val="20"/>
              </w:rPr>
              <w:t>Dugiš</w:t>
            </w:r>
            <w:proofErr w:type="spellEnd"/>
          </w:p>
          <w:p w14:paraId="53E5ABCD" w14:textId="77777777" w:rsidR="003610AC" w:rsidRPr="005B7C8D" w:rsidRDefault="003610AC" w:rsidP="003610AC">
            <w:pPr>
              <w:pStyle w:val="Odlomakpopisa"/>
              <w:numPr>
                <w:ilvl w:val="0"/>
                <w:numId w:val="37"/>
              </w:numPr>
              <w:spacing w:after="0" w:line="240" w:lineRule="auto"/>
              <w:ind w:left="411" w:right="-1"/>
            </w:pPr>
            <w:r w:rsidRPr="005B7C8D">
              <w:rPr>
                <w:rFonts w:eastAsia="Calibri"/>
                <w:bCs/>
                <w:color w:val="000000" w:themeColor="text1"/>
                <w:sz w:val="20"/>
                <w:szCs w:val="20"/>
              </w:rPr>
              <w:t>Hortikulturno uređenje parka kod policije</w:t>
            </w:r>
          </w:p>
          <w:p w14:paraId="725EFE17" w14:textId="5390FCAC" w:rsidR="003610AC" w:rsidRPr="005B7C8D" w:rsidRDefault="003610AC" w:rsidP="003610AC">
            <w:pPr>
              <w:pStyle w:val="Odlomakpopisa"/>
              <w:numPr>
                <w:ilvl w:val="0"/>
                <w:numId w:val="37"/>
              </w:numPr>
              <w:spacing w:after="0" w:line="240" w:lineRule="auto"/>
              <w:ind w:left="411" w:right="-1"/>
            </w:pPr>
            <w:r w:rsidRPr="005B7C8D">
              <w:rPr>
                <w:rFonts w:eastAsia="Calibri"/>
                <w:bCs/>
                <w:color w:val="000000" w:themeColor="text1"/>
                <w:sz w:val="20"/>
                <w:szCs w:val="20"/>
              </w:rPr>
              <w:t xml:space="preserve">Hortikulturno uređenje parka na </w:t>
            </w:r>
            <w:proofErr w:type="spellStart"/>
            <w:r w:rsidRPr="005B7C8D">
              <w:rPr>
                <w:rFonts w:eastAsia="Calibri"/>
                <w:bCs/>
                <w:color w:val="000000" w:themeColor="text1"/>
                <w:sz w:val="20"/>
                <w:szCs w:val="20"/>
              </w:rPr>
              <w:t>Pliščevcu</w:t>
            </w:r>
            <w:proofErr w:type="spellEnd"/>
            <w:r w:rsidRPr="005B7C8D">
              <w:rPr>
                <w:rFonts w:eastAsia="Calibri"/>
                <w:bCs/>
                <w:color w:val="000000" w:themeColor="text1"/>
                <w:sz w:val="20"/>
                <w:szCs w:val="20"/>
              </w:rPr>
              <w:tab/>
            </w:r>
          </w:p>
          <w:p w14:paraId="4B9F56BC" w14:textId="77777777" w:rsidR="003610AC" w:rsidRPr="005B7C8D" w:rsidRDefault="003610AC" w:rsidP="003610AC">
            <w:pPr>
              <w:pStyle w:val="Odlomakpopisa"/>
              <w:numPr>
                <w:ilvl w:val="0"/>
                <w:numId w:val="37"/>
              </w:numPr>
              <w:spacing w:after="0" w:line="240" w:lineRule="auto"/>
              <w:ind w:left="411" w:right="-1"/>
            </w:pPr>
            <w:r w:rsidRPr="005B7C8D">
              <w:rPr>
                <w:rFonts w:eastAsia="Calibri"/>
                <w:bCs/>
                <w:color w:val="000000" w:themeColor="text1"/>
                <w:sz w:val="20"/>
                <w:szCs w:val="20"/>
              </w:rPr>
              <w:t xml:space="preserve">Hortikulturno uređenje igrališta na </w:t>
            </w:r>
            <w:proofErr w:type="spellStart"/>
            <w:r w:rsidRPr="005B7C8D">
              <w:rPr>
                <w:rFonts w:eastAsia="Calibri"/>
                <w:bCs/>
                <w:color w:val="000000" w:themeColor="text1"/>
                <w:sz w:val="20"/>
                <w:szCs w:val="20"/>
              </w:rPr>
              <w:t>Zelenci</w:t>
            </w:r>
            <w:proofErr w:type="spellEnd"/>
          </w:p>
          <w:p w14:paraId="32B5AD77" w14:textId="77777777" w:rsidR="003610AC" w:rsidRPr="005B7C8D" w:rsidRDefault="003610AC" w:rsidP="003610AC">
            <w:pPr>
              <w:pStyle w:val="Odlomakpopisa"/>
              <w:numPr>
                <w:ilvl w:val="0"/>
                <w:numId w:val="37"/>
              </w:numPr>
              <w:spacing w:after="0" w:line="240" w:lineRule="auto"/>
              <w:ind w:left="411" w:right="-1"/>
            </w:pPr>
            <w:r w:rsidRPr="005B7C8D">
              <w:rPr>
                <w:rFonts w:eastAsia="Calibri"/>
                <w:bCs/>
                <w:color w:val="000000" w:themeColor="text1"/>
                <w:sz w:val="20"/>
                <w:szCs w:val="20"/>
              </w:rPr>
              <w:t xml:space="preserve">Hortikulturno uređenje igrališta na </w:t>
            </w:r>
            <w:proofErr w:type="spellStart"/>
            <w:r w:rsidRPr="005B7C8D">
              <w:rPr>
                <w:rFonts w:eastAsia="Calibri"/>
                <w:bCs/>
                <w:color w:val="000000" w:themeColor="text1"/>
                <w:sz w:val="20"/>
                <w:szCs w:val="20"/>
              </w:rPr>
              <w:t>Dugišu</w:t>
            </w:r>
            <w:proofErr w:type="spellEnd"/>
          </w:p>
          <w:p w14:paraId="0886B621" w14:textId="77777777" w:rsidR="003610AC" w:rsidRPr="005B7C8D" w:rsidRDefault="003610AC" w:rsidP="003610AC">
            <w:pPr>
              <w:pStyle w:val="Odlomakpopisa"/>
              <w:numPr>
                <w:ilvl w:val="0"/>
                <w:numId w:val="37"/>
              </w:numPr>
              <w:spacing w:after="0" w:line="240" w:lineRule="auto"/>
              <w:ind w:left="411" w:right="-1"/>
            </w:pPr>
            <w:r w:rsidRPr="005B7C8D">
              <w:rPr>
                <w:rFonts w:eastAsia="Calibri"/>
                <w:bCs/>
                <w:color w:val="000000" w:themeColor="text1"/>
                <w:sz w:val="20"/>
                <w:szCs w:val="20"/>
              </w:rPr>
              <w:t>Uređenje ostalih zelenih površina</w:t>
            </w:r>
          </w:p>
          <w:p w14:paraId="1E78D96E" w14:textId="212CFB7B" w:rsidR="003610AC" w:rsidRPr="005B7C8D" w:rsidRDefault="003610AC" w:rsidP="003610AC">
            <w:pPr>
              <w:pStyle w:val="Odlomakpopisa"/>
              <w:numPr>
                <w:ilvl w:val="0"/>
                <w:numId w:val="37"/>
              </w:numPr>
              <w:spacing w:after="0" w:line="240" w:lineRule="auto"/>
              <w:ind w:left="411" w:right="-1"/>
            </w:pPr>
            <w:r w:rsidRPr="005B7C8D">
              <w:rPr>
                <w:rFonts w:eastAsia="Calibri"/>
                <w:bCs/>
                <w:color w:val="000000" w:themeColor="text1"/>
                <w:sz w:val="20"/>
                <w:szCs w:val="20"/>
              </w:rPr>
              <w:t xml:space="preserve">Uređenje sportskih podloga na GSC-u (dječje igralište i </w:t>
            </w:r>
            <w:proofErr w:type="spellStart"/>
            <w:r w:rsidRPr="005B7C8D">
              <w:rPr>
                <w:rFonts w:eastAsia="Calibri"/>
                <w:bCs/>
                <w:color w:val="000000" w:themeColor="text1"/>
                <w:sz w:val="20"/>
                <w:szCs w:val="20"/>
              </w:rPr>
              <w:t>futsal</w:t>
            </w:r>
            <w:proofErr w:type="spellEnd"/>
            <w:r w:rsidRPr="005B7C8D">
              <w:rPr>
                <w:rFonts w:eastAsia="Calibri"/>
                <w:bCs/>
                <w:color w:val="000000" w:themeColor="text1"/>
                <w:sz w:val="20"/>
                <w:szCs w:val="20"/>
              </w:rPr>
              <w:t xml:space="preserve"> teren)</w:t>
            </w:r>
          </w:p>
          <w:p w14:paraId="7E03DED4" w14:textId="77777777" w:rsidR="003610AC" w:rsidRPr="005B7C8D" w:rsidRDefault="003610AC" w:rsidP="003610AC">
            <w:pPr>
              <w:pStyle w:val="Odlomakpopisa"/>
              <w:numPr>
                <w:ilvl w:val="0"/>
                <w:numId w:val="37"/>
              </w:numPr>
              <w:spacing w:after="0" w:line="240" w:lineRule="auto"/>
              <w:ind w:left="411" w:right="-1"/>
            </w:pPr>
            <w:r w:rsidRPr="005B7C8D">
              <w:rPr>
                <w:rFonts w:eastAsia="Calibri"/>
                <w:bCs/>
                <w:color w:val="000000" w:themeColor="text1"/>
                <w:sz w:val="20"/>
                <w:szCs w:val="20"/>
              </w:rPr>
              <w:t>Parkovna površina uz južne tribine na GSC-u</w:t>
            </w:r>
          </w:p>
          <w:p w14:paraId="6D714E8C" w14:textId="77777777" w:rsidR="003610AC" w:rsidRPr="005B7C8D" w:rsidRDefault="003610AC" w:rsidP="003610AC">
            <w:pPr>
              <w:pStyle w:val="Odlomakpopisa"/>
              <w:numPr>
                <w:ilvl w:val="0"/>
                <w:numId w:val="37"/>
              </w:numPr>
              <w:spacing w:after="0" w:line="240" w:lineRule="auto"/>
              <w:ind w:left="411" w:right="-1"/>
            </w:pPr>
            <w:r w:rsidRPr="005B7C8D">
              <w:rPr>
                <w:rFonts w:eastAsia="Calibri"/>
                <w:bCs/>
                <w:color w:val="000000" w:themeColor="text1"/>
                <w:sz w:val="20"/>
                <w:szCs w:val="20"/>
              </w:rPr>
              <w:t>Uređenje gradskih maslinika i voćnjaka</w:t>
            </w:r>
          </w:p>
          <w:p w14:paraId="066B148F" w14:textId="6632982A" w:rsidR="003610AC" w:rsidRPr="003610AC" w:rsidRDefault="003610AC" w:rsidP="003610AC">
            <w:pPr>
              <w:pStyle w:val="Odlomakpopisa"/>
              <w:numPr>
                <w:ilvl w:val="0"/>
                <w:numId w:val="37"/>
              </w:numPr>
              <w:spacing w:after="0" w:line="240" w:lineRule="auto"/>
              <w:ind w:left="411" w:right="-1"/>
            </w:pPr>
            <w:r w:rsidRPr="005B7C8D">
              <w:rPr>
                <w:rFonts w:eastAsia="Calibri"/>
                <w:bCs/>
                <w:color w:val="000000" w:themeColor="text1"/>
                <w:sz w:val="20"/>
                <w:szCs w:val="20"/>
              </w:rPr>
              <w:t xml:space="preserve">Hortikulturno uređenje uz pješačku stazu od Croduxa do </w:t>
            </w:r>
            <w:proofErr w:type="spellStart"/>
            <w:r w:rsidRPr="005B7C8D">
              <w:rPr>
                <w:rFonts w:eastAsia="Calibri"/>
                <w:bCs/>
                <w:color w:val="000000" w:themeColor="text1"/>
                <w:sz w:val="20"/>
                <w:szCs w:val="20"/>
              </w:rPr>
              <w:t>Veprica</w:t>
            </w:r>
            <w:proofErr w:type="spellEnd"/>
          </w:p>
        </w:tc>
        <w:tc>
          <w:tcPr>
            <w:tcW w:w="629" w:type="pct"/>
            <w:shd w:val="clear" w:color="auto" w:fill="auto"/>
            <w:vAlign w:val="center"/>
          </w:tcPr>
          <w:p w14:paraId="550063B3" w14:textId="422D7EEF" w:rsidR="00ED1064" w:rsidRPr="00ED1064" w:rsidRDefault="00B870B5" w:rsidP="00345D4F">
            <w:pPr>
              <w:spacing w:after="0" w:line="240" w:lineRule="auto"/>
              <w:ind w:right="-1"/>
              <w:jc w:val="center"/>
              <w:rPr>
                <w:rFonts w:eastAsia="Calibri"/>
                <w:bCs/>
                <w:color w:val="000000" w:themeColor="text1"/>
                <w:sz w:val="20"/>
                <w:szCs w:val="20"/>
              </w:rPr>
            </w:pPr>
            <w:r w:rsidRPr="00EC1DBB">
              <w:rPr>
                <w:rFonts w:eastAsia="Calibri"/>
                <w:bCs/>
                <w:color w:val="000000" w:themeColor="text1"/>
                <w:sz w:val="20"/>
                <w:szCs w:val="20"/>
              </w:rPr>
              <w:t>Čiste i uređene javne zelene površine koje svojim izgledom uljepšavaju naselja</w:t>
            </w:r>
          </w:p>
        </w:tc>
      </w:tr>
      <w:tr w:rsidR="00B870B5" w:rsidRPr="0054790D" w14:paraId="56A45648" w14:textId="77777777" w:rsidTr="00AC1571">
        <w:trPr>
          <w:trHeight w:val="1700"/>
          <w:jc w:val="center"/>
        </w:trPr>
        <w:tc>
          <w:tcPr>
            <w:tcW w:w="264" w:type="pct"/>
            <w:vAlign w:val="center"/>
          </w:tcPr>
          <w:p w14:paraId="797A018C" w14:textId="2AA8E6E3" w:rsidR="00B870B5" w:rsidRPr="00E67160" w:rsidRDefault="00297CA5" w:rsidP="001F5621">
            <w:pPr>
              <w:spacing w:after="0" w:line="240" w:lineRule="auto"/>
              <w:ind w:right="-1"/>
              <w:jc w:val="center"/>
              <w:rPr>
                <w:rFonts w:eastAsia="Arial"/>
                <w:bCs/>
                <w:color w:val="000000" w:themeColor="text1"/>
                <w:sz w:val="20"/>
                <w:szCs w:val="20"/>
              </w:rPr>
            </w:pPr>
            <w:r>
              <w:rPr>
                <w:rFonts w:eastAsia="Arial"/>
                <w:bCs/>
                <w:color w:val="000000" w:themeColor="text1"/>
                <w:sz w:val="20"/>
                <w:szCs w:val="20"/>
              </w:rPr>
              <w:lastRenderedPageBreak/>
              <w:t>5</w:t>
            </w:r>
            <w:r w:rsidR="00B870B5">
              <w:rPr>
                <w:rFonts w:eastAsia="Arial"/>
                <w:bCs/>
                <w:color w:val="000000" w:themeColor="text1"/>
                <w:sz w:val="20"/>
                <w:szCs w:val="20"/>
              </w:rPr>
              <w:t>.</w:t>
            </w:r>
          </w:p>
        </w:tc>
        <w:tc>
          <w:tcPr>
            <w:tcW w:w="603" w:type="pct"/>
            <w:shd w:val="clear" w:color="auto" w:fill="auto"/>
            <w:vAlign w:val="center"/>
          </w:tcPr>
          <w:p w14:paraId="589A57B0" w14:textId="7FDC1542" w:rsidR="00B870B5" w:rsidRDefault="00B870B5" w:rsidP="001F5621">
            <w:pPr>
              <w:spacing w:after="0" w:line="240" w:lineRule="auto"/>
              <w:ind w:right="-1"/>
              <w:jc w:val="center"/>
              <w:rPr>
                <w:rFonts w:eastAsia="Arial"/>
                <w:bCs/>
                <w:color w:val="000000" w:themeColor="text1"/>
                <w:sz w:val="20"/>
                <w:szCs w:val="20"/>
              </w:rPr>
            </w:pPr>
            <w:r w:rsidRPr="00E13373">
              <w:rPr>
                <w:rFonts w:eastAsia="Arial"/>
                <w:bCs/>
                <w:color w:val="000000" w:themeColor="text1"/>
                <w:sz w:val="20"/>
                <w:szCs w:val="20"/>
              </w:rPr>
              <w:t>Građevine i uređaji javne namjene</w:t>
            </w:r>
          </w:p>
        </w:tc>
        <w:tc>
          <w:tcPr>
            <w:tcW w:w="410" w:type="pct"/>
            <w:shd w:val="clear" w:color="auto" w:fill="auto"/>
            <w:vAlign w:val="center"/>
          </w:tcPr>
          <w:p w14:paraId="3422D048" w14:textId="2827D437" w:rsidR="00B870B5" w:rsidRPr="00860D6A" w:rsidRDefault="00B85B9C" w:rsidP="001F5621">
            <w:pPr>
              <w:spacing w:after="0" w:line="240" w:lineRule="auto"/>
              <w:ind w:right="-1"/>
              <w:jc w:val="center"/>
              <w:rPr>
                <w:rFonts w:eastAsia="Calibri"/>
                <w:bCs/>
                <w:sz w:val="20"/>
                <w:szCs w:val="20"/>
              </w:rPr>
            </w:pPr>
            <w:r>
              <w:rPr>
                <w:rFonts w:eastAsia="Calibri"/>
                <w:bCs/>
                <w:sz w:val="20"/>
                <w:szCs w:val="20"/>
              </w:rPr>
              <w:t>27</w:t>
            </w:r>
          </w:p>
        </w:tc>
        <w:tc>
          <w:tcPr>
            <w:tcW w:w="679" w:type="pct"/>
            <w:shd w:val="clear" w:color="auto" w:fill="auto"/>
            <w:vAlign w:val="center"/>
          </w:tcPr>
          <w:p w14:paraId="369D2FBA" w14:textId="362B3398" w:rsidR="00B870B5" w:rsidRPr="00306582" w:rsidRDefault="00B870B5" w:rsidP="001F5621">
            <w:pPr>
              <w:spacing w:after="0" w:line="240" w:lineRule="auto"/>
              <w:ind w:right="-1"/>
              <w:jc w:val="center"/>
              <w:rPr>
                <w:rFonts w:eastAsia="Calibri"/>
                <w:bCs/>
                <w:color w:val="FF0000"/>
                <w:sz w:val="20"/>
                <w:szCs w:val="20"/>
              </w:rPr>
            </w:pPr>
            <w:r w:rsidRPr="004D6761">
              <w:rPr>
                <w:rFonts w:eastAsia="Calibri"/>
                <w:bCs/>
                <w:color w:val="000000" w:themeColor="text1"/>
                <w:sz w:val="20"/>
                <w:szCs w:val="20"/>
              </w:rPr>
              <w:t>Javna namjena lokalnog značaja</w:t>
            </w:r>
          </w:p>
        </w:tc>
        <w:tc>
          <w:tcPr>
            <w:tcW w:w="869" w:type="pct"/>
            <w:shd w:val="clear" w:color="auto" w:fill="auto"/>
            <w:vAlign w:val="center"/>
          </w:tcPr>
          <w:p w14:paraId="473CB6AE" w14:textId="32785055" w:rsidR="00B870B5" w:rsidRPr="001C4B2D" w:rsidRDefault="00B870B5" w:rsidP="001F5621">
            <w:pPr>
              <w:spacing w:after="0" w:line="240" w:lineRule="auto"/>
              <w:ind w:right="-1"/>
              <w:jc w:val="center"/>
              <w:rPr>
                <w:rFonts w:eastAsia="Calibri"/>
                <w:bCs/>
                <w:color w:val="FF0000"/>
                <w:sz w:val="20"/>
                <w:szCs w:val="20"/>
                <w:highlight w:val="yellow"/>
              </w:rPr>
            </w:pPr>
            <w:r w:rsidRPr="00AA1040">
              <w:rPr>
                <w:rFonts w:eastAsia="Calibri"/>
                <w:bCs/>
                <w:sz w:val="20"/>
                <w:szCs w:val="20"/>
              </w:rPr>
              <w:t xml:space="preserve">Na području </w:t>
            </w:r>
            <w:r w:rsidR="00046761">
              <w:rPr>
                <w:rFonts w:eastAsia="Calibri"/>
                <w:bCs/>
                <w:sz w:val="20"/>
                <w:szCs w:val="20"/>
              </w:rPr>
              <w:t xml:space="preserve">grada </w:t>
            </w:r>
            <w:r w:rsidRPr="00AA1040">
              <w:rPr>
                <w:rFonts w:eastAsia="Calibri"/>
                <w:bCs/>
                <w:sz w:val="20"/>
                <w:szCs w:val="20"/>
              </w:rPr>
              <w:t>postoje razne građevine, uređaji i predmeti javne namjene lokalnog značaja. Potrebna su određena poboljšanja u smislu rekonstrukcije, sanacije i opremanja pojedinih objekata.</w:t>
            </w:r>
          </w:p>
        </w:tc>
        <w:tc>
          <w:tcPr>
            <w:tcW w:w="1546" w:type="pct"/>
            <w:shd w:val="clear" w:color="auto" w:fill="auto"/>
            <w:vAlign w:val="center"/>
          </w:tcPr>
          <w:p w14:paraId="4B0D9C06" w14:textId="1B52F6CE" w:rsidR="009261E4" w:rsidRPr="009261E4" w:rsidRDefault="003610AC" w:rsidP="009572F9">
            <w:pPr>
              <w:pStyle w:val="Odlomakpopisa"/>
              <w:numPr>
                <w:ilvl w:val="0"/>
                <w:numId w:val="37"/>
              </w:numPr>
              <w:spacing w:after="0" w:line="240" w:lineRule="auto"/>
              <w:ind w:left="411" w:right="-1"/>
              <w:rPr>
                <w:rFonts w:eastAsia="Calibri"/>
                <w:bCs/>
                <w:color w:val="000000" w:themeColor="text1"/>
                <w:sz w:val="20"/>
                <w:szCs w:val="20"/>
              </w:rPr>
            </w:pPr>
            <w:r>
              <w:rPr>
                <w:rFonts w:eastAsia="Calibri"/>
                <w:bCs/>
                <w:color w:val="000000" w:themeColor="text1"/>
                <w:sz w:val="20"/>
                <w:szCs w:val="20"/>
              </w:rPr>
              <w:t>Rekonstrukcija i uređenje građevina i uređaja javne namjene</w:t>
            </w:r>
          </w:p>
        </w:tc>
        <w:tc>
          <w:tcPr>
            <w:tcW w:w="629" w:type="pct"/>
            <w:shd w:val="clear" w:color="auto" w:fill="auto"/>
            <w:vAlign w:val="center"/>
          </w:tcPr>
          <w:p w14:paraId="642766EC" w14:textId="08D8CAEE" w:rsidR="00B870B5" w:rsidRPr="00306582" w:rsidRDefault="00B870B5" w:rsidP="001F5621">
            <w:pPr>
              <w:spacing w:after="0" w:line="240" w:lineRule="auto"/>
              <w:ind w:right="-1"/>
              <w:jc w:val="center"/>
              <w:rPr>
                <w:rFonts w:eastAsia="Calibri"/>
                <w:bCs/>
                <w:color w:val="FF0000"/>
                <w:sz w:val="20"/>
                <w:szCs w:val="20"/>
              </w:rPr>
            </w:pPr>
            <w:r w:rsidRPr="00EC1DBB">
              <w:rPr>
                <w:rFonts w:eastAsia="Calibri"/>
                <w:bCs/>
                <w:color w:val="000000" w:themeColor="text1"/>
                <w:sz w:val="20"/>
                <w:szCs w:val="20"/>
              </w:rPr>
              <w:t xml:space="preserve">Građevine, uređaji i predmeti javne namjene u stanju funkcionalne </w:t>
            </w:r>
            <w:r>
              <w:rPr>
                <w:rFonts w:eastAsia="Calibri"/>
                <w:bCs/>
                <w:color w:val="000000" w:themeColor="text1"/>
                <w:sz w:val="20"/>
                <w:szCs w:val="20"/>
              </w:rPr>
              <w:t>ispravnosti</w:t>
            </w:r>
          </w:p>
        </w:tc>
      </w:tr>
      <w:tr w:rsidR="00B870B5" w:rsidRPr="0054790D" w14:paraId="3EC6FCE2" w14:textId="77777777" w:rsidTr="00AC1571">
        <w:trPr>
          <w:trHeight w:val="752"/>
          <w:jc w:val="center"/>
        </w:trPr>
        <w:tc>
          <w:tcPr>
            <w:tcW w:w="264" w:type="pct"/>
            <w:vAlign w:val="center"/>
          </w:tcPr>
          <w:p w14:paraId="430524F9" w14:textId="3A0DA30D" w:rsidR="00B870B5" w:rsidRPr="00E67160" w:rsidRDefault="00297CA5" w:rsidP="001F5621">
            <w:pPr>
              <w:spacing w:after="0" w:line="240" w:lineRule="auto"/>
              <w:ind w:right="-1"/>
              <w:jc w:val="center"/>
              <w:rPr>
                <w:rFonts w:eastAsia="Arial"/>
                <w:bCs/>
                <w:color w:val="000000" w:themeColor="text1"/>
                <w:sz w:val="20"/>
                <w:szCs w:val="20"/>
              </w:rPr>
            </w:pPr>
            <w:r>
              <w:rPr>
                <w:rFonts w:eastAsia="Arial"/>
                <w:bCs/>
                <w:color w:val="000000" w:themeColor="text1"/>
                <w:sz w:val="20"/>
                <w:szCs w:val="20"/>
              </w:rPr>
              <w:t>6</w:t>
            </w:r>
            <w:r w:rsidR="00B870B5" w:rsidRPr="00E67160">
              <w:rPr>
                <w:rFonts w:eastAsia="Arial"/>
                <w:bCs/>
                <w:color w:val="000000" w:themeColor="text1"/>
                <w:sz w:val="20"/>
                <w:szCs w:val="20"/>
              </w:rPr>
              <w:t>.</w:t>
            </w:r>
          </w:p>
        </w:tc>
        <w:tc>
          <w:tcPr>
            <w:tcW w:w="603" w:type="pct"/>
            <w:shd w:val="clear" w:color="auto" w:fill="auto"/>
            <w:vAlign w:val="center"/>
          </w:tcPr>
          <w:p w14:paraId="37682A11" w14:textId="77777777" w:rsidR="00B870B5" w:rsidRPr="00E67160" w:rsidRDefault="00B870B5" w:rsidP="001F5621">
            <w:pPr>
              <w:spacing w:after="0" w:line="240" w:lineRule="auto"/>
              <w:ind w:right="-1"/>
              <w:jc w:val="center"/>
              <w:rPr>
                <w:rFonts w:eastAsia="Arial"/>
                <w:bCs/>
                <w:color w:val="000000" w:themeColor="text1"/>
                <w:sz w:val="20"/>
                <w:szCs w:val="20"/>
              </w:rPr>
            </w:pPr>
            <w:r w:rsidRPr="00E67160">
              <w:rPr>
                <w:rFonts w:eastAsia="Arial"/>
                <w:bCs/>
                <w:color w:val="000000" w:themeColor="text1"/>
                <w:sz w:val="20"/>
                <w:szCs w:val="20"/>
              </w:rPr>
              <w:t>Javna rasvjeta</w:t>
            </w:r>
          </w:p>
        </w:tc>
        <w:tc>
          <w:tcPr>
            <w:tcW w:w="410" w:type="pct"/>
            <w:shd w:val="clear" w:color="auto" w:fill="auto"/>
            <w:vAlign w:val="center"/>
          </w:tcPr>
          <w:p w14:paraId="32229E33" w14:textId="05D44914" w:rsidR="00B870B5" w:rsidRPr="00860D6A" w:rsidRDefault="00B85B9C" w:rsidP="001F5621">
            <w:pPr>
              <w:spacing w:after="0" w:line="240" w:lineRule="auto"/>
              <w:ind w:right="-1"/>
              <w:jc w:val="center"/>
              <w:rPr>
                <w:rFonts w:eastAsia="Calibri"/>
                <w:bCs/>
                <w:sz w:val="20"/>
                <w:szCs w:val="20"/>
              </w:rPr>
            </w:pPr>
            <w:r>
              <w:rPr>
                <w:rFonts w:eastAsia="Calibri"/>
                <w:bCs/>
                <w:sz w:val="20"/>
                <w:szCs w:val="20"/>
              </w:rPr>
              <w:t>2.695</w:t>
            </w:r>
          </w:p>
        </w:tc>
        <w:tc>
          <w:tcPr>
            <w:tcW w:w="679" w:type="pct"/>
            <w:shd w:val="clear" w:color="auto" w:fill="auto"/>
            <w:vAlign w:val="center"/>
          </w:tcPr>
          <w:p w14:paraId="751BE410" w14:textId="2F41B564" w:rsidR="00B870B5" w:rsidRPr="00E67160" w:rsidRDefault="00B870B5" w:rsidP="001F5621">
            <w:pPr>
              <w:spacing w:after="0" w:line="240" w:lineRule="auto"/>
              <w:ind w:right="-1"/>
              <w:jc w:val="center"/>
              <w:rPr>
                <w:rFonts w:eastAsia="Calibri"/>
                <w:bCs/>
                <w:color w:val="000000" w:themeColor="text1"/>
                <w:sz w:val="20"/>
                <w:szCs w:val="20"/>
              </w:rPr>
            </w:pPr>
            <w:r w:rsidRPr="00E67160">
              <w:rPr>
                <w:rFonts w:eastAsia="Calibri"/>
                <w:bCs/>
                <w:color w:val="000000" w:themeColor="text1"/>
                <w:sz w:val="20"/>
                <w:szCs w:val="20"/>
              </w:rPr>
              <w:t xml:space="preserve">Osvjetljivanje ulica i drugih </w:t>
            </w:r>
            <w:r>
              <w:rPr>
                <w:rFonts w:eastAsia="Calibri"/>
                <w:bCs/>
                <w:color w:val="000000" w:themeColor="text1"/>
                <w:sz w:val="20"/>
                <w:szCs w:val="20"/>
              </w:rPr>
              <w:t xml:space="preserve">javnih </w:t>
            </w:r>
            <w:r w:rsidRPr="00E67160">
              <w:rPr>
                <w:rFonts w:eastAsia="Calibri"/>
                <w:bCs/>
                <w:color w:val="000000" w:themeColor="text1"/>
                <w:sz w:val="20"/>
                <w:szCs w:val="20"/>
              </w:rPr>
              <w:t xml:space="preserve">površina </w:t>
            </w:r>
          </w:p>
        </w:tc>
        <w:tc>
          <w:tcPr>
            <w:tcW w:w="869" w:type="pct"/>
            <w:shd w:val="clear" w:color="auto" w:fill="auto"/>
            <w:vAlign w:val="center"/>
          </w:tcPr>
          <w:p w14:paraId="4A093C56" w14:textId="31E68161" w:rsidR="00B870B5" w:rsidRPr="001C4B2D" w:rsidRDefault="00046761" w:rsidP="00291CC9">
            <w:pPr>
              <w:spacing w:after="0" w:line="240" w:lineRule="auto"/>
              <w:ind w:right="-1"/>
              <w:jc w:val="center"/>
              <w:rPr>
                <w:rFonts w:eastAsia="Calibri"/>
                <w:bCs/>
                <w:color w:val="000000" w:themeColor="text1"/>
                <w:sz w:val="20"/>
                <w:szCs w:val="20"/>
                <w:highlight w:val="yellow"/>
              </w:rPr>
            </w:pPr>
            <w:r>
              <w:rPr>
                <w:rFonts w:eastAsia="Calibri"/>
                <w:bCs/>
                <w:color w:val="000000" w:themeColor="text1"/>
                <w:sz w:val="20"/>
                <w:szCs w:val="20"/>
              </w:rPr>
              <w:t>Grad</w:t>
            </w:r>
            <w:r w:rsidR="00B870B5" w:rsidRPr="007A6D44">
              <w:rPr>
                <w:rFonts w:eastAsia="Calibri"/>
                <w:bCs/>
                <w:color w:val="000000" w:themeColor="text1"/>
                <w:sz w:val="20"/>
                <w:szCs w:val="20"/>
              </w:rPr>
              <w:t xml:space="preserve"> kontinuirano ulaže u</w:t>
            </w:r>
            <w:r w:rsidR="00B870B5">
              <w:rPr>
                <w:rFonts w:eastAsia="Calibri"/>
                <w:bCs/>
                <w:color w:val="000000" w:themeColor="text1"/>
                <w:sz w:val="20"/>
                <w:szCs w:val="20"/>
              </w:rPr>
              <w:t xml:space="preserve"> </w:t>
            </w:r>
            <w:r w:rsidR="00B870B5" w:rsidRPr="007A6D44">
              <w:rPr>
                <w:rFonts w:eastAsia="Calibri"/>
                <w:bCs/>
                <w:color w:val="000000" w:themeColor="text1"/>
                <w:sz w:val="20"/>
                <w:szCs w:val="20"/>
              </w:rPr>
              <w:t>održavanje i modernizaciju</w:t>
            </w:r>
            <w:r w:rsidR="00B870B5">
              <w:rPr>
                <w:rFonts w:eastAsia="Calibri"/>
                <w:bCs/>
                <w:color w:val="000000" w:themeColor="text1"/>
                <w:sz w:val="20"/>
                <w:szCs w:val="20"/>
              </w:rPr>
              <w:t xml:space="preserve"> </w:t>
            </w:r>
            <w:r w:rsidR="00B870B5" w:rsidRPr="007A6D44">
              <w:rPr>
                <w:rFonts w:eastAsia="Calibri"/>
                <w:bCs/>
                <w:color w:val="000000" w:themeColor="text1"/>
                <w:sz w:val="20"/>
                <w:szCs w:val="20"/>
              </w:rPr>
              <w:t>javne</w:t>
            </w:r>
            <w:r w:rsidR="00B870B5">
              <w:rPr>
                <w:rFonts w:eastAsia="Calibri"/>
                <w:bCs/>
                <w:color w:val="000000" w:themeColor="text1"/>
                <w:sz w:val="20"/>
                <w:szCs w:val="20"/>
              </w:rPr>
              <w:t xml:space="preserve"> </w:t>
            </w:r>
            <w:r w:rsidR="00B870B5" w:rsidRPr="005B7C8D">
              <w:rPr>
                <w:rFonts w:eastAsia="Calibri"/>
                <w:bCs/>
                <w:sz w:val="20"/>
                <w:szCs w:val="20"/>
              </w:rPr>
              <w:t>rasvjete.</w:t>
            </w:r>
            <w:r w:rsidR="002712B2" w:rsidRPr="005B7C8D">
              <w:rPr>
                <w:rFonts w:eastAsia="Calibri"/>
                <w:bCs/>
                <w:sz w:val="20"/>
                <w:szCs w:val="20"/>
              </w:rPr>
              <w:t xml:space="preserve"> Postoje javne površine koje je potrebno dodatno osvijetliti.</w:t>
            </w:r>
          </w:p>
        </w:tc>
        <w:tc>
          <w:tcPr>
            <w:tcW w:w="1546" w:type="pct"/>
            <w:shd w:val="clear" w:color="auto" w:fill="auto"/>
            <w:vAlign w:val="center"/>
          </w:tcPr>
          <w:p w14:paraId="7E70A05D" w14:textId="58681DB8" w:rsidR="00CD4A5F" w:rsidRPr="00CD4A5F" w:rsidRDefault="00CD4A5F" w:rsidP="009572F9">
            <w:pPr>
              <w:pStyle w:val="Odlomakpopisa"/>
              <w:numPr>
                <w:ilvl w:val="0"/>
                <w:numId w:val="36"/>
              </w:numPr>
              <w:spacing w:after="0" w:line="240" w:lineRule="auto"/>
              <w:ind w:left="411" w:right="-1"/>
              <w:rPr>
                <w:rFonts w:eastAsia="Calibri"/>
                <w:bCs/>
                <w:color w:val="000000" w:themeColor="text1"/>
                <w:sz w:val="20"/>
                <w:szCs w:val="20"/>
              </w:rPr>
            </w:pPr>
            <w:r w:rsidRPr="00CD4A5F">
              <w:rPr>
                <w:rFonts w:eastAsia="Calibri"/>
                <w:bCs/>
                <w:color w:val="000000" w:themeColor="text1"/>
                <w:sz w:val="20"/>
                <w:szCs w:val="20"/>
              </w:rPr>
              <w:t>Temeljenje, kabliranje i postavljanje novih rasvjetnih</w:t>
            </w:r>
            <w:r>
              <w:rPr>
                <w:rFonts w:eastAsia="Calibri"/>
                <w:bCs/>
                <w:color w:val="000000" w:themeColor="text1"/>
                <w:sz w:val="20"/>
                <w:szCs w:val="20"/>
              </w:rPr>
              <w:t xml:space="preserve"> </w:t>
            </w:r>
            <w:r w:rsidRPr="00CD4A5F">
              <w:rPr>
                <w:rFonts w:eastAsia="Calibri"/>
                <w:bCs/>
                <w:color w:val="000000" w:themeColor="text1"/>
                <w:sz w:val="20"/>
                <w:szCs w:val="20"/>
              </w:rPr>
              <w:t>tijela</w:t>
            </w:r>
          </w:p>
        </w:tc>
        <w:tc>
          <w:tcPr>
            <w:tcW w:w="629" w:type="pct"/>
            <w:shd w:val="clear" w:color="auto" w:fill="auto"/>
            <w:vAlign w:val="center"/>
          </w:tcPr>
          <w:p w14:paraId="41C507BF" w14:textId="71F6B441" w:rsidR="00B870B5" w:rsidRPr="00306582" w:rsidRDefault="00B870B5" w:rsidP="001F5621">
            <w:pPr>
              <w:spacing w:after="0" w:line="240" w:lineRule="auto"/>
              <w:ind w:right="-1"/>
              <w:jc w:val="center"/>
              <w:rPr>
                <w:rFonts w:eastAsia="Calibri"/>
                <w:bCs/>
                <w:color w:val="FF0000"/>
                <w:sz w:val="20"/>
                <w:szCs w:val="20"/>
              </w:rPr>
            </w:pPr>
            <w:r w:rsidRPr="00EC1DBB">
              <w:rPr>
                <w:rFonts w:eastAsia="Calibri"/>
                <w:bCs/>
                <w:color w:val="000000" w:themeColor="text1"/>
                <w:sz w:val="20"/>
                <w:szCs w:val="20"/>
              </w:rPr>
              <w:t>Smanjena potrošnja električne energije i svjetlosno onečišćenje okoliša</w:t>
            </w:r>
          </w:p>
        </w:tc>
      </w:tr>
      <w:tr w:rsidR="00B870B5" w:rsidRPr="0054790D" w14:paraId="784248BF" w14:textId="77777777" w:rsidTr="00AC1571">
        <w:trPr>
          <w:trHeight w:val="1070"/>
          <w:jc w:val="center"/>
        </w:trPr>
        <w:tc>
          <w:tcPr>
            <w:tcW w:w="264" w:type="pct"/>
            <w:vAlign w:val="center"/>
          </w:tcPr>
          <w:p w14:paraId="72E0436A" w14:textId="65DC1137" w:rsidR="00B870B5" w:rsidRPr="00E67160" w:rsidRDefault="00297CA5" w:rsidP="001F5621">
            <w:pPr>
              <w:spacing w:after="0" w:line="240" w:lineRule="auto"/>
              <w:ind w:right="-1"/>
              <w:jc w:val="center"/>
              <w:rPr>
                <w:rFonts w:eastAsia="Arial"/>
                <w:bCs/>
                <w:color w:val="000000" w:themeColor="text1"/>
                <w:sz w:val="20"/>
                <w:szCs w:val="20"/>
              </w:rPr>
            </w:pPr>
            <w:r>
              <w:rPr>
                <w:rFonts w:eastAsia="Arial"/>
                <w:bCs/>
                <w:color w:val="000000" w:themeColor="text1"/>
                <w:sz w:val="20"/>
                <w:szCs w:val="20"/>
              </w:rPr>
              <w:t>7</w:t>
            </w:r>
            <w:r w:rsidR="00B870B5" w:rsidRPr="00E67160">
              <w:rPr>
                <w:rFonts w:eastAsia="Arial"/>
                <w:bCs/>
                <w:color w:val="000000" w:themeColor="text1"/>
                <w:sz w:val="20"/>
                <w:szCs w:val="20"/>
              </w:rPr>
              <w:t>.</w:t>
            </w:r>
          </w:p>
        </w:tc>
        <w:tc>
          <w:tcPr>
            <w:tcW w:w="603" w:type="pct"/>
            <w:shd w:val="clear" w:color="auto" w:fill="auto"/>
            <w:vAlign w:val="center"/>
          </w:tcPr>
          <w:p w14:paraId="20872721" w14:textId="72A55E46" w:rsidR="00B870B5" w:rsidRPr="00E67160" w:rsidRDefault="00B870B5" w:rsidP="001F5621">
            <w:pPr>
              <w:spacing w:after="0" w:line="240" w:lineRule="auto"/>
              <w:ind w:right="-1"/>
              <w:jc w:val="center"/>
              <w:rPr>
                <w:rFonts w:eastAsia="Arial"/>
                <w:bCs/>
                <w:color w:val="000000" w:themeColor="text1"/>
                <w:sz w:val="20"/>
                <w:szCs w:val="20"/>
              </w:rPr>
            </w:pPr>
            <w:r w:rsidRPr="00E67160">
              <w:rPr>
                <w:rFonts w:eastAsia="Arial"/>
                <w:bCs/>
                <w:color w:val="000000" w:themeColor="text1"/>
                <w:sz w:val="20"/>
                <w:szCs w:val="20"/>
              </w:rPr>
              <w:t>Groblja i krematoriji na grobljima</w:t>
            </w:r>
          </w:p>
        </w:tc>
        <w:tc>
          <w:tcPr>
            <w:tcW w:w="410" w:type="pct"/>
            <w:shd w:val="clear" w:color="auto" w:fill="auto"/>
            <w:vAlign w:val="center"/>
          </w:tcPr>
          <w:p w14:paraId="7BF4ECEF" w14:textId="3C044395" w:rsidR="00B870B5" w:rsidRPr="00860D6A" w:rsidRDefault="00B85B9C" w:rsidP="001F5621">
            <w:pPr>
              <w:spacing w:after="0" w:line="240" w:lineRule="auto"/>
              <w:ind w:right="-1"/>
              <w:jc w:val="center"/>
              <w:rPr>
                <w:rFonts w:eastAsia="Calibri"/>
                <w:bCs/>
                <w:sz w:val="20"/>
                <w:szCs w:val="20"/>
              </w:rPr>
            </w:pPr>
            <w:r>
              <w:rPr>
                <w:rFonts w:eastAsia="Calibri"/>
                <w:bCs/>
                <w:sz w:val="20"/>
                <w:szCs w:val="20"/>
              </w:rPr>
              <w:t>4</w:t>
            </w:r>
          </w:p>
        </w:tc>
        <w:tc>
          <w:tcPr>
            <w:tcW w:w="679" w:type="pct"/>
            <w:shd w:val="clear" w:color="auto" w:fill="auto"/>
            <w:vAlign w:val="center"/>
          </w:tcPr>
          <w:p w14:paraId="7E3285C1" w14:textId="1C91FCAF" w:rsidR="00B870B5" w:rsidRPr="00E67160" w:rsidRDefault="00B870B5" w:rsidP="001F5621">
            <w:pPr>
              <w:spacing w:after="0" w:line="240" w:lineRule="auto"/>
              <w:ind w:right="-1"/>
              <w:jc w:val="center"/>
              <w:rPr>
                <w:rFonts w:eastAsia="Calibri"/>
                <w:bCs/>
                <w:color w:val="000000" w:themeColor="text1"/>
                <w:sz w:val="20"/>
                <w:szCs w:val="20"/>
              </w:rPr>
            </w:pPr>
            <w:r>
              <w:rPr>
                <w:rFonts w:eastAsia="Calibri"/>
                <w:bCs/>
                <w:color w:val="000000" w:themeColor="text1"/>
                <w:sz w:val="20"/>
                <w:szCs w:val="20"/>
              </w:rPr>
              <w:t>Ispraćaj i pokop umrlih</w:t>
            </w:r>
          </w:p>
        </w:tc>
        <w:tc>
          <w:tcPr>
            <w:tcW w:w="869" w:type="pct"/>
            <w:shd w:val="clear" w:color="auto" w:fill="auto"/>
            <w:vAlign w:val="center"/>
          </w:tcPr>
          <w:p w14:paraId="734243E8" w14:textId="2773E6A3" w:rsidR="00B870B5" w:rsidRPr="001C4B2D" w:rsidRDefault="00B870B5" w:rsidP="001F5621">
            <w:pPr>
              <w:spacing w:after="0" w:line="240" w:lineRule="auto"/>
              <w:ind w:right="-1"/>
              <w:jc w:val="center"/>
              <w:rPr>
                <w:rFonts w:eastAsia="Calibri"/>
                <w:bCs/>
                <w:color w:val="000000" w:themeColor="text1"/>
                <w:sz w:val="20"/>
                <w:szCs w:val="20"/>
                <w:highlight w:val="yellow"/>
              </w:rPr>
            </w:pPr>
            <w:r w:rsidRPr="007A6D44">
              <w:rPr>
                <w:rFonts w:eastAsia="Calibri"/>
                <w:bCs/>
                <w:color w:val="000000" w:themeColor="text1"/>
                <w:sz w:val="20"/>
                <w:szCs w:val="20"/>
              </w:rPr>
              <w:t xml:space="preserve">Kako bi se osiguralo učinkovito upravljanje grobljima i pratećim objektima </w:t>
            </w:r>
            <w:r w:rsidR="00046761">
              <w:rPr>
                <w:rFonts w:eastAsia="Calibri"/>
                <w:bCs/>
                <w:color w:val="000000" w:themeColor="text1"/>
                <w:sz w:val="20"/>
                <w:szCs w:val="20"/>
              </w:rPr>
              <w:t>Grad</w:t>
            </w:r>
            <w:r w:rsidRPr="007A6D44">
              <w:rPr>
                <w:rFonts w:eastAsia="Calibri"/>
                <w:bCs/>
                <w:color w:val="000000" w:themeColor="text1"/>
                <w:sz w:val="20"/>
                <w:szCs w:val="20"/>
              </w:rPr>
              <w:t xml:space="preserve"> ulaže u njihovu izgradnju, rekonstrukciju, održavanje i opremanje</w:t>
            </w:r>
            <w:r w:rsidR="00904C87">
              <w:rPr>
                <w:rFonts w:eastAsia="Calibri"/>
                <w:bCs/>
                <w:color w:val="000000" w:themeColor="text1"/>
                <w:sz w:val="20"/>
                <w:szCs w:val="20"/>
              </w:rPr>
              <w:t>. Postoji potreba za povećanjem grobnih mjesta.</w:t>
            </w:r>
          </w:p>
        </w:tc>
        <w:tc>
          <w:tcPr>
            <w:tcW w:w="1546" w:type="pct"/>
            <w:shd w:val="clear" w:color="auto" w:fill="auto"/>
            <w:vAlign w:val="center"/>
          </w:tcPr>
          <w:p w14:paraId="2E3CC646" w14:textId="77777777" w:rsidR="004152CB" w:rsidRDefault="004152CB" w:rsidP="009572F9">
            <w:pPr>
              <w:pStyle w:val="Odlomakpopisa"/>
              <w:numPr>
                <w:ilvl w:val="0"/>
                <w:numId w:val="36"/>
              </w:numPr>
              <w:spacing w:after="0" w:line="240" w:lineRule="auto"/>
              <w:ind w:left="411" w:right="-1"/>
              <w:rPr>
                <w:rFonts w:eastAsia="Calibri"/>
                <w:bCs/>
                <w:color w:val="000000" w:themeColor="text1"/>
                <w:sz w:val="20"/>
                <w:szCs w:val="20"/>
              </w:rPr>
            </w:pPr>
            <w:r w:rsidRPr="004152CB">
              <w:rPr>
                <w:rFonts w:eastAsia="Calibri"/>
                <w:bCs/>
                <w:color w:val="000000" w:themeColor="text1"/>
                <w:sz w:val="20"/>
                <w:szCs w:val="20"/>
              </w:rPr>
              <w:t>Projektiranje, izgradnja i uređenje groblja na području</w:t>
            </w:r>
            <w:r>
              <w:rPr>
                <w:rFonts w:eastAsia="Calibri"/>
                <w:bCs/>
                <w:color w:val="000000" w:themeColor="text1"/>
                <w:sz w:val="20"/>
                <w:szCs w:val="20"/>
              </w:rPr>
              <w:t xml:space="preserve"> </w:t>
            </w:r>
            <w:r w:rsidRPr="004152CB">
              <w:rPr>
                <w:rFonts w:eastAsia="Calibri"/>
                <w:bCs/>
                <w:color w:val="000000" w:themeColor="text1"/>
                <w:sz w:val="20"/>
                <w:szCs w:val="20"/>
              </w:rPr>
              <w:t>Grada</w:t>
            </w:r>
          </w:p>
          <w:p w14:paraId="7A9CAD70" w14:textId="77777777" w:rsidR="003610AC" w:rsidRDefault="003610AC" w:rsidP="009572F9">
            <w:pPr>
              <w:pStyle w:val="Odlomakpopisa"/>
              <w:numPr>
                <w:ilvl w:val="0"/>
                <w:numId w:val="36"/>
              </w:numPr>
              <w:spacing w:after="0" w:line="240" w:lineRule="auto"/>
              <w:ind w:left="411" w:right="-1"/>
              <w:rPr>
                <w:rFonts w:eastAsia="Calibri"/>
                <w:bCs/>
                <w:color w:val="000000" w:themeColor="text1"/>
                <w:sz w:val="20"/>
                <w:szCs w:val="20"/>
              </w:rPr>
            </w:pPr>
            <w:r>
              <w:rPr>
                <w:rFonts w:eastAsia="Calibri"/>
                <w:bCs/>
                <w:color w:val="000000" w:themeColor="text1"/>
                <w:sz w:val="20"/>
                <w:szCs w:val="20"/>
              </w:rPr>
              <w:t xml:space="preserve">Rekonstrukcija groblja u </w:t>
            </w:r>
            <w:proofErr w:type="spellStart"/>
            <w:r>
              <w:rPr>
                <w:rFonts w:eastAsia="Calibri"/>
                <w:bCs/>
                <w:color w:val="000000" w:themeColor="text1"/>
                <w:sz w:val="20"/>
                <w:szCs w:val="20"/>
              </w:rPr>
              <w:t>Makru</w:t>
            </w:r>
            <w:proofErr w:type="spellEnd"/>
          </w:p>
          <w:p w14:paraId="61DE1C12" w14:textId="085E7577" w:rsidR="003610AC" w:rsidRPr="004152CB" w:rsidRDefault="00A3038E" w:rsidP="009572F9">
            <w:pPr>
              <w:pStyle w:val="Odlomakpopisa"/>
              <w:numPr>
                <w:ilvl w:val="0"/>
                <w:numId w:val="36"/>
              </w:numPr>
              <w:spacing w:after="0" w:line="240" w:lineRule="auto"/>
              <w:ind w:left="411" w:right="-1"/>
              <w:rPr>
                <w:rFonts w:eastAsia="Calibri"/>
                <w:bCs/>
                <w:color w:val="000000" w:themeColor="text1"/>
                <w:sz w:val="20"/>
                <w:szCs w:val="20"/>
              </w:rPr>
            </w:pPr>
            <w:r>
              <w:rPr>
                <w:rFonts w:eastAsia="Calibri"/>
                <w:bCs/>
                <w:color w:val="000000" w:themeColor="text1"/>
                <w:sz w:val="20"/>
                <w:szCs w:val="20"/>
              </w:rPr>
              <w:t>Sanacija groblja sv. Martina</w:t>
            </w:r>
          </w:p>
        </w:tc>
        <w:tc>
          <w:tcPr>
            <w:tcW w:w="629" w:type="pct"/>
            <w:shd w:val="clear" w:color="auto" w:fill="auto"/>
            <w:vAlign w:val="center"/>
          </w:tcPr>
          <w:p w14:paraId="20E7D0CF" w14:textId="34200B8C" w:rsidR="00B870B5" w:rsidRPr="00306582" w:rsidRDefault="00B870B5" w:rsidP="001F5621">
            <w:pPr>
              <w:spacing w:after="0" w:line="240" w:lineRule="auto"/>
              <w:ind w:right="-1"/>
              <w:jc w:val="center"/>
              <w:rPr>
                <w:rFonts w:eastAsia="Calibri"/>
                <w:bCs/>
                <w:color w:val="FF0000"/>
                <w:sz w:val="20"/>
                <w:szCs w:val="20"/>
              </w:rPr>
            </w:pPr>
            <w:r w:rsidRPr="00E67160">
              <w:rPr>
                <w:rFonts w:eastAsia="Calibri"/>
                <w:bCs/>
                <w:color w:val="000000" w:themeColor="text1"/>
                <w:sz w:val="20"/>
                <w:szCs w:val="20"/>
              </w:rPr>
              <w:t>Osiguran dovoljan broj grobnih mjesta kao</w:t>
            </w:r>
            <w:r>
              <w:rPr>
                <w:rFonts w:eastAsia="Calibri"/>
                <w:bCs/>
                <w:color w:val="000000" w:themeColor="text1"/>
                <w:sz w:val="20"/>
                <w:szCs w:val="20"/>
              </w:rPr>
              <w:t xml:space="preserve">, </w:t>
            </w:r>
            <w:r w:rsidRPr="00E67160">
              <w:rPr>
                <w:rFonts w:eastAsia="Calibri"/>
                <w:bCs/>
                <w:color w:val="000000" w:themeColor="text1"/>
                <w:sz w:val="20"/>
                <w:szCs w:val="20"/>
              </w:rPr>
              <w:t>uređeno groblje</w:t>
            </w:r>
            <w:r>
              <w:rPr>
                <w:rFonts w:eastAsia="Calibri"/>
                <w:bCs/>
                <w:color w:val="000000" w:themeColor="text1"/>
                <w:sz w:val="20"/>
                <w:szCs w:val="20"/>
              </w:rPr>
              <w:t xml:space="preserve"> i objekti za obavljanje ispraćaja</w:t>
            </w:r>
          </w:p>
        </w:tc>
      </w:tr>
    </w:tbl>
    <w:p w14:paraId="70B3035F" w14:textId="77777777" w:rsidR="00913212" w:rsidRDefault="00913212" w:rsidP="00C5048B">
      <w:pPr>
        <w:spacing w:after="0"/>
        <w:ind w:right="-568"/>
        <w:rPr>
          <w:rFonts w:ascii="Bahnschrift" w:eastAsia="Calibri" w:hAnsi="Bahnschrift"/>
          <w:b/>
        </w:rPr>
      </w:pPr>
      <w:bookmarkStart w:id="136" w:name="_Toc120101367"/>
    </w:p>
    <w:p w14:paraId="21EDC664" w14:textId="06EE819C" w:rsidR="001F5621" w:rsidRPr="0054790D" w:rsidRDefault="001F5621" w:rsidP="00987EFA">
      <w:pPr>
        <w:spacing w:after="120"/>
        <w:ind w:left="720" w:right="-568"/>
        <w:jc w:val="center"/>
        <w:rPr>
          <w:rFonts w:ascii="Bahnschrift" w:eastAsia="Calibri" w:hAnsi="Bahnschrift"/>
          <w:b/>
          <w:lang w:eastAsia="x-none"/>
        </w:rPr>
      </w:pPr>
      <w:r w:rsidRPr="0054790D">
        <w:rPr>
          <w:rFonts w:ascii="Bahnschrift" w:eastAsia="Calibri" w:hAnsi="Bahnschrift"/>
          <w:b/>
        </w:rPr>
        <w:t xml:space="preserve">Tablica </w:t>
      </w:r>
      <w:r w:rsidRPr="0054790D">
        <w:rPr>
          <w:rFonts w:ascii="Bahnschrift" w:eastAsia="Calibri" w:hAnsi="Bahnschrift"/>
          <w:b/>
        </w:rPr>
        <w:fldChar w:fldCharType="begin"/>
      </w:r>
      <w:r w:rsidRPr="0054790D">
        <w:rPr>
          <w:rFonts w:ascii="Bahnschrift" w:eastAsia="Calibri" w:hAnsi="Bahnschrift"/>
          <w:b/>
        </w:rPr>
        <w:instrText xml:space="preserve"> SEQ Tablica \* ARABIC </w:instrText>
      </w:r>
      <w:r w:rsidRPr="0054790D">
        <w:rPr>
          <w:rFonts w:ascii="Bahnschrift" w:eastAsia="Calibri" w:hAnsi="Bahnschrift"/>
          <w:b/>
        </w:rPr>
        <w:fldChar w:fldCharType="separate"/>
      </w:r>
      <w:r w:rsidR="005B7C8D">
        <w:rPr>
          <w:rFonts w:ascii="Bahnschrift" w:eastAsia="Calibri" w:hAnsi="Bahnschrift"/>
          <w:b/>
          <w:noProof/>
        </w:rPr>
        <w:t>6</w:t>
      </w:r>
      <w:r w:rsidRPr="0054790D">
        <w:rPr>
          <w:rFonts w:ascii="Bahnschrift" w:eastAsia="Calibri" w:hAnsi="Bahnschrift"/>
          <w:b/>
          <w:noProof/>
        </w:rPr>
        <w:fldChar w:fldCharType="end"/>
      </w:r>
      <w:r w:rsidRPr="0054790D">
        <w:rPr>
          <w:rFonts w:ascii="Bahnschrift" w:eastAsia="Calibri" w:hAnsi="Bahnschrift"/>
          <w:b/>
        </w:rPr>
        <w:t xml:space="preserve">. </w:t>
      </w:r>
      <w:r w:rsidR="00D00A52" w:rsidRPr="00EE7114">
        <w:rPr>
          <w:rFonts w:ascii="Bahnschrift" w:eastAsia="Calibri" w:hAnsi="Bahnschrift"/>
          <w:b/>
          <w:lang w:eastAsia="x-none"/>
        </w:rPr>
        <w:t>A</w:t>
      </w:r>
      <w:r w:rsidRPr="00EE7114">
        <w:rPr>
          <w:rFonts w:ascii="Bahnschrift" w:eastAsia="Calibri" w:hAnsi="Bahnschrift"/>
          <w:b/>
          <w:lang w:eastAsia="x-none"/>
        </w:rPr>
        <w:t xml:space="preserve">ktivnosti građenja komunalne infrastrukture </w:t>
      </w:r>
      <w:bookmarkEnd w:id="136"/>
      <w:r w:rsidR="0050001B">
        <w:rPr>
          <w:rFonts w:ascii="Bahnschrift" w:eastAsia="Calibri" w:hAnsi="Bahnschrift"/>
          <w:b/>
          <w:lang w:eastAsia="x-none"/>
        </w:rPr>
        <w:t>Grada Makarske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5163"/>
        <w:gridCol w:w="2212"/>
        <w:gridCol w:w="2601"/>
        <w:gridCol w:w="3613"/>
      </w:tblGrid>
      <w:tr w:rsidR="00B06929" w:rsidRPr="005A3AA4" w14:paraId="64F22888" w14:textId="77777777" w:rsidTr="005B7C8D">
        <w:trPr>
          <w:trHeight w:val="252"/>
        </w:trPr>
        <w:tc>
          <w:tcPr>
            <w:tcW w:w="423" w:type="pct"/>
            <w:vMerge w:val="restart"/>
            <w:shd w:val="clear" w:color="auto" w:fill="002060"/>
            <w:vAlign w:val="center"/>
          </w:tcPr>
          <w:p w14:paraId="39E0BFAC" w14:textId="77777777" w:rsidR="00B06929" w:rsidRPr="008165BE" w:rsidRDefault="00B06929" w:rsidP="001F5621">
            <w:pPr>
              <w:spacing w:after="0" w:line="240" w:lineRule="auto"/>
              <w:ind w:right="-1"/>
              <w:rPr>
                <w:rFonts w:eastAsia="Calibri"/>
                <w:b/>
                <w:color w:val="FFFFFF" w:themeColor="background1"/>
                <w:sz w:val="20"/>
                <w:szCs w:val="20"/>
                <w:lang w:eastAsia="x-none"/>
              </w:rPr>
            </w:pPr>
            <w:r w:rsidRPr="008165BE">
              <w:rPr>
                <w:rFonts w:eastAsia="Calibri"/>
                <w:b/>
                <w:color w:val="FFFFFF" w:themeColor="background1"/>
                <w:sz w:val="20"/>
                <w:szCs w:val="20"/>
                <w:lang w:eastAsia="x-none"/>
              </w:rPr>
              <w:t>Redni broj</w:t>
            </w:r>
          </w:p>
        </w:tc>
        <w:tc>
          <w:tcPr>
            <w:tcW w:w="1739" w:type="pct"/>
            <w:vMerge w:val="restart"/>
            <w:shd w:val="clear" w:color="auto" w:fill="002060"/>
            <w:vAlign w:val="center"/>
          </w:tcPr>
          <w:p w14:paraId="7E25FF0D" w14:textId="77777777" w:rsidR="00B06929" w:rsidRPr="008165BE" w:rsidRDefault="00B06929" w:rsidP="001F5621">
            <w:pPr>
              <w:spacing w:after="0" w:line="240" w:lineRule="auto"/>
              <w:ind w:right="-1"/>
              <w:jc w:val="center"/>
              <w:rPr>
                <w:rFonts w:eastAsia="Calibri"/>
                <w:b/>
                <w:color w:val="FFFFFF" w:themeColor="background1"/>
                <w:sz w:val="20"/>
                <w:szCs w:val="20"/>
                <w:lang w:eastAsia="x-none"/>
              </w:rPr>
            </w:pPr>
            <w:r w:rsidRPr="008165BE">
              <w:rPr>
                <w:rFonts w:eastAsia="Calibri"/>
                <w:b/>
                <w:color w:val="FFFFFF" w:themeColor="background1"/>
                <w:sz w:val="20"/>
                <w:szCs w:val="20"/>
                <w:lang w:eastAsia="x-none"/>
              </w:rPr>
              <w:t>Opis</w:t>
            </w:r>
          </w:p>
        </w:tc>
        <w:tc>
          <w:tcPr>
            <w:tcW w:w="1621" w:type="pct"/>
            <w:gridSpan w:val="2"/>
            <w:shd w:val="clear" w:color="auto" w:fill="002060"/>
          </w:tcPr>
          <w:p w14:paraId="12B68033" w14:textId="1F0BE350" w:rsidR="00B06929" w:rsidRPr="008165BE" w:rsidRDefault="00B06929" w:rsidP="001F5621">
            <w:pPr>
              <w:spacing w:after="0" w:line="240" w:lineRule="auto"/>
              <w:ind w:right="-1"/>
              <w:jc w:val="center"/>
              <w:rPr>
                <w:rFonts w:eastAsia="Calibri"/>
                <w:b/>
                <w:color w:val="FFFFFF" w:themeColor="background1"/>
                <w:sz w:val="20"/>
                <w:szCs w:val="20"/>
                <w:lang w:eastAsia="x-none"/>
              </w:rPr>
            </w:pPr>
            <w:r w:rsidRPr="008165BE">
              <w:rPr>
                <w:rFonts w:eastAsia="Calibri"/>
                <w:b/>
                <w:color w:val="FFFFFF" w:themeColor="background1"/>
                <w:sz w:val="20"/>
                <w:szCs w:val="20"/>
                <w:lang w:eastAsia="x-none"/>
              </w:rPr>
              <w:t>Rashodi za 202</w:t>
            </w:r>
            <w:r>
              <w:rPr>
                <w:rFonts w:eastAsia="Calibri"/>
                <w:b/>
                <w:color w:val="FFFFFF" w:themeColor="background1"/>
                <w:sz w:val="20"/>
                <w:szCs w:val="20"/>
                <w:lang w:eastAsia="x-none"/>
              </w:rPr>
              <w:t>3</w:t>
            </w:r>
            <w:r w:rsidRPr="008165BE">
              <w:rPr>
                <w:rFonts w:eastAsia="Calibri"/>
                <w:b/>
                <w:color w:val="FFFFFF" w:themeColor="background1"/>
                <w:sz w:val="20"/>
                <w:szCs w:val="20"/>
                <w:lang w:eastAsia="x-none"/>
              </w:rPr>
              <w:t>.</w:t>
            </w:r>
          </w:p>
        </w:tc>
        <w:tc>
          <w:tcPr>
            <w:tcW w:w="1218" w:type="pct"/>
            <w:shd w:val="clear" w:color="auto" w:fill="002060"/>
            <w:vAlign w:val="center"/>
          </w:tcPr>
          <w:p w14:paraId="7E60DC58" w14:textId="261C4177" w:rsidR="00B06929" w:rsidRPr="008165BE" w:rsidRDefault="00B06929" w:rsidP="001F5621">
            <w:pPr>
              <w:spacing w:after="0" w:line="240" w:lineRule="auto"/>
              <w:ind w:right="-1"/>
              <w:jc w:val="center"/>
              <w:rPr>
                <w:rFonts w:eastAsia="Calibri"/>
                <w:b/>
                <w:color w:val="FFFFFF" w:themeColor="background1"/>
                <w:sz w:val="20"/>
                <w:szCs w:val="20"/>
                <w:lang w:eastAsia="x-none"/>
              </w:rPr>
            </w:pPr>
            <w:r w:rsidRPr="008165BE">
              <w:rPr>
                <w:rFonts w:eastAsia="Calibri"/>
                <w:b/>
                <w:color w:val="FFFFFF" w:themeColor="background1"/>
                <w:sz w:val="20"/>
                <w:szCs w:val="20"/>
                <w:lang w:eastAsia="x-none"/>
              </w:rPr>
              <w:t>Rashodi za 202</w:t>
            </w:r>
            <w:r>
              <w:rPr>
                <w:rFonts w:eastAsia="Calibri"/>
                <w:b/>
                <w:color w:val="FFFFFF" w:themeColor="background1"/>
                <w:sz w:val="20"/>
                <w:szCs w:val="20"/>
                <w:lang w:eastAsia="x-none"/>
              </w:rPr>
              <w:t>4</w:t>
            </w:r>
            <w:r w:rsidRPr="008165BE">
              <w:rPr>
                <w:rFonts w:eastAsia="Calibri"/>
                <w:b/>
                <w:color w:val="FFFFFF" w:themeColor="background1"/>
                <w:sz w:val="20"/>
                <w:szCs w:val="20"/>
                <w:lang w:eastAsia="x-none"/>
              </w:rPr>
              <w:t>.</w:t>
            </w:r>
          </w:p>
        </w:tc>
      </w:tr>
      <w:tr w:rsidR="00736845" w:rsidRPr="005A3AA4" w14:paraId="4597621A" w14:textId="77777777" w:rsidTr="00736845">
        <w:trPr>
          <w:trHeight w:val="312"/>
        </w:trPr>
        <w:tc>
          <w:tcPr>
            <w:tcW w:w="423" w:type="pct"/>
            <w:vMerge/>
            <w:shd w:val="clear" w:color="auto" w:fill="B4C6E7"/>
            <w:vAlign w:val="center"/>
          </w:tcPr>
          <w:p w14:paraId="3909E051" w14:textId="77777777" w:rsidR="00B06929" w:rsidRPr="005A3AA4" w:rsidRDefault="00B06929" w:rsidP="001F5621">
            <w:pPr>
              <w:spacing w:after="0" w:line="240" w:lineRule="auto"/>
              <w:ind w:right="-1"/>
              <w:jc w:val="center"/>
              <w:rPr>
                <w:rFonts w:eastAsia="Calibri"/>
                <w:b/>
                <w:color w:val="44546A"/>
                <w:sz w:val="20"/>
                <w:szCs w:val="20"/>
                <w:lang w:eastAsia="x-none"/>
              </w:rPr>
            </w:pPr>
          </w:p>
        </w:tc>
        <w:tc>
          <w:tcPr>
            <w:tcW w:w="1739" w:type="pct"/>
            <w:vMerge/>
            <w:shd w:val="clear" w:color="auto" w:fill="B4C6E7"/>
            <w:vAlign w:val="center"/>
          </w:tcPr>
          <w:p w14:paraId="4AEF6761" w14:textId="77777777" w:rsidR="00B06929" w:rsidRPr="005A3AA4" w:rsidRDefault="00B06929" w:rsidP="001F5621">
            <w:pPr>
              <w:spacing w:after="0" w:line="240" w:lineRule="auto"/>
              <w:ind w:right="-1"/>
              <w:jc w:val="center"/>
              <w:rPr>
                <w:rFonts w:eastAsia="Calibri"/>
                <w:b/>
                <w:color w:val="44546A"/>
                <w:sz w:val="20"/>
                <w:szCs w:val="20"/>
                <w:lang w:eastAsia="x-none"/>
              </w:rPr>
            </w:pPr>
          </w:p>
        </w:tc>
        <w:tc>
          <w:tcPr>
            <w:tcW w:w="745" w:type="pct"/>
            <w:shd w:val="clear" w:color="auto" w:fill="D9E2F3" w:themeFill="accent1" w:themeFillTint="33"/>
            <w:vAlign w:val="center"/>
          </w:tcPr>
          <w:p w14:paraId="5D5DD9EA" w14:textId="77777777" w:rsidR="00B06929" w:rsidRPr="008165BE" w:rsidRDefault="00B06929" w:rsidP="001F5621">
            <w:pPr>
              <w:spacing w:after="0" w:line="240" w:lineRule="auto"/>
              <w:ind w:right="-1"/>
              <w:jc w:val="center"/>
              <w:rPr>
                <w:rFonts w:eastAsia="Calibri"/>
                <w:b/>
                <w:color w:val="000000" w:themeColor="text1"/>
                <w:sz w:val="20"/>
                <w:szCs w:val="20"/>
                <w:lang w:eastAsia="x-none"/>
              </w:rPr>
            </w:pPr>
            <w:r w:rsidRPr="008165BE">
              <w:rPr>
                <w:rFonts w:eastAsia="Calibri"/>
                <w:b/>
                <w:color w:val="000000" w:themeColor="text1"/>
                <w:sz w:val="20"/>
                <w:szCs w:val="20"/>
                <w:lang w:eastAsia="x-none"/>
              </w:rPr>
              <w:t>Planirano</w:t>
            </w:r>
          </w:p>
        </w:tc>
        <w:tc>
          <w:tcPr>
            <w:tcW w:w="876" w:type="pct"/>
            <w:shd w:val="clear" w:color="auto" w:fill="D9E2F3" w:themeFill="accent1" w:themeFillTint="33"/>
            <w:vAlign w:val="center"/>
          </w:tcPr>
          <w:p w14:paraId="747DD280" w14:textId="67B54D9A" w:rsidR="00B06929" w:rsidRPr="008165BE" w:rsidRDefault="00B06929" w:rsidP="001F5621">
            <w:pPr>
              <w:spacing w:after="0" w:line="240" w:lineRule="auto"/>
              <w:ind w:right="-1"/>
              <w:jc w:val="center"/>
              <w:rPr>
                <w:rFonts w:eastAsia="Calibri"/>
                <w:b/>
                <w:color w:val="000000" w:themeColor="text1"/>
                <w:sz w:val="20"/>
                <w:szCs w:val="20"/>
                <w:lang w:eastAsia="x-none"/>
              </w:rPr>
            </w:pPr>
            <w:r>
              <w:rPr>
                <w:rFonts w:eastAsia="Calibri"/>
                <w:b/>
                <w:color w:val="000000" w:themeColor="text1"/>
                <w:sz w:val="20"/>
                <w:szCs w:val="20"/>
                <w:lang w:eastAsia="x-none"/>
              </w:rPr>
              <w:t>Izvršeno</w:t>
            </w:r>
          </w:p>
        </w:tc>
        <w:tc>
          <w:tcPr>
            <w:tcW w:w="1218" w:type="pct"/>
            <w:shd w:val="clear" w:color="auto" w:fill="D9E2F3" w:themeFill="accent1" w:themeFillTint="33"/>
            <w:vAlign w:val="center"/>
          </w:tcPr>
          <w:p w14:paraId="1A01794E" w14:textId="7A1A8C41" w:rsidR="00B06929" w:rsidRPr="008165BE" w:rsidRDefault="00B06929" w:rsidP="001F5621">
            <w:pPr>
              <w:spacing w:after="0" w:line="240" w:lineRule="auto"/>
              <w:ind w:right="-1"/>
              <w:jc w:val="center"/>
              <w:rPr>
                <w:rFonts w:eastAsia="Calibri"/>
                <w:b/>
                <w:color w:val="000000" w:themeColor="text1"/>
                <w:sz w:val="20"/>
                <w:szCs w:val="20"/>
                <w:lang w:eastAsia="x-none"/>
              </w:rPr>
            </w:pPr>
            <w:r w:rsidRPr="008165BE">
              <w:rPr>
                <w:rFonts w:eastAsia="Calibri"/>
                <w:b/>
                <w:color w:val="000000" w:themeColor="text1"/>
                <w:sz w:val="20"/>
                <w:szCs w:val="20"/>
                <w:lang w:eastAsia="x-none"/>
              </w:rPr>
              <w:t>Planirano</w:t>
            </w:r>
            <w:r>
              <w:rPr>
                <w:rFonts w:eastAsia="Calibri"/>
                <w:b/>
                <w:color w:val="000000" w:themeColor="text1"/>
                <w:sz w:val="20"/>
                <w:szCs w:val="20"/>
                <w:lang w:eastAsia="x-none"/>
              </w:rPr>
              <w:t xml:space="preserve"> (II. Izmjene i dopune)</w:t>
            </w:r>
          </w:p>
        </w:tc>
      </w:tr>
      <w:tr w:rsidR="00736845" w:rsidRPr="005A3AA4" w14:paraId="5259E897" w14:textId="77777777" w:rsidTr="00736845">
        <w:trPr>
          <w:trHeight w:val="78"/>
        </w:trPr>
        <w:tc>
          <w:tcPr>
            <w:tcW w:w="423" w:type="pct"/>
            <w:shd w:val="clear" w:color="auto" w:fill="auto"/>
            <w:vAlign w:val="center"/>
          </w:tcPr>
          <w:p w14:paraId="59FB0D6C" w14:textId="5B5A56CF" w:rsidR="00B06929" w:rsidRPr="005A3AA4" w:rsidRDefault="00B06929" w:rsidP="00291CC9">
            <w:pPr>
              <w:spacing w:after="0" w:line="240" w:lineRule="auto"/>
              <w:ind w:right="-1"/>
              <w:jc w:val="center"/>
              <w:rPr>
                <w:rFonts w:eastAsia="Calibri"/>
                <w:bCs/>
                <w:sz w:val="20"/>
                <w:szCs w:val="20"/>
                <w:lang w:eastAsia="x-none"/>
              </w:rPr>
            </w:pPr>
            <w:r w:rsidRPr="00EE7114">
              <w:rPr>
                <w:rFonts w:eastAsia="Calibri"/>
                <w:bCs/>
                <w:sz w:val="20"/>
                <w:szCs w:val="20"/>
                <w:lang w:eastAsia="x-none"/>
              </w:rPr>
              <w:t>1.</w:t>
            </w:r>
          </w:p>
        </w:tc>
        <w:tc>
          <w:tcPr>
            <w:tcW w:w="1739" w:type="pct"/>
            <w:shd w:val="clear" w:color="auto" w:fill="auto"/>
            <w:vAlign w:val="center"/>
          </w:tcPr>
          <w:p w14:paraId="0F3ED4A9" w14:textId="5CD5C029" w:rsidR="00B06929" w:rsidRPr="0021092E" w:rsidRDefault="00B06929" w:rsidP="00291CC9">
            <w:pPr>
              <w:spacing w:after="0" w:line="240" w:lineRule="auto"/>
              <w:ind w:right="-1"/>
              <w:jc w:val="center"/>
              <w:rPr>
                <w:rFonts w:eastAsia="Calibri"/>
                <w:bCs/>
                <w:color w:val="000000" w:themeColor="text1"/>
                <w:sz w:val="20"/>
                <w:szCs w:val="20"/>
                <w:lang w:eastAsia="x-none"/>
              </w:rPr>
            </w:pPr>
            <w:r w:rsidRPr="00DE5D3A">
              <w:rPr>
                <w:rFonts w:eastAsia="Calibri"/>
                <w:bCs/>
                <w:color w:val="000000" w:themeColor="text1"/>
                <w:sz w:val="20"/>
                <w:szCs w:val="20"/>
                <w:lang w:eastAsia="x-none"/>
              </w:rPr>
              <w:t>Nerazvrstane ceste</w:t>
            </w:r>
          </w:p>
        </w:tc>
        <w:tc>
          <w:tcPr>
            <w:tcW w:w="745" w:type="pct"/>
            <w:shd w:val="clear" w:color="auto" w:fill="auto"/>
            <w:vAlign w:val="center"/>
          </w:tcPr>
          <w:p w14:paraId="78710480" w14:textId="48419865" w:rsidR="00B06929" w:rsidRPr="00040304" w:rsidRDefault="00B06929" w:rsidP="00291CC9">
            <w:pPr>
              <w:spacing w:after="0" w:line="240" w:lineRule="auto"/>
              <w:ind w:right="-1"/>
              <w:jc w:val="right"/>
              <w:rPr>
                <w:rFonts w:eastAsia="Calibri"/>
                <w:bCs/>
                <w:color w:val="000000" w:themeColor="text1"/>
                <w:sz w:val="20"/>
                <w:szCs w:val="20"/>
                <w:lang w:eastAsia="x-none"/>
              </w:rPr>
            </w:pPr>
            <w:r>
              <w:rPr>
                <w:rFonts w:eastAsia="Calibri"/>
                <w:bCs/>
                <w:color w:val="000000" w:themeColor="text1"/>
                <w:sz w:val="20"/>
                <w:szCs w:val="20"/>
                <w:lang w:eastAsia="x-none"/>
              </w:rPr>
              <w:t>856.500,00 €</w:t>
            </w:r>
          </w:p>
        </w:tc>
        <w:tc>
          <w:tcPr>
            <w:tcW w:w="876" w:type="pct"/>
            <w:shd w:val="clear" w:color="auto" w:fill="auto"/>
            <w:vAlign w:val="center"/>
          </w:tcPr>
          <w:p w14:paraId="22C689AE" w14:textId="2CDC3209" w:rsidR="00B06929" w:rsidRPr="00460968" w:rsidRDefault="00B06929" w:rsidP="00291CC9">
            <w:pPr>
              <w:spacing w:after="0" w:line="240" w:lineRule="auto"/>
              <w:ind w:right="-1"/>
              <w:jc w:val="right"/>
              <w:rPr>
                <w:rFonts w:eastAsia="Calibri"/>
                <w:bCs/>
                <w:color w:val="000000" w:themeColor="text1"/>
                <w:sz w:val="20"/>
                <w:szCs w:val="20"/>
                <w:lang w:eastAsia="x-none"/>
              </w:rPr>
            </w:pPr>
            <w:r>
              <w:rPr>
                <w:rFonts w:eastAsia="Calibri"/>
                <w:bCs/>
                <w:color w:val="000000" w:themeColor="text1"/>
                <w:sz w:val="20"/>
                <w:szCs w:val="20"/>
                <w:lang w:eastAsia="x-none"/>
              </w:rPr>
              <w:t>637.337,71 €</w:t>
            </w:r>
          </w:p>
        </w:tc>
        <w:tc>
          <w:tcPr>
            <w:tcW w:w="1218" w:type="pct"/>
            <w:shd w:val="clear" w:color="auto" w:fill="auto"/>
            <w:vAlign w:val="center"/>
          </w:tcPr>
          <w:p w14:paraId="359C9055" w14:textId="2170BA2B" w:rsidR="00B06929" w:rsidRPr="007A10D3" w:rsidRDefault="00B06929" w:rsidP="00291CC9">
            <w:pPr>
              <w:spacing w:after="0" w:line="240" w:lineRule="auto"/>
              <w:ind w:right="-1"/>
              <w:jc w:val="right"/>
              <w:rPr>
                <w:rFonts w:eastAsia="Calibri"/>
                <w:bCs/>
                <w:color w:val="000000" w:themeColor="text1"/>
                <w:sz w:val="20"/>
                <w:szCs w:val="20"/>
                <w:lang w:eastAsia="x-none"/>
              </w:rPr>
            </w:pPr>
            <w:r w:rsidRPr="00291CC9">
              <w:rPr>
                <w:rFonts w:eastAsia="Calibri"/>
                <w:bCs/>
                <w:color w:val="000000" w:themeColor="text1"/>
                <w:sz w:val="20"/>
                <w:szCs w:val="20"/>
                <w:lang w:eastAsia="x-none"/>
              </w:rPr>
              <w:t>634.777,32</w:t>
            </w:r>
            <w:r>
              <w:rPr>
                <w:rFonts w:eastAsia="Calibri"/>
                <w:bCs/>
                <w:color w:val="000000" w:themeColor="text1"/>
                <w:sz w:val="20"/>
                <w:szCs w:val="20"/>
                <w:lang w:eastAsia="x-none"/>
              </w:rPr>
              <w:t xml:space="preserve"> €</w:t>
            </w:r>
          </w:p>
        </w:tc>
      </w:tr>
      <w:tr w:rsidR="00736845" w:rsidRPr="005A3AA4" w14:paraId="134FB302" w14:textId="77777777" w:rsidTr="00736845">
        <w:trPr>
          <w:trHeight w:val="78"/>
        </w:trPr>
        <w:tc>
          <w:tcPr>
            <w:tcW w:w="423" w:type="pct"/>
            <w:shd w:val="clear" w:color="auto" w:fill="auto"/>
            <w:vAlign w:val="center"/>
          </w:tcPr>
          <w:p w14:paraId="41108367" w14:textId="5A896B3A" w:rsidR="00B06929" w:rsidRPr="00EE7114" w:rsidRDefault="00B06929" w:rsidP="00291CC9">
            <w:pPr>
              <w:spacing w:after="0" w:line="240" w:lineRule="auto"/>
              <w:ind w:right="-1"/>
              <w:jc w:val="center"/>
              <w:rPr>
                <w:rFonts w:eastAsia="Calibri"/>
                <w:bCs/>
                <w:sz w:val="20"/>
                <w:szCs w:val="20"/>
                <w:lang w:eastAsia="x-none"/>
              </w:rPr>
            </w:pPr>
            <w:r>
              <w:rPr>
                <w:rFonts w:eastAsia="Calibri"/>
                <w:bCs/>
                <w:sz w:val="20"/>
                <w:szCs w:val="20"/>
                <w:lang w:eastAsia="x-none"/>
              </w:rPr>
              <w:t>2.</w:t>
            </w:r>
          </w:p>
        </w:tc>
        <w:tc>
          <w:tcPr>
            <w:tcW w:w="1739" w:type="pct"/>
            <w:shd w:val="clear" w:color="auto" w:fill="auto"/>
            <w:vAlign w:val="center"/>
          </w:tcPr>
          <w:p w14:paraId="318DD9E4" w14:textId="596242CA" w:rsidR="00B06929" w:rsidRPr="00DE5D3A" w:rsidRDefault="00B06929" w:rsidP="00291CC9">
            <w:pPr>
              <w:spacing w:after="0" w:line="240" w:lineRule="auto"/>
              <w:ind w:right="-1"/>
              <w:jc w:val="center"/>
              <w:rPr>
                <w:rFonts w:eastAsia="Calibri"/>
                <w:bCs/>
                <w:color w:val="000000" w:themeColor="text1"/>
                <w:sz w:val="20"/>
                <w:szCs w:val="20"/>
                <w:lang w:eastAsia="x-none"/>
              </w:rPr>
            </w:pPr>
            <w:r w:rsidRPr="00D66E83">
              <w:rPr>
                <w:rFonts w:eastAsia="Calibri"/>
                <w:bCs/>
                <w:color w:val="000000" w:themeColor="text1"/>
                <w:sz w:val="20"/>
                <w:szCs w:val="20"/>
                <w:lang w:eastAsia="x-none"/>
              </w:rPr>
              <w:t>Otkup zemljišta za nerazvrstane ceste</w:t>
            </w:r>
          </w:p>
        </w:tc>
        <w:tc>
          <w:tcPr>
            <w:tcW w:w="745" w:type="pct"/>
            <w:shd w:val="clear" w:color="auto" w:fill="auto"/>
            <w:vAlign w:val="center"/>
          </w:tcPr>
          <w:p w14:paraId="29ECC0A5" w14:textId="09A4A844" w:rsidR="00B06929" w:rsidRDefault="00B06929" w:rsidP="00291CC9">
            <w:pPr>
              <w:spacing w:after="0" w:line="240" w:lineRule="auto"/>
              <w:ind w:right="-1"/>
              <w:jc w:val="right"/>
              <w:rPr>
                <w:rFonts w:eastAsia="Calibri"/>
                <w:bCs/>
                <w:color w:val="000000" w:themeColor="text1"/>
                <w:sz w:val="20"/>
                <w:szCs w:val="20"/>
                <w:lang w:eastAsia="x-none"/>
              </w:rPr>
            </w:pPr>
            <w:r>
              <w:rPr>
                <w:rFonts w:eastAsia="Calibri"/>
                <w:bCs/>
                <w:color w:val="000000" w:themeColor="text1"/>
                <w:sz w:val="20"/>
                <w:szCs w:val="20"/>
                <w:lang w:eastAsia="x-none"/>
              </w:rPr>
              <w:t xml:space="preserve">230.000,00 </w:t>
            </w:r>
            <w:r w:rsidRPr="00291CC9">
              <w:rPr>
                <w:rFonts w:eastAsia="Calibri"/>
                <w:bCs/>
                <w:color w:val="000000" w:themeColor="text1"/>
                <w:sz w:val="20"/>
                <w:szCs w:val="20"/>
                <w:lang w:eastAsia="x-none"/>
              </w:rPr>
              <w:t>€</w:t>
            </w:r>
          </w:p>
        </w:tc>
        <w:tc>
          <w:tcPr>
            <w:tcW w:w="876" w:type="pct"/>
            <w:shd w:val="clear" w:color="auto" w:fill="auto"/>
            <w:vAlign w:val="center"/>
          </w:tcPr>
          <w:p w14:paraId="7B358BA7" w14:textId="5310AC6F" w:rsidR="00B06929" w:rsidRDefault="00B06929" w:rsidP="00291CC9">
            <w:pPr>
              <w:spacing w:after="0" w:line="240" w:lineRule="auto"/>
              <w:ind w:right="-1"/>
              <w:jc w:val="right"/>
              <w:rPr>
                <w:rFonts w:eastAsia="Calibri"/>
                <w:bCs/>
                <w:color w:val="000000" w:themeColor="text1"/>
                <w:sz w:val="20"/>
                <w:szCs w:val="20"/>
                <w:lang w:eastAsia="x-none"/>
              </w:rPr>
            </w:pPr>
            <w:r>
              <w:rPr>
                <w:rFonts w:eastAsia="Calibri"/>
                <w:bCs/>
                <w:color w:val="000000" w:themeColor="text1"/>
                <w:sz w:val="20"/>
                <w:szCs w:val="20"/>
                <w:lang w:eastAsia="x-none"/>
              </w:rPr>
              <w:t xml:space="preserve">129.224,45 </w:t>
            </w:r>
            <w:r w:rsidRPr="00291CC9">
              <w:rPr>
                <w:rFonts w:eastAsia="Calibri"/>
                <w:bCs/>
                <w:color w:val="000000" w:themeColor="text1"/>
                <w:sz w:val="20"/>
                <w:szCs w:val="20"/>
                <w:lang w:eastAsia="x-none"/>
              </w:rPr>
              <w:t>€</w:t>
            </w:r>
          </w:p>
        </w:tc>
        <w:tc>
          <w:tcPr>
            <w:tcW w:w="1218" w:type="pct"/>
            <w:shd w:val="clear" w:color="auto" w:fill="auto"/>
            <w:vAlign w:val="center"/>
          </w:tcPr>
          <w:p w14:paraId="503B704A" w14:textId="308931D4" w:rsidR="00B06929" w:rsidRPr="00D66E83" w:rsidRDefault="00B06929" w:rsidP="00291CC9">
            <w:pPr>
              <w:spacing w:after="0" w:line="240" w:lineRule="auto"/>
              <w:ind w:right="-1"/>
              <w:jc w:val="right"/>
              <w:rPr>
                <w:rFonts w:eastAsia="Calibri"/>
                <w:bCs/>
                <w:color w:val="000000" w:themeColor="text1"/>
                <w:sz w:val="20"/>
                <w:szCs w:val="20"/>
                <w:lang w:eastAsia="x-none"/>
              </w:rPr>
            </w:pPr>
            <w:r w:rsidRPr="00291CC9">
              <w:rPr>
                <w:rFonts w:eastAsia="Calibri"/>
                <w:bCs/>
                <w:color w:val="000000" w:themeColor="text1"/>
                <w:sz w:val="20"/>
                <w:szCs w:val="20"/>
                <w:lang w:eastAsia="x-none"/>
              </w:rPr>
              <w:t>700.000,00</w:t>
            </w:r>
            <w:r>
              <w:rPr>
                <w:rFonts w:eastAsia="Calibri"/>
                <w:bCs/>
                <w:color w:val="000000" w:themeColor="text1"/>
                <w:sz w:val="20"/>
                <w:szCs w:val="20"/>
                <w:lang w:eastAsia="x-none"/>
              </w:rPr>
              <w:t xml:space="preserve"> €</w:t>
            </w:r>
          </w:p>
        </w:tc>
      </w:tr>
      <w:tr w:rsidR="00736845" w:rsidRPr="005A3AA4" w14:paraId="17BEE0B3" w14:textId="77777777" w:rsidTr="00736845">
        <w:trPr>
          <w:trHeight w:val="283"/>
        </w:trPr>
        <w:tc>
          <w:tcPr>
            <w:tcW w:w="423" w:type="pct"/>
            <w:shd w:val="clear" w:color="auto" w:fill="auto"/>
            <w:vAlign w:val="center"/>
          </w:tcPr>
          <w:p w14:paraId="0BBDF8E1" w14:textId="01CAC76F" w:rsidR="00B06929" w:rsidRPr="005A3AA4" w:rsidRDefault="00B06929" w:rsidP="00291CC9">
            <w:pPr>
              <w:spacing w:after="0" w:line="240" w:lineRule="auto"/>
              <w:ind w:right="-1"/>
              <w:jc w:val="center"/>
              <w:rPr>
                <w:rFonts w:eastAsia="Calibri"/>
                <w:bCs/>
                <w:sz w:val="20"/>
                <w:szCs w:val="20"/>
                <w:lang w:eastAsia="x-none"/>
              </w:rPr>
            </w:pPr>
            <w:r>
              <w:rPr>
                <w:rFonts w:eastAsia="Calibri"/>
                <w:bCs/>
                <w:sz w:val="20"/>
                <w:szCs w:val="20"/>
                <w:lang w:eastAsia="x-none"/>
              </w:rPr>
              <w:t>3.</w:t>
            </w:r>
          </w:p>
        </w:tc>
        <w:tc>
          <w:tcPr>
            <w:tcW w:w="1739" w:type="pct"/>
            <w:shd w:val="clear" w:color="auto" w:fill="auto"/>
            <w:vAlign w:val="center"/>
          </w:tcPr>
          <w:p w14:paraId="12019905" w14:textId="7A8525FE" w:rsidR="00B06929" w:rsidRPr="00D62C70" w:rsidRDefault="00B06929" w:rsidP="00291CC9">
            <w:pPr>
              <w:spacing w:after="0" w:line="240" w:lineRule="auto"/>
              <w:ind w:right="-1"/>
              <w:jc w:val="center"/>
              <w:rPr>
                <w:rFonts w:eastAsia="Calibri"/>
                <w:bCs/>
                <w:color w:val="000000" w:themeColor="text1"/>
                <w:sz w:val="20"/>
                <w:szCs w:val="20"/>
                <w:lang w:eastAsia="x-none"/>
              </w:rPr>
            </w:pPr>
            <w:r w:rsidRPr="00DE5D3A">
              <w:rPr>
                <w:rFonts w:eastAsia="Calibri"/>
                <w:bCs/>
                <w:color w:val="000000" w:themeColor="text1"/>
                <w:sz w:val="20"/>
                <w:szCs w:val="20"/>
                <w:lang w:eastAsia="x-none"/>
              </w:rPr>
              <w:t xml:space="preserve">Javne površine </w:t>
            </w:r>
          </w:p>
        </w:tc>
        <w:tc>
          <w:tcPr>
            <w:tcW w:w="745" w:type="pct"/>
            <w:shd w:val="clear" w:color="auto" w:fill="auto"/>
            <w:vAlign w:val="center"/>
          </w:tcPr>
          <w:p w14:paraId="62582104" w14:textId="0A57694A" w:rsidR="00B06929" w:rsidRPr="00040304" w:rsidRDefault="00B06929" w:rsidP="00291CC9">
            <w:pPr>
              <w:spacing w:after="0" w:line="240" w:lineRule="auto"/>
              <w:ind w:right="-1"/>
              <w:jc w:val="right"/>
              <w:rPr>
                <w:rFonts w:eastAsia="Calibri"/>
                <w:bCs/>
                <w:color w:val="000000" w:themeColor="text1"/>
                <w:sz w:val="20"/>
                <w:szCs w:val="20"/>
                <w:lang w:eastAsia="x-none"/>
              </w:rPr>
            </w:pPr>
            <w:r>
              <w:rPr>
                <w:rFonts w:eastAsia="Calibri"/>
                <w:bCs/>
                <w:color w:val="000000" w:themeColor="text1"/>
                <w:sz w:val="20"/>
                <w:szCs w:val="20"/>
                <w:lang w:eastAsia="x-none"/>
              </w:rPr>
              <w:t>1.994.500,00 €</w:t>
            </w:r>
          </w:p>
        </w:tc>
        <w:tc>
          <w:tcPr>
            <w:tcW w:w="876" w:type="pct"/>
            <w:shd w:val="clear" w:color="auto" w:fill="auto"/>
            <w:vAlign w:val="center"/>
          </w:tcPr>
          <w:p w14:paraId="58CBEEAE" w14:textId="7B59D1A4" w:rsidR="00B06929" w:rsidRPr="00460968" w:rsidRDefault="00B06929" w:rsidP="00291CC9">
            <w:pPr>
              <w:spacing w:after="0" w:line="240" w:lineRule="auto"/>
              <w:ind w:right="-1"/>
              <w:jc w:val="right"/>
              <w:rPr>
                <w:rFonts w:eastAsia="Calibri"/>
                <w:bCs/>
                <w:color w:val="000000" w:themeColor="text1"/>
                <w:sz w:val="20"/>
                <w:szCs w:val="20"/>
                <w:lang w:eastAsia="x-none"/>
              </w:rPr>
            </w:pPr>
            <w:r>
              <w:rPr>
                <w:rFonts w:eastAsia="Calibri"/>
                <w:bCs/>
                <w:color w:val="000000" w:themeColor="text1"/>
                <w:sz w:val="20"/>
                <w:szCs w:val="20"/>
                <w:lang w:eastAsia="x-none"/>
              </w:rPr>
              <w:t>1.278.241,18 €</w:t>
            </w:r>
          </w:p>
        </w:tc>
        <w:tc>
          <w:tcPr>
            <w:tcW w:w="1218" w:type="pct"/>
            <w:shd w:val="clear" w:color="auto" w:fill="auto"/>
            <w:vAlign w:val="center"/>
          </w:tcPr>
          <w:p w14:paraId="22905FFB" w14:textId="1FC0B515" w:rsidR="00B06929" w:rsidRPr="007A10D3" w:rsidRDefault="00B06929" w:rsidP="00291CC9">
            <w:pPr>
              <w:spacing w:after="0" w:line="240" w:lineRule="auto"/>
              <w:ind w:right="-1"/>
              <w:jc w:val="right"/>
              <w:rPr>
                <w:rFonts w:eastAsia="Calibri"/>
                <w:bCs/>
                <w:color w:val="000000" w:themeColor="text1"/>
                <w:sz w:val="20"/>
                <w:szCs w:val="20"/>
                <w:lang w:eastAsia="x-none"/>
              </w:rPr>
            </w:pPr>
            <w:r w:rsidRPr="00291CC9">
              <w:rPr>
                <w:rFonts w:eastAsia="Calibri"/>
                <w:bCs/>
                <w:color w:val="000000" w:themeColor="text1"/>
                <w:sz w:val="20"/>
                <w:szCs w:val="20"/>
                <w:lang w:eastAsia="x-none"/>
              </w:rPr>
              <w:t>3.074.700,00</w:t>
            </w:r>
            <w:r>
              <w:rPr>
                <w:rFonts w:eastAsia="Calibri"/>
                <w:bCs/>
                <w:color w:val="000000" w:themeColor="text1"/>
                <w:sz w:val="20"/>
                <w:szCs w:val="20"/>
                <w:lang w:eastAsia="x-none"/>
              </w:rPr>
              <w:t xml:space="preserve"> €</w:t>
            </w:r>
          </w:p>
        </w:tc>
      </w:tr>
      <w:tr w:rsidR="00736845" w:rsidRPr="005A3AA4" w14:paraId="671D1436" w14:textId="77777777" w:rsidTr="00736845">
        <w:trPr>
          <w:trHeight w:val="283"/>
        </w:trPr>
        <w:tc>
          <w:tcPr>
            <w:tcW w:w="423" w:type="pct"/>
            <w:shd w:val="clear" w:color="auto" w:fill="auto"/>
            <w:vAlign w:val="center"/>
          </w:tcPr>
          <w:p w14:paraId="6886884C" w14:textId="67B361A3" w:rsidR="00B06929" w:rsidRPr="005A3AA4" w:rsidRDefault="00B06929" w:rsidP="00291CC9">
            <w:pPr>
              <w:spacing w:after="0" w:line="240" w:lineRule="auto"/>
              <w:ind w:right="-1"/>
              <w:jc w:val="center"/>
              <w:rPr>
                <w:rFonts w:eastAsia="Calibri"/>
                <w:bCs/>
                <w:sz w:val="20"/>
                <w:szCs w:val="20"/>
                <w:lang w:eastAsia="x-none"/>
              </w:rPr>
            </w:pPr>
            <w:r>
              <w:rPr>
                <w:rFonts w:eastAsia="Calibri"/>
                <w:bCs/>
                <w:sz w:val="20"/>
                <w:szCs w:val="20"/>
                <w:lang w:eastAsia="x-none"/>
              </w:rPr>
              <w:t>4.</w:t>
            </w:r>
          </w:p>
        </w:tc>
        <w:tc>
          <w:tcPr>
            <w:tcW w:w="1739" w:type="pct"/>
            <w:shd w:val="clear" w:color="auto" w:fill="auto"/>
            <w:vAlign w:val="center"/>
          </w:tcPr>
          <w:p w14:paraId="0C27CD9D" w14:textId="1B864715" w:rsidR="00B06929" w:rsidRPr="006E5F02" w:rsidRDefault="00B06929" w:rsidP="00291CC9">
            <w:pPr>
              <w:spacing w:after="0" w:line="240" w:lineRule="auto"/>
              <w:ind w:right="-1"/>
              <w:jc w:val="center"/>
              <w:rPr>
                <w:rFonts w:eastAsia="Calibri"/>
                <w:bCs/>
                <w:color w:val="000000" w:themeColor="text1"/>
                <w:sz w:val="20"/>
                <w:szCs w:val="20"/>
                <w:lang w:eastAsia="x-none"/>
              </w:rPr>
            </w:pPr>
            <w:r w:rsidRPr="004E6000">
              <w:rPr>
                <w:rFonts w:eastAsia="Calibri"/>
                <w:bCs/>
                <w:color w:val="000000" w:themeColor="text1"/>
                <w:sz w:val="20"/>
                <w:szCs w:val="20"/>
                <w:lang w:eastAsia="x-none"/>
              </w:rPr>
              <w:t>Javna rasvjeta</w:t>
            </w:r>
          </w:p>
        </w:tc>
        <w:tc>
          <w:tcPr>
            <w:tcW w:w="745" w:type="pct"/>
            <w:shd w:val="clear" w:color="auto" w:fill="auto"/>
            <w:vAlign w:val="center"/>
          </w:tcPr>
          <w:p w14:paraId="6E07B921" w14:textId="0C87067D" w:rsidR="00B06929" w:rsidRPr="00040304" w:rsidRDefault="00B06929" w:rsidP="00291CC9">
            <w:pPr>
              <w:spacing w:after="0" w:line="240" w:lineRule="auto"/>
              <w:ind w:right="-1"/>
              <w:jc w:val="right"/>
              <w:rPr>
                <w:rFonts w:eastAsia="Calibri"/>
                <w:bCs/>
                <w:color w:val="000000" w:themeColor="text1"/>
                <w:sz w:val="20"/>
                <w:szCs w:val="20"/>
                <w:lang w:eastAsia="x-none"/>
              </w:rPr>
            </w:pPr>
            <w:r>
              <w:rPr>
                <w:rFonts w:eastAsia="Calibri"/>
                <w:bCs/>
                <w:color w:val="000000" w:themeColor="text1"/>
                <w:sz w:val="20"/>
                <w:szCs w:val="20"/>
                <w:lang w:eastAsia="x-none"/>
              </w:rPr>
              <w:t xml:space="preserve">83.000,00 </w:t>
            </w:r>
            <w:r w:rsidRPr="00291CC9">
              <w:rPr>
                <w:rFonts w:eastAsia="Calibri"/>
                <w:bCs/>
                <w:color w:val="000000" w:themeColor="text1"/>
                <w:sz w:val="20"/>
                <w:szCs w:val="20"/>
                <w:lang w:eastAsia="x-none"/>
              </w:rPr>
              <w:t>€</w:t>
            </w:r>
          </w:p>
        </w:tc>
        <w:tc>
          <w:tcPr>
            <w:tcW w:w="876" w:type="pct"/>
            <w:shd w:val="clear" w:color="auto" w:fill="auto"/>
            <w:vAlign w:val="center"/>
          </w:tcPr>
          <w:p w14:paraId="35C63B9B" w14:textId="1F00A668" w:rsidR="00B06929" w:rsidRPr="00460968" w:rsidRDefault="00B06929" w:rsidP="00291CC9">
            <w:pPr>
              <w:spacing w:after="0" w:line="240" w:lineRule="auto"/>
              <w:ind w:right="-1"/>
              <w:jc w:val="right"/>
              <w:rPr>
                <w:rFonts w:eastAsia="Calibri"/>
                <w:bCs/>
                <w:color w:val="000000" w:themeColor="text1"/>
                <w:sz w:val="20"/>
                <w:szCs w:val="20"/>
                <w:lang w:eastAsia="x-none"/>
              </w:rPr>
            </w:pPr>
            <w:r>
              <w:rPr>
                <w:rFonts w:eastAsia="Calibri"/>
                <w:bCs/>
                <w:color w:val="000000" w:themeColor="text1"/>
                <w:sz w:val="20"/>
                <w:szCs w:val="20"/>
                <w:lang w:eastAsia="x-none"/>
              </w:rPr>
              <w:t xml:space="preserve">47.977,44 </w:t>
            </w:r>
            <w:r w:rsidRPr="00291CC9">
              <w:rPr>
                <w:rFonts w:eastAsia="Calibri"/>
                <w:bCs/>
                <w:color w:val="000000" w:themeColor="text1"/>
                <w:sz w:val="20"/>
                <w:szCs w:val="20"/>
                <w:lang w:eastAsia="x-none"/>
              </w:rPr>
              <w:t>€</w:t>
            </w:r>
          </w:p>
        </w:tc>
        <w:tc>
          <w:tcPr>
            <w:tcW w:w="1218" w:type="pct"/>
            <w:shd w:val="clear" w:color="auto" w:fill="auto"/>
            <w:vAlign w:val="center"/>
          </w:tcPr>
          <w:p w14:paraId="10E9743D" w14:textId="56544D57" w:rsidR="00B06929" w:rsidRPr="00997E7B" w:rsidRDefault="00B06929" w:rsidP="00291CC9">
            <w:pPr>
              <w:spacing w:after="0" w:line="240" w:lineRule="auto"/>
              <w:ind w:right="-1"/>
              <w:jc w:val="right"/>
              <w:rPr>
                <w:rFonts w:eastAsia="Calibri"/>
                <w:bCs/>
                <w:color w:val="000000" w:themeColor="text1"/>
                <w:sz w:val="20"/>
                <w:szCs w:val="20"/>
                <w:lang w:eastAsia="x-none"/>
              </w:rPr>
            </w:pPr>
            <w:r w:rsidRPr="00291CC9">
              <w:rPr>
                <w:rFonts w:eastAsia="Calibri"/>
                <w:bCs/>
                <w:color w:val="000000" w:themeColor="text1"/>
                <w:sz w:val="20"/>
                <w:szCs w:val="20"/>
                <w:lang w:eastAsia="x-none"/>
              </w:rPr>
              <w:t>83.000,00</w:t>
            </w:r>
            <w:r>
              <w:rPr>
                <w:rFonts w:eastAsia="Calibri"/>
                <w:bCs/>
                <w:color w:val="000000" w:themeColor="text1"/>
                <w:sz w:val="20"/>
                <w:szCs w:val="20"/>
                <w:lang w:eastAsia="x-none"/>
              </w:rPr>
              <w:t xml:space="preserve"> €</w:t>
            </w:r>
          </w:p>
        </w:tc>
      </w:tr>
      <w:tr w:rsidR="00736845" w:rsidRPr="005A3AA4" w14:paraId="3EF5B320" w14:textId="77777777" w:rsidTr="00736845">
        <w:trPr>
          <w:trHeight w:val="283"/>
        </w:trPr>
        <w:tc>
          <w:tcPr>
            <w:tcW w:w="423" w:type="pct"/>
            <w:shd w:val="clear" w:color="auto" w:fill="auto"/>
            <w:vAlign w:val="center"/>
          </w:tcPr>
          <w:p w14:paraId="0960415D" w14:textId="3DCAEE64" w:rsidR="00B06929" w:rsidRDefault="00B06929" w:rsidP="00291CC9">
            <w:pPr>
              <w:spacing w:after="0" w:line="240" w:lineRule="auto"/>
              <w:ind w:right="-1"/>
              <w:jc w:val="center"/>
              <w:rPr>
                <w:rFonts w:eastAsia="Calibri"/>
                <w:bCs/>
                <w:sz w:val="20"/>
                <w:szCs w:val="20"/>
                <w:lang w:eastAsia="x-none"/>
              </w:rPr>
            </w:pPr>
            <w:r>
              <w:rPr>
                <w:rFonts w:eastAsia="Calibri"/>
                <w:bCs/>
                <w:sz w:val="20"/>
                <w:szCs w:val="20"/>
                <w:lang w:eastAsia="x-none"/>
              </w:rPr>
              <w:t>5.</w:t>
            </w:r>
          </w:p>
        </w:tc>
        <w:tc>
          <w:tcPr>
            <w:tcW w:w="1739" w:type="pct"/>
            <w:shd w:val="clear" w:color="auto" w:fill="auto"/>
            <w:vAlign w:val="center"/>
          </w:tcPr>
          <w:p w14:paraId="4CB8335F" w14:textId="79670844" w:rsidR="00B06929" w:rsidRPr="00DE5D3A" w:rsidRDefault="00B06929" w:rsidP="00291CC9">
            <w:pPr>
              <w:spacing w:after="0" w:line="240" w:lineRule="auto"/>
              <w:ind w:right="-1"/>
              <w:jc w:val="center"/>
              <w:rPr>
                <w:rFonts w:eastAsia="Calibri"/>
                <w:bCs/>
                <w:color w:val="000000" w:themeColor="text1"/>
                <w:sz w:val="20"/>
                <w:szCs w:val="20"/>
                <w:lang w:eastAsia="x-none"/>
              </w:rPr>
            </w:pPr>
            <w:r>
              <w:rPr>
                <w:rFonts w:eastAsia="Calibri"/>
                <w:bCs/>
                <w:color w:val="000000" w:themeColor="text1"/>
                <w:sz w:val="20"/>
                <w:szCs w:val="20"/>
                <w:lang w:eastAsia="x-none"/>
              </w:rPr>
              <w:t>Groblja</w:t>
            </w:r>
          </w:p>
        </w:tc>
        <w:tc>
          <w:tcPr>
            <w:tcW w:w="745" w:type="pct"/>
            <w:shd w:val="clear" w:color="auto" w:fill="auto"/>
            <w:vAlign w:val="center"/>
          </w:tcPr>
          <w:p w14:paraId="5197B241" w14:textId="4712271D" w:rsidR="00B06929" w:rsidRDefault="00B06929" w:rsidP="00291CC9">
            <w:pPr>
              <w:spacing w:after="0" w:line="240" w:lineRule="auto"/>
              <w:ind w:right="-1"/>
              <w:jc w:val="right"/>
              <w:rPr>
                <w:rFonts w:eastAsia="Calibri"/>
                <w:bCs/>
                <w:color w:val="000000" w:themeColor="text1"/>
                <w:sz w:val="20"/>
                <w:szCs w:val="20"/>
                <w:lang w:eastAsia="x-none"/>
              </w:rPr>
            </w:pPr>
            <w:r>
              <w:rPr>
                <w:rFonts w:eastAsia="Calibri"/>
                <w:bCs/>
                <w:color w:val="000000" w:themeColor="text1"/>
                <w:sz w:val="20"/>
                <w:szCs w:val="20"/>
                <w:lang w:eastAsia="x-none"/>
              </w:rPr>
              <w:t>20.000,00 €</w:t>
            </w:r>
          </w:p>
        </w:tc>
        <w:tc>
          <w:tcPr>
            <w:tcW w:w="876" w:type="pct"/>
            <w:shd w:val="clear" w:color="auto" w:fill="auto"/>
            <w:vAlign w:val="center"/>
          </w:tcPr>
          <w:p w14:paraId="2BEDF209" w14:textId="4D83DE82" w:rsidR="00B06929" w:rsidRPr="00460968" w:rsidRDefault="00B06929" w:rsidP="00291CC9">
            <w:pPr>
              <w:spacing w:after="0" w:line="240" w:lineRule="auto"/>
              <w:ind w:right="-1"/>
              <w:jc w:val="right"/>
              <w:rPr>
                <w:rFonts w:eastAsia="Calibri"/>
                <w:bCs/>
                <w:color w:val="000000" w:themeColor="text1"/>
                <w:sz w:val="20"/>
                <w:szCs w:val="20"/>
                <w:lang w:eastAsia="x-none"/>
              </w:rPr>
            </w:pPr>
            <w:r>
              <w:rPr>
                <w:rFonts w:eastAsia="Calibri"/>
                <w:bCs/>
                <w:color w:val="000000" w:themeColor="text1"/>
                <w:sz w:val="20"/>
                <w:szCs w:val="20"/>
                <w:lang w:eastAsia="x-none"/>
              </w:rPr>
              <w:t>13.971,97 €</w:t>
            </w:r>
          </w:p>
        </w:tc>
        <w:tc>
          <w:tcPr>
            <w:tcW w:w="1218" w:type="pct"/>
            <w:shd w:val="clear" w:color="auto" w:fill="auto"/>
            <w:vAlign w:val="center"/>
          </w:tcPr>
          <w:p w14:paraId="626B06EE" w14:textId="1D0C3F24" w:rsidR="00B06929" w:rsidRDefault="00B06929" w:rsidP="00291CC9">
            <w:pPr>
              <w:spacing w:after="0" w:line="240" w:lineRule="auto"/>
              <w:ind w:right="-1"/>
              <w:jc w:val="right"/>
              <w:rPr>
                <w:rFonts w:eastAsia="Calibri"/>
                <w:bCs/>
                <w:color w:val="000000" w:themeColor="text1"/>
                <w:sz w:val="20"/>
                <w:szCs w:val="20"/>
                <w:lang w:eastAsia="x-none"/>
              </w:rPr>
            </w:pPr>
            <w:r w:rsidRPr="00291CC9">
              <w:rPr>
                <w:rFonts w:eastAsia="Calibri"/>
                <w:bCs/>
                <w:color w:val="000000" w:themeColor="text1"/>
                <w:sz w:val="20"/>
                <w:szCs w:val="20"/>
                <w:lang w:eastAsia="x-none"/>
              </w:rPr>
              <w:t>7.500,00</w:t>
            </w:r>
            <w:r>
              <w:rPr>
                <w:rFonts w:eastAsia="Calibri"/>
                <w:bCs/>
                <w:color w:val="000000" w:themeColor="text1"/>
                <w:sz w:val="20"/>
                <w:szCs w:val="20"/>
                <w:lang w:eastAsia="x-none"/>
              </w:rPr>
              <w:t xml:space="preserve"> €</w:t>
            </w:r>
          </w:p>
        </w:tc>
      </w:tr>
      <w:tr w:rsidR="00736845" w:rsidRPr="005A3AA4" w14:paraId="0E964F28" w14:textId="77777777" w:rsidTr="00736845">
        <w:trPr>
          <w:trHeight w:val="283"/>
        </w:trPr>
        <w:tc>
          <w:tcPr>
            <w:tcW w:w="423" w:type="pct"/>
            <w:shd w:val="clear" w:color="auto" w:fill="auto"/>
            <w:vAlign w:val="center"/>
          </w:tcPr>
          <w:p w14:paraId="72E5A438" w14:textId="7CEAEBB4" w:rsidR="00B06929" w:rsidRDefault="00B06929" w:rsidP="00291CC9">
            <w:pPr>
              <w:spacing w:after="0" w:line="240" w:lineRule="auto"/>
              <w:ind w:right="-1"/>
              <w:jc w:val="center"/>
              <w:rPr>
                <w:rFonts w:eastAsia="Calibri"/>
                <w:bCs/>
                <w:sz w:val="20"/>
                <w:szCs w:val="20"/>
                <w:lang w:eastAsia="x-none"/>
              </w:rPr>
            </w:pPr>
            <w:r>
              <w:rPr>
                <w:rFonts w:eastAsia="Calibri"/>
                <w:bCs/>
                <w:sz w:val="20"/>
                <w:szCs w:val="20"/>
                <w:lang w:eastAsia="x-none"/>
              </w:rPr>
              <w:t>6.</w:t>
            </w:r>
          </w:p>
        </w:tc>
        <w:tc>
          <w:tcPr>
            <w:tcW w:w="1739" w:type="pct"/>
            <w:shd w:val="clear" w:color="auto" w:fill="auto"/>
            <w:vAlign w:val="center"/>
          </w:tcPr>
          <w:p w14:paraId="6ED9F120" w14:textId="2BC072BB" w:rsidR="00B06929" w:rsidRPr="00DE5D3A" w:rsidRDefault="00B06929" w:rsidP="00291CC9">
            <w:pPr>
              <w:spacing w:after="0" w:line="240" w:lineRule="auto"/>
              <w:ind w:right="-1"/>
              <w:jc w:val="center"/>
              <w:rPr>
                <w:rFonts w:eastAsia="Calibri"/>
                <w:bCs/>
                <w:color w:val="000000" w:themeColor="text1"/>
                <w:sz w:val="20"/>
                <w:szCs w:val="20"/>
                <w:lang w:eastAsia="x-none"/>
              </w:rPr>
            </w:pPr>
            <w:r w:rsidRPr="00D66E83">
              <w:rPr>
                <w:rFonts w:eastAsia="Calibri"/>
                <w:bCs/>
                <w:color w:val="000000" w:themeColor="text1"/>
                <w:sz w:val="20"/>
                <w:szCs w:val="20"/>
                <w:lang w:eastAsia="x-none"/>
              </w:rPr>
              <w:t>Opskrba pitkom vodom</w:t>
            </w:r>
          </w:p>
        </w:tc>
        <w:tc>
          <w:tcPr>
            <w:tcW w:w="745" w:type="pct"/>
            <w:shd w:val="clear" w:color="auto" w:fill="auto"/>
            <w:vAlign w:val="center"/>
          </w:tcPr>
          <w:p w14:paraId="3A045156" w14:textId="7DDAA06C" w:rsidR="00B06929" w:rsidRDefault="00B06929" w:rsidP="00291CC9">
            <w:pPr>
              <w:spacing w:after="0" w:line="240" w:lineRule="auto"/>
              <w:ind w:right="-1"/>
              <w:jc w:val="right"/>
              <w:rPr>
                <w:rFonts w:eastAsia="Calibri"/>
                <w:bCs/>
                <w:color w:val="000000" w:themeColor="text1"/>
                <w:sz w:val="20"/>
                <w:szCs w:val="20"/>
                <w:lang w:eastAsia="x-none"/>
              </w:rPr>
            </w:pPr>
            <w:r w:rsidRPr="00B06929">
              <w:rPr>
                <w:rFonts w:eastAsia="Calibri"/>
                <w:bCs/>
                <w:color w:val="000000" w:themeColor="text1"/>
                <w:sz w:val="20"/>
                <w:szCs w:val="20"/>
                <w:lang w:eastAsia="x-none"/>
              </w:rPr>
              <w:t xml:space="preserve">20.000,00 </w:t>
            </w:r>
            <w:r w:rsidRPr="00291CC9">
              <w:rPr>
                <w:rFonts w:eastAsia="Calibri"/>
                <w:bCs/>
                <w:color w:val="000000" w:themeColor="text1"/>
                <w:sz w:val="20"/>
                <w:szCs w:val="20"/>
                <w:lang w:eastAsia="x-none"/>
              </w:rPr>
              <w:t>€</w:t>
            </w:r>
          </w:p>
        </w:tc>
        <w:tc>
          <w:tcPr>
            <w:tcW w:w="876" w:type="pct"/>
            <w:shd w:val="clear" w:color="auto" w:fill="auto"/>
            <w:vAlign w:val="center"/>
          </w:tcPr>
          <w:p w14:paraId="6F805221" w14:textId="47494BD7" w:rsidR="00B06929" w:rsidRPr="00460968" w:rsidRDefault="00B06929" w:rsidP="00291CC9">
            <w:pPr>
              <w:spacing w:after="0" w:line="240" w:lineRule="auto"/>
              <w:ind w:right="-1"/>
              <w:jc w:val="right"/>
              <w:rPr>
                <w:rFonts w:eastAsia="Calibri"/>
                <w:bCs/>
                <w:color w:val="000000" w:themeColor="text1"/>
                <w:sz w:val="20"/>
                <w:szCs w:val="20"/>
                <w:lang w:eastAsia="x-none"/>
              </w:rPr>
            </w:pPr>
            <w:r>
              <w:rPr>
                <w:rFonts w:eastAsia="Calibri"/>
                <w:bCs/>
                <w:color w:val="000000" w:themeColor="text1"/>
                <w:sz w:val="20"/>
                <w:szCs w:val="20"/>
                <w:lang w:eastAsia="x-none"/>
              </w:rPr>
              <w:t xml:space="preserve">2.183,13 </w:t>
            </w:r>
            <w:r w:rsidRPr="00291CC9">
              <w:rPr>
                <w:rFonts w:eastAsia="Calibri"/>
                <w:bCs/>
                <w:color w:val="000000" w:themeColor="text1"/>
                <w:sz w:val="20"/>
                <w:szCs w:val="20"/>
                <w:lang w:eastAsia="x-none"/>
              </w:rPr>
              <w:t>€</w:t>
            </w:r>
          </w:p>
        </w:tc>
        <w:tc>
          <w:tcPr>
            <w:tcW w:w="1218" w:type="pct"/>
            <w:shd w:val="clear" w:color="auto" w:fill="auto"/>
            <w:vAlign w:val="center"/>
          </w:tcPr>
          <w:p w14:paraId="28DBAD5B" w14:textId="3568A0EE" w:rsidR="00B06929" w:rsidRDefault="00B06929" w:rsidP="00291CC9">
            <w:pPr>
              <w:spacing w:after="0" w:line="240" w:lineRule="auto"/>
              <w:ind w:right="-1"/>
              <w:jc w:val="right"/>
              <w:rPr>
                <w:rFonts w:eastAsia="Calibri"/>
                <w:bCs/>
                <w:color w:val="000000" w:themeColor="text1"/>
                <w:sz w:val="20"/>
                <w:szCs w:val="20"/>
                <w:lang w:eastAsia="x-none"/>
              </w:rPr>
            </w:pPr>
            <w:r w:rsidRPr="00291CC9">
              <w:rPr>
                <w:rFonts w:eastAsia="Calibri"/>
                <w:bCs/>
                <w:color w:val="000000" w:themeColor="text1"/>
                <w:sz w:val="20"/>
                <w:szCs w:val="20"/>
                <w:lang w:eastAsia="x-none"/>
              </w:rPr>
              <w:t>20.000,00</w:t>
            </w:r>
            <w:r>
              <w:rPr>
                <w:rFonts w:eastAsia="Calibri"/>
                <w:bCs/>
                <w:color w:val="000000" w:themeColor="text1"/>
                <w:sz w:val="20"/>
                <w:szCs w:val="20"/>
                <w:lang w:eastAsia="x-none"/>
              </w:rPr>
              <w:t xml:space="preserve"> €</w:t>
            </w:r>
          </w:p>
        </w:tc>
      </w:tr>
      <w:tr w:rsidR="00736845" w:rsidRPr="005A3AA4" w14:paraId="08A94ABB" w14:textId="77777777" w:rsidTr="00736845">
        <w:trPr>
          <w:trHeight w:val="283"/>
        </w:trPr>
        <w:tc>
          <w:tcPr>
            <w:tcW w:w="423" w:type="pct"/>
            <w:shd w:val="clear" w:color="auto" w:fill="auto"/>
            <w:vAlign w:val="center"/>
          </w:tcPr>
          <w:p w14:paraId="2A2A09C9" w14:textId="056732E2" w:rsidR="00B06929" w:rsidRDefault="00B06929" w:rsidP="00291CC9">
            <w:pPr>
              <w:spacing w:after="0" w:line="240" w:lineRule="auto"/>
              <w:ind w:right="-1"/>
              <w:jc w:val="center"/>
              <w:rPr>
                <w:rFonts w:eastAsia="Calibri"/>
                <w:bCs/>
                <w:sz w:val="20"/>
                <w:szCs w:val="20"/>
                <w:lang w:eastAsia="x-none"/>
              </w:rPr>
            </w:pPr>
            <w:r>
              <w:rPr>
                <w:rFonts w:eastAsia="Calibri"/>
                <w:bCs/>
                <w:sz w:val="20"/>
                <w:szCs w:val="20"/>
                <w:lang w:eastAsia="x-none"/>
              </w:rPr>
              <w:t>7.</w:t>
            </w:r>
          </w:p>
        </w:tc>
        <w:tc>
          <w:tcPr>
            <w:tcW w:w="1739" w:type="pct"/>
            <w:shd w:val="clear" w:color="auto" w:fill="auto"/>
            <w:vAlign w:val="center"/>
          </w:tcPr>
          <w:p w14:paraId="29C62030" w14:textId="4441C8D3" w:rsidR="00B06929" w:rsidRPr="00D66E83" w:rsidRDefault="00B06929" w:rsidP="00291CC9">
            <w:pPr>
              <w:spacing w:after="0" w:line="240" w:lineRule="auto"/>
              <w:ind w:right="-1"/>
              <w:jc w:val="center"/>
              <w:rPr>
                <w:rFonts w:eastAsia="Calibri"/>
                <w:bCs/>
                <w:color w:val="000000" w:themeColor="text1"/>
                <w:sz w:val="20"/>
                <w:szCs w:val="20"/>
                <w:lang w:eastAsia="x-none"/>
              </w:rPr>
            </w:pPr>
            <w:r w:rsidRPr="00D66E83">
              <w:rPr>
                <w:rFonts w:eastAsia="Calibri"/>
                <w:bCs/>
                <w:color w:val="000000" w:themeColor="text1"/>
                <w:sz w:val="20"/>
                <w:szCs w:val="20"/>
                <w:lang w:eastAsia="x-none"/>
              </w:rPr>
              <w:t>Odvodnja i pročišćavanje otpadnih voda</w:t>
            </w:r>
          </w:p>
        </w:tc>
        <w:tc>
          <w:tcPr>
            <w:tcW w:w="745" w:type="pct"/>
            <w:shd w:val="clear" w:color="auto" w:fill="auto"/>
            <w:vAlign w:val="center"/>
          </w:tcPr>
          <w:p w14:paraId="30CDA5CF" w14:textId="3D4827A0" w:rsidR="00B06929" w:rsidRDefault="00B06929" w:rsidP="00291CC9">
            <w:pPr>
              <w:spacing w:after="0" w:line="240" w:lineRule="auto"/>
              <w:ind w:right="-1"/>
              <w:jc w:val="right"/>
              <w:rPr>
                <w:rFonts w:eastAsia="Calibri"/>
                <w:bCs/>
                <w:color w:val="000000" w:themeColor="text1"/>
                <w:sz w:val="20"/>
                <w:szCs w:val="20"/>
                <w:lang w:eastAsia="x-none"/>
              </w:rPr>
            </w:pPr>
            <w:r>
              <w:rPr>
                <w:rFonts w:eastAsia="Calibri"/>
                <w:bCs/>
                <w:color w:val="000000" w:themeColor="text1"/>
                <w:sz w:val="20"/>
                <w:szCs w:val="20"/>
                <w:lang w:eastAsia="x-none"/>
              </w:rPr>
              <w:t>190.300,00 €</w:t>
            </w:r>
          </w:p>
        </w:tc>
        <w:tc>
          <w:tcPr>
            <w:tcW w:w="876" w:type="pct"/>
            <w:shd w:val="clear" w:color="auto" w:fill="auto"/>
            <w:vAlign w:val="center"/>
          </w:tcPr>
          <w:p w14:paraId="39A8409A" w14:textId="6C3905AC" w:rsidR="00B06929" w:rsidRDefault="00B06929" w:rsidP="00291CC9">
            <w:pPr>
              <w:spacing w:after="0" w:line="240" w:lineRule="auto"/>
              <w:ind w:right="-1"/>
              <w:jc w:val="right"/>
              <w:rPr>
                <w:rFonts w:eastAsia="Calibri"/>
                <w:bCs/>
                <w:color w:val="000000" w:themeColor="text1"/>
                <w:sz w:val="20"/>
                <w:szCs w:val="20"/>
                <w:lang w:eastAsia="x-none"/>
              </w:rPr>
            </w:pPr>
            <w:r>
              <w:rPr>
                <w:rFonts w:eastAsia="Calibri"/>
                <w:bCs/>
                <w:color w:val="000000" w:themeColor="text1"/>
                <w:sz w:val="20"/>
                <w:szCs w:val="20"/>
                <w:lang w:eastAsia="x-none"/>
              </w:rPr>
              <w:t>169.750,97 €</w:t>
            </w:r>
          </w:p>
        </w:tc>
        <w:tc>
          <w:tcPr>
            <w:tcW w:w="1218" w:type="pct"/>
            <w:shd w:val="clear" w:color="auto" w:fill="auto"/>
            <w:vAlign w:val="center"/>
          </w:tcPr>
          <w:p w14:paraId="06C32D30" w14:textId="05C0D091" w:rsidR="00B06929" w:rsidRDefault="00B06929" w:rsidP="00291CC9">
            <w:pPr>
              <w:spacing w:after="0" w:line="240" w:lineRule="auto"/>
              <w:ind w:right="-1"/>
              <w:jc w:val="right"/>
              <w:rPr>
                <w:rFonts w:eastAsia="Calibri"/>
                <w:bCs/>
                <w:color w:val="000000" w:themeColor="text1"/>
                <w:sz w:val="20"/>
                <w:szCs w:val="20"/>
                <w:lang w:eastAsia="x-none"/>
              </w:rPr>
            </w:pPr>
            <w:r w:rsidRPr="00291CC9">
              <w:rPr>
                <w:rFonts w:eastAsia="Calibri"/>
                <w:bCs/>
                <w:color w:val="000000" w:themeColor="text1"/>
                <w:sz w:val="20"/>
                <w:szCs w:val="20"/>
                <w:lang w:eastAsia="x-none"/>
              </w:rPr>
              <w:t>152.500,00</w:t>
            </w:r>
            <w:r>
              <w:rPr>
                <w:rFonts w:eastAsia="Calibri"/>
                <w:bCs/>
                <w:color w:val="000000" w:themeColor="text1"/>
                <w:sz w:val="20"/>
                <w:szCs w:val="20"/>
                <w:lang w:eastAsia="x-none"/>
              </w:rPr>
              <w:t xml:space="preserve"> €</w:t>
            </w:r>
          </w:p>
        </w:tc>
      </w:tr>
      <w:tr w:rsidR="00736845" w:rsidRPr="005A3AA4" w14:paraId="091D5FC8" w14:textId="77777777" w:rsidTr="00736845">
        <w:trPr>
          <w:trHeight w:val="283"/>
        </w:trPr>
        <w:tc>
          <w:tcPr>
            <w:tcW w:w="423" w:type="pct"/>
            <w:shd w:val="clear" w:color="auto" w:fill="auto"/>
            <w:vAlign w:val="center"/>
          </w:tcPr>
          <w:p w14:paraId="61A49590" w14:textId="2155C500" w:rsidR="00B06929" w:rsidRDefault="00B06929" w:rsidP="00291CC9">
            <w:pPr>
              <w:spacing w:after="0" w:line="240" w:lineRule="auto"/>
              <w:ind w:right="-1"/>
              <w:jc w:val="center"/>
              <w:rPr>
                <w:rFonts w:eastAsia="Calibri"/>
                <w:bCs/>
                <w:sz w:val="20"/>
                <w:szCs w:val="20"/>
                <w:lang w:eastAsia="x-none"/>
              </w:rPr>
            </w:pPr>
            <w:r>
              <w:rPr>
                <w:rFonts w:eastAsia="Calibri"/>
                <w:bCs/>
                <w:sz w:val="20"/>
                <w:szCs w:val="20"/>
                <w:lang w:eastAsia="x-none"/>
              </w:rPr>
              <w:t>8.</w:t>
            </w:r>
          </w:p>
        </w:tc>
        <w:tc>
          <w:tcPr>
            <w:tcW w:w="1739" w:type="pct"/>
            <w:shd w:val="clear" w:color="auto" w:fill="auto"/>
            <w:vAlign w:val="center"/>
          </w:tcPr>
          <w:p w14:paraId="020AA6E8" w14:textId="68C53AD8" w:rsidR="00B06929" w:rsidRPr="00D66E83" w:rsidRDefault="00B06929" w:rsidP="00291CC9">
            <w:pPr>
              <w:spacing w:after="0" w:line="240" w:lineRule="auto"/>
              <w:ind w:right="-1"/>
              <w:jc w:val="center"/>
              <w:rPr>
                <w:rFonts w:eastAsia="Calibri"/>
                <w:bCs/>
                <w:color w:val="000000" w:themeColor="text1"/>
                <w:sz w:val="20"/>
                <w:szCs w:val="20"/>
                <w:lang w:eastAsia="x-none"/>
              </w:rPr>
            </w:pPr>
            <w:r w:rsidRPr="00D66E83">
              <w:rPr>
                <w:rFonts w:eastAsia="Calibri"/>
                <w:bCs/>
                <w:color w:val="000000" w:themeColor="text1"/>
                <w:sz w:val="20"/>
                <w:szCs w:val="20"/>
                <w:lang w:eastAsia="x-none"/>
              </w:rPr>
              <w:t xml:space="preserve">Participativno </w:t>
            </w:r>
            <w:proofErr w:type="spellStart"/>
            <w:r w:rsidRPr="00D66E83">
              <w:rPr>
                <w:rFonts w:eastAsia="Calibri"/>
                <w:bCs/>
                <w:color w:val="000000" w:themeColor="text1"/>
                <w:sz w:val="20"/>
                <w:szCs w:val="20"/>
                <w:lang w:eastAsia="x-none"/>
              </w:rPr>
              <w:t>buđetiranje</w:t>
            </w:r>
            <w:proofErr w:type="spellEnd"/>
          </w:p>
        </w:tc>
        <w:tc>
          <w:tcPr>
            <w:tcW w:w="745" w:type="pct"/>
            <w:shd w:val="clear" w:color="auto" w:fill="auto"/>
            <w:vAlign w:val="center"/>
          </w:tcPr>
          <w:p w14:paraId="6DB1D3D7" w14:textId="231DB5D9" w:rsidR="00B06929" w:rsidRDefault="00B06929" w:rsidP="00291CC9">
            <w:pPr>
              <w:spacing w:after="0" w:line="240" w:lineRule="auto"/>
              <w:ind w:right="-1"/>
              <w:jc w:val="right"/>
              <w:rPr>
                <w:rFonts w:eastAsia="Calibri"/>
                <w:bCs/>
                <w:color w:val="000000" w:themeColor="text1"/>
                <w:sz w:val="20"/>
                <w:szCs w:val="20"/>
                <w:lang w:eastAsia="x-none"/>
              </w:rPr>
            </w:pPr>
            <w:r>
              <w:rPr>
                <w:rFonts w:eastAsia="Calibri"/>
                <w:bCs/>
                <w:color w:val="000000" w:themeColor="text1"/>
                <w:sz w:val="20"/>
                <w:szCs w:val="20"/>
                <w:lang w:eastAsia="x-none"/>
              </w:rPr>
              <w:t xml:space="preserve">90.000,00 </w:t>
            </w:r>
            <w:r w:rsidRPr="00291CC9">
              <w:rPr>
                <w:rFonts w:eastAsia="Calibri"/>
                <w:bCs/>
                <w:color w:val="000000" w:themeColor="text1"/>
                <w:sz w:val="20"/>
                <w:szCs w:val="20"/>
                <w:lang w:eastAsia="x-none"/>
              </w:rPr>
              <w:t>€</w:t>
            </w:r>
          </w:p>
        </w:tc>
        <w:tc>
          <w:tcPr>
            <w:tcW w:w="876" w:type="pct"/>
            <w:shd w:val="clear" w:color="auto" w:fill="auto"/>
            <w:vAlign w:val="center"/>
          </w:tcPr>
          <w:p w14:paraId="06DCE6B8" w14:textId="3F11A31E" w:rsidR="00B06929" w:rsidRDefault="00B06929" w:rsidP="00291CC9">
            <w:pPr>
              <w:spacing w:after="0" w:line="240" w:lineRule="auto"/>
              <w:ind w:right="-1"/>
              <w:jc w:val="right"/>
              <w:rPr>
                <w:rFonts w:eastAsia="Calibri"/>
                <w:bCs/>
                <w:color w:val="000000" w:themeColor="text1"/>
                <w:sz w:val="20"/>
                <w:szCs w:val="20"/>
                <w:lang w:eastAsia="x-none"/>
              </w:rPr>
            </w:pPr>
            <w:r>
              <w:rPr>
                <w:rFonts w:eastAsia="Calibri"/>
                <w:bCs/>
                <w:color w:val="000000" w:themeColor="text1"/>
                <w:sz w:val="20"/>
                <w:szCs w:val="20"/>
                <w:lang w:eastAsia="x-none"/>
              </w:rPr>
              <w:t xml:space="preserve">62.886,18 </w:t>
            </w:r>
            <w:r w:rsidRPr="00291CC9">
              <w:rPr>
                <w:rFonts w:eastAsia="Calibri"/>
                <w:bCs/>
                <w:color w:val="000000" w:themeColor="text1"/>
                <w:sz w:val="20"/>
                <w:szCs w:val="20"/>
                <w:lang w:eastAsia="x-none"/>
              </w:rPr>
              <w:t>€</w:t>
            </w:r>
          </w:p>
        </w:tc>
        <w:tc>
          <w:tcPr>
            <w:tcW w:w="1218" w:type="pct"/>
            <w:shd w:val="clear" w:color="auto" w:fill="auto"/>
            <w:vAlign w:val="center"/>
          </w:tcPr>
          <w:p w14:paraId="638BE6AD" w14:textId="2BC16B4E" w:rsidR="00B06929" w:rsidRDefault="00B06929" w:rsidP="00291CC9">
            <w:pPr>
              <w:spacing w:after="0" w:line="240" w:lineRule="auto"/>
              <w:ind w:right="-1"/>
              <w:jc w:val="right"/>
              <w:rPr>
                <w:rFonts w:eastAsia="Calibri"/>
                <w:bCs/>
                <w:color w:val="000000" w:themeColor="text1"/>
                <w:sz w:val="20"/>
                <w:szCs w:val="20"/>
                <w:lang w:eastAsia="x-none"/>
              </w:rPr>
            </w:pPr>
            <w:r w:rsidRPr="00291CC9">
              <w:rPr>
                <w:rFonts w:eastAsia="Calibri"/>
                <w:bCs/>
                <w:color w:val="000000" w:themeColor="text1"/>
                <w:sz w:val="20"/>
                <w:szCs w:val="20"/>
                <w:lang w:eastAsia="x-none"/>
              </w:rPr>
              <w:t>90.000,00</w:t>
            </w:r>
            <w:r>
              <w:rPr>
                <w:rFonts w:eastAsia="Calibri"/>
                <w:bCs/>
                <w:color w:val="000000" w:themeColor="text1"/>
                <w:sz w:val="20"/>
                <w:szCs w:val="20"/>
                <w:lang w:eastAsia="x-none"/>
              </w:rPr>
              <w:t xml:space="preserve"> €</w:t>
            </w:r>
          </w:p>
        </w:tc>
      </w:tr>
      <w:tr w:rsidR="00B06929" w:rsidRPr="005A3AA4" w14:paraId="67992669" w14:textId="77777777" w:rsidTr="005B7C8D">
        <w:trPr>
          <w:trHeight w:val="283"/>
        </w:trPr>
        <w:tc>
          <w:tcPr>
            <w:tcW w:w="2161" w:type="pct"/>
            <w:gridSpan w:val="2"/>
            <w:shd w:val="clear" w:color="auto" w:fill="002060"/>
            <w:vAlign w:val="center"/>
          </w:tcPr>
          <w:p w14:paraId="2BAF6A4A" w14:textId="77777777" w:rsidR="00B06929" w:rsidRPr="00A00906" w:rsidRDefault="00B06929" w:rsidP="001F5621">
            <w:pPr>
              <w:spacing w:after="0" w:line="240" w:lineRule="auto"/>
              <w:ind w:right="-1"/>
              <w:jc w:val="right"/>
              <w:rPr>
                <w:rFonts w:eastAsia="Calibri"/>
                <w:b/>
                <w:color w:val="FFFFFF" w:themeColor="background1"/>
                <w:sz w:val="20"/>
                <w:szCs w:val="20"/>
                <w:lang w:eastAsia="x-none"/>
              </w:rPr>
            </w:pPr>
            <w:r w:rsidRPr="00A00906">
              <w:rPr>
                <w:rFonts w:eastAsia="Calibri"/>
                <w:b/>
                <w:color w:val="FFFFFF" w:themeColor="background1"/>
                <w:sz w:val="20"/>
                <w:szCs w:val="20"/>
                <w:lang w:eastAsia="x-none"/>
              </w:rPr>
              <w:t>Ukupno</w:t>
            </w:r>
          </w:p>
        </w:tc>
        <w:tc>
          <w:tcPr>
            <w:tcW w:w="745" w:type="pct"/>
            <w:shd w:val="clear" w:color="auto" w:fill="auto"/>
            <w:vAlign w:val="center"/>
          </w:tcPr>
          <w:p w14:paraId="038D5CFF" w14:textId="1352D527" w:rsidR="00B06929" w:rsidRPr="00D61283" w:rsidRDefault="00B06929" w:rsidP="00EE7114">
            <w:pPr>
              <w:spacing w:after="0" w:line="240" w:lineRule="auto"/>
              <w:ind w:right="-1"/>
              <w:jc w:val="right"/>
              <w:rPr>
                <w:rFonts w:eastAsia="Calibri"/>
                <w:b/>
                <w:color w:val="000000" w:themeColor="text1"/>
                <w:sz w:val="20"/>
                <w:szCs w:val="20"/>
                <w:lang w:eastAsia="x-none"/>
              </w:rPr>
            </w:pPr>
            <w:r>
              <w:rPr>
                <w:rFonts w:eastAsia="Calibri"/>
                <w:b/>
                <w:color w:val="000000" w:themeColor="text1"/>
                <w:sz w:val="20"/>
                <w:szCs w:val="20"/>
                <w:lang w:eastAsia="x-none"/>
              </w:rPr>
              <w:t>3.484.300,00 €</w:t>
            </w:r>
          </w:p>
        </w:tc>
        <w:tc>
          <w:tcPr>
            <w:tcW w:w="876" w:type="pct"/>
            <w:shd w:val="clear" w:color="auto" w:fill="auto"/>
            <w:vAlign w:val="center"/>
          </w:tcPr>
          <w:p w14:paraId="61355A62" w14:textId="73187024" w:rsidR="00B06929" w:rsidRPr="00460968" w:rsidRDefault="00B06929" w:rsidP="00EE7114">
            <w:pPr>
              <w:spacing w:after="0" w:line="240" w:lineRule="auto"/>
              <w:ind w:right="-1"/>
              <w:jc w:val="right"/>
              <w:rPr>
                <w:rFonts w:eastAsia="Calibri"/>
                <w:b/>
                <w:color w:val="000000" w:themeColor="text1"/>
                <w:sz w:val="20"/>
                <w:szCs w:val="20"/>
                <w:lang w:eastAsia="x-none"/>
              </w:rPr>
            </w:pPr>
            <w:r>
              <w:rPr>
                <w:rFonts w:eastAsia="Calibri"/>
                <w:b/>
                <w:color w:val="000000" w:themeColor="text1"/>
                <w:sz w:val="20"/>
                <w:szCs w:val="20"/>
                <w:lang w:eastAsia="x-none"/>
              </w:rPr>
              <w:t>2.341.573,03 €</w:t>
            </w:r>
          </w:p>
        </w:tc>
        <w:tc>
          <w:tcPr>
            <w:tcW w:w="1218" w:type="pct"/>
            <w:shd w:val="clear" w:color="auto" w:fill="auto"/>
            <w:vAlign w:val="center"/>
          </w:tcPr>
          <w:p w14:paraId="56D940D6" w14:textId="20F56753" w:rsidR="00B06929" w:rsidRPr="007A10D3" w:rsidRDefault="00B06929" w:rsidP="00FD6196">
            <w:pPr>
              <w:spacing w:after="0" w:line="240" w:lineRule="auto"/>
              <w:ind w:right="-1"/>
              <w:jc w:val="right"/>
              <w:rPr>
                <w:rFonts w:eastAsia="Calibri"/>
                <w:b/>
                <w:color w:val="000000" w:themeColor="text1"/>
                <w:sz w:val="20"/>
                <w:szCs w:val="20"/>
                <w:lang w:eastAsia="x-none"/>
              </w:rPr>
            </w:pPr>
            <w:r w:rsidRPr="00291CC9">
              <w:rPr>
                <w:rFonts w:eastAsia="Calibri"/>
                <w:b/>
                <w:color w:val="000000" w:themeColor="text1"/>
                <w:sz w:val="20"/>
                <w:szCs w:val="20"/>
                <w:lang w:eastAsia="x-none"/>
              </w:rPr>
              <w:t>4.762.477,32</w:t>
            </w:r>
            <w:r>
              <w:rPr>
                <w:rFonts w:eastAsia="Calibri"/>
                <w:b/>
                <w:color w:val="000000" w:themeColor="text1"/>
                <w:sz w:val="20"/>
                <w:szCs w:val="20"/>
                <w:lang w:eastAsia="x-none"/>
              </w:rPr>
              <w:t xml:space="preserve"> €</w:t>
            </w:r>
          </w:p>
        </w:tc>
      </w:tr>
    </w:tbl>
    <w:p w14:paraId="5F3C9C6A" w14:textId="77777777" w:rsidR="00913212" w:rsidRDefault="00913212" w:rsidP="00B26AE1">
      <w:pPr>
        <w:spacing w:after="0"/>
        <w:ind w:right="-568"/>
        <w:rPr>
          <w:rFonts w:ascii="Cambria" w:eastAsia="Calibri" w:hAnsi="Cambria" w:cs="Times New Roman"/>
          <w:bCs/>
          <w:color w:val="FF0000"/>
          <w:lang w:eastAsia="x-none"/>
        </w:rPr>
      </w:pPr>
    </w:p>
    <w:p w14:paraId="2C43FC7E" w14:textId="77777777" w:rsidR="00414596" w:rsidRPr="001F5621" w:rsidRDefault="00414596" w:rsidP="00B26AE1">
      <w:pPr>
        <w:spacing w:after="0"/>
        <w:ind w:right="-568"/>
        <w:rPr>
          <w:rFonts w:ascii="Cambria" w:eastAsia="Calibri" w:hAnsi="Cambria" w:cs="Times New Roman"/>
          <w:bCs/>
          <w:color w:val="FF0000"/>
          <w:lang w:eastAsia="x-none"/>
        </w:rPr>
      </w:pPr>
    </w:p>
    <w:p w14:paraId="76753B67" w14:textId="4D0903A3" w:rsidR="001F5621" w:rsidRPr="0054790D" w:rsidRDefault="001F5621" w:rsidP="00987EFA">
      <w:pPr>
        <w:spacing w:after="120"/>
        <w:ind w:left="720" w:right="-568"/>
        <w:jc w:val="center"/>
        <w:rPr>
          <w:rFonts w:ascii="Bahnschrift" w:eastAsia="Calibri" w:hAnsi="Bahnschrift" w:cs="Times New Roman"/>
          <w:b/>
          <w:lang w:eastAsia="x-none"/>
        </w:rPr>
      </w:pPr>
      <w:bookmarkStart w:id="137" w:name="_Toc120101368"/>
      <w:r w:rsidRPr="0054790D">
        <w:rPr>
          <w:rFonts w:ascii="Bahnschrift" w:eastAsia="Calibri" w:hAnsi="Bahnschrift" w:cs="Times New Roman"/>
          <w:b/>
        </w:rPr>
        <w:t xml:space="preserve">Tablica </w:t>
      </w:r>
      <w:r w:rsidRPr="0054790D">
        <w:rPr>
          <w:rFonts w:ascii="Bahnschrift" w:eastAsia="Calibri" w:hAnsi="Bahnschrift" w:cs="Times New Roman"/>
          <w:b/>
        </w:rPr>
        <w:fldChar w:fldCharType="begin"/>
      </w:r>
      <w:r w:rsidRPr="0054790D">
        <w:rPr>
          <w:rFonts w:ascii="Bahnschrift" w:eastAsia="Calibri" w:hAnsi="Bahnschrift" w:cs="Times New Roman"/>
          <w:b/>
        </w:rPr>
        <w:instrText xml:space="preserve"> SEQ Tablica \* ARABIC </w:instrText>
      </w:r>
      <w:r w:rsidRPr="0054790D">
        <w:rPr>
          <w:rFonts w:ascii="Bahnschrift" w:eastAsia="Calibri" w:hAnsi="Bahnschrift" w:cs="Times New Roman"/>
          <w:b/>
        </w:rPr>
        <w:fldChar w:fldCharType="separate"/>
      </w:r>
      <w:r w:rsidR="005B7C8D">
        <w:rPr>
          <w:rFonts w:ascii="Bahnschrift" w:eastAsia="Calibri" w:hAnsi="Bahnschrift" w:cs="Times New Roman"/>
          <w:b/>
          <w:noProof/>
        </w:rPr>
        <w:t>7</w:t>
      </w:r>
      <w:r w:rsidRPr="0054790D">
        <w:rPr>
          <w:rFonts w:ascii="Bahnschrift" w:eastAsia="Calibri" w:hAnsi="Bahnschrift" w:cs="Times New Roman"/>
          <w:b/>
          <w:noProof/>
        </w:rPr>
        <w:fldChar w:fldCharType="end"/>
      </w:r>
      <w:r w:rsidRPr="0054790D">
        <w:rPr>
          <w:rFonts w:ascii="Bahnschrift" w:eastAsia="Calibri" w:hAnsi="Bahnschrift" w:cs="Times New Roman"/>
          <w:b/>
        </w:rPr>
        <w:t xml:space="preserve">. </w:t>
      </w:r>
      <w:r w:rsidR="00D00A52" w:rsidRPr="009C3F11">
        <w:rPr>
          <w:rFonts w:ascii="Bahnschrift" w:eastAsia="Calibri" w:hAnsi="Bahnschrift" w:cs="Times New Roman"/>
          <w:b/>
          <w:lang w:eastAsia="x-none"/>
        </w:rPr>
        <w:t>A</w:t>
      </w:r>
      <w:r w:rsidRPr="009C3F11">
        <w:rPr>
          <w:rFonts w:ascii="Bahnschrift" w:eastAsia="Calibri" w:hAnsi="Bahnschrift" w:cs="Times New Roman"/>
          <w:b/>
          <w:lang w:eastAsia="x-none"/>
        </w:rPr>
        <w:t xml:space="preserve">ktivnosti održavanja komunalne infrastrukture </w:t>
      </w:r>
      <w:bookmarkEnd w:id="137"/>
      <w:r w:rsidR="0050001B">
        <w:rPr>
          <w:rFonts w:ascii="Bahnschrift" w:eastAsia="Calibri" w:hAnsi="Bahnschrift" w:cs="Times New Roman"/>
          <w:b/>
          <w:color w:val="000000" w:themeColor="text1"/>
          <w:lang w:eastAsia="x-none"/>
        </w:rPr>
        <w:t>Grada Makarske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5819"/>
        <w:gridCol w:w="2200"/>
        <w:gridCol w:w="2687"/>
        <w:gridCol w:w="2728"/>
      </w:tblGrid>
      <w:tr w:rsidR="00BA6875" w:rsidRPr="005A3AA4" w14:paraId="0D867024" w14:textId="77777777" w:rsidTr="00BA6875">
        <w:trPr>
          <w:trHeight w:val="252"/>
        </w:trPr>
        <w:tc>
          <w:tcPr>
            <w:tcW w:w="475" w:type="pct"/>
            <w:vMerge w:val="restart"/>
            <w:shd w:val="clear" w:color="auto" w:fill="002060"/>
            <w:vAlign w:val="center"/>
          </w:tcPr>
          <w:p w14:paraId="0A74DF86" w14:textId="77777777" w:rsidR="00B06929" w:rsidRPr="008165BE" w:rsidRDefault="00B06929" w:rsidP="001F5621">
            <w:pPr>
              <w:spacing w:after="0" w:line="240" w:lineRule="auto"/>
              <w:ind w:right="-1"/>
              <w:rPr>
                <w:rFonts w:eastAsia="Calibri"/>
                <w:b/>
                <w:color w:val="FFFFFF" w:themeColor="background1"/>
                <w:sz w:val="20"/>
                <w:szCs w:val="20"/>
                <w:lang w:eastAsia="x-none"/>
              </w:rPr>
            </w:pPr>
            <w:r w:rsidRPr="008165BE">
              <w:rPr>
                <w:rFonts w:eastAsia="Calibri"/>
                <w:b/>
                <w:color w:val="FFFFFF" w:themeColor="background1"/>
                <w:sz w:val="20"/>
                <w:szCs w:val="20"/>
                <w:lang w:eastAsia="x-none"/>
              </w:rPr>
              <w:t>Redni broj</w:t>
            </w:r>
          </w:p>
        </w:tc>
        <w:tc>
          <w:tcPr>
            <w:tcW w:w="1960" w:type="pct"/>
            <w:vMerge w:val="restart"/>
            <w:shd w:val="clear" w:color="auto" w:fill="002060"/>
            <w:vAlign w:val="center"/>
          </w:tcPr>
          <w:p w14:paraId="40AFC9F5" w14:textId="77777777" w:rsidR="00B06929" w:rsidRPr="008165BE" w:rsidRDefault="00B06929" w:rsidP="001F5621">
            <w:pPr>
              <w:spacing w:after="0" w:line="240" w:lineRule="auto"/>
              <w:ind w:right="-1"/>
              <w:jc w:val="center"/>
              <w:rPr>
                <w:rFonts w:eastAsia="Calibri"/>
                <w:b/>
                <w:color w:val="FFFFFF" w:themeColor="background1"/>
                <w:sz w:val="20"/>
                <w:szCs w:val="20"/>
                <w:lang w:eastAsia="x-none"/>
              </w:rPr>
            </w:pPr>
            <w:r w:rsidRPr="008165BE">
              <w:rPr>
                <w:rFonts w:eastAsia="Calibri"/>
                <w:b/>
                <w:color w:val="FFFFFF" w:themeColor="background1"/>
                <w:sz w:val="20"/>
                <w:szCs w:val="20"/>
                <w:lang w:eastAsia="x-none"/>
              </w:rPr>
              <w:t>Opis</w:t>
            </w:r>
          </w:p>
        </w:tc>
        <w:tc>
          <w:tcPr>
            <w:tcW w:w="1646" w:type="pct"/>
            <w:gridSpan w:val="2"/>
            <w:shd w:val="clear" w:color="auto" w:fill="002060"/>
          </w:tcPr>
          <w:p w14:paraId="32E39146" w14:textId="30F12EF8" w:rsidR="00B06929" w:rsidRPr="008165BE" w:rsidRDefault="00B06929" w:rsidP="001F5621">
            <w:pPr>
              <w:spacing w:after="0" w:line="240" w:lineRule="auto"/>
              <w:ind w:right="-1"/>
              <w:jc w:val="center"/>
              <w:rPr>
                <w:rFonts w:eastAsia="Calibri"/>
                <w:b/>
                <w:color w:val="FFFFFF" w:themeColor="background1"/>
                <w:sz w:val="20"/>
                <w:szCs w:val="20"/>
                <w:lang w:eastAsia="x-none"/>
              </w:rPr>
            </w:pPr>
            <w:r w:rsidRPr="008165BE">
              <w:rPr>
                <w:rFonts w:eastAsia="Calibri"/>
                <w:b/>
                <w:color w:val="FFFFFF" w:themeColor="background1"/>
                <w:sz w:val="20"/>
                <w:szCs w:val="20"/>
                <w:lang w:eastAsia="x-none"/>
              </w:rPr>
              <w:t>Rashodi za 202</w:t>
            </w:r>
            <w:r>
              <w:rPr>
                <w:rFonts w:eastAsia="Calibri"/>
                <w:b/>
                <w:color w:val="FFFFFF" w:themeColor="background1"/>
                <w:sz w:val="20"/>
                <w:szCs w:val="20"/>
                <w:lang w:eastAsia="x-none"/>
              </w:rPr>
              <w:t>3</w:t>
            </w:r>
            <w:r w:rsidRPr="008165BE">
              <w:rPr>
                <w:rFonts w:eastAsia="Calibri"/>
                <w:b/>
                <w:color w:val="FFFFFF" w:themeColor="background1"/>
                <w:sz w:val="20"/>
                <w:szCs w:val="20"/>
                <w:lang w:eastAsia="x-none"/>
              </w:rPr>
              <w:t>.</w:t>
            </w:r>
          </w:p>
        </w:tc>
        <w:tc>
          <w:tcPr>
            <w:tcW w:w="919" w:type="pct"/>
            <w:shd w:val="clear" w:color="auto" w:fill="002060"/>
            <w:vAlign w:val="center"/>
          </w:tcPr>
          <w:p w14:paraId="5F48F907" w14:textId="2FA3A1F5" w:rsidR="00B06929" w:rsidRPr="008165BE" w:rsidRDefault="00B06929" w:rsidP="001F5621">
            <w:pPr>
              <w:spacing w:after="0" w:line="240" w:lineRule="auto"/>
              <w:ind w:right="-1"/>
              <w:jc w:val="center"/>
              <w:rPr>
                <w:rFonts w:eastAsia="Calibri"/>
                <w:b/>
                <w:color w:val="FFFFFF" w:themeColor="background1"/>
                <w:sz w:val="20"/>
                <w:szCs w:val="20"/>
                <w:lang w:eastAsia="x-none"/>
              </w:rPr>
            </w:pPr>
            <w:r w:rsidRPr="008165BE">
              <w:rPr>
                <w:rFonts w:eastAsia="Calibri"/>
                <w:b/>
                <w:color w:val="FFFFFF" w:themeColor="background1"/>
                <w:sz w:val="20"/>
                <w:szCs w:val="20"/>
                <w:lang w:eastAsia="x-none"/>
              </w:rPr>
              <w:t>Rashodi za 202</w:t>
            </w:r>
            <w:r>
              <w:rPr>
                <w:rFonts w:eastAsia="Calibri"/>
                <w:b/>
                <w:color w:val="FFFFFF" w:themeColor="background1"/>
                <w:sz w:val="20"/>
                <w:szCs w:val="20"/>
                <w:lang w:eastAsia="x-none"/>
              </w:rPr>
              <w:t>4</w:t>
            </w:r>
            <w:r w:rsidRPr="008165BE">
              <w:rPr>
                <w:rFonts w:eastAsia="Calibri"/>
                <w:b/>
                <w:color w:val="FFFFFF" w:themeColor="background1"/>
                <w:sz w:val="20"/>
                <w:szCs w:val="20"/>
                <w:lang w:eastAsia="x-none"/>
              </w:rPr>
              <w:t>.</w:t>
            </w:r>
          </w:p>
        </w:tc>
      </w:tr>
      <w:tr w:rsidR="00BA6875" w:rsidRPr="005A3AA4" w14:paraId="6E282001" w14:textId="77777777" w:rsidTr="005B7C8D">
        <w:trPr>
          <w:trHeight w:val="312"/>
        </w:trPr>
        <w:tc>
          <w:tcPr>
            <w:tcW w:w="475" w:type="pct"/>
            <w:vMerge/>
            <w:shd w:val="clear" w:color="auto" w:fill="B4C6E7"/>
            <w:vAlign w:val="center"/>
          </w:tcPr>
          <w:p w14:paraId="7988CC72" w14:textId="77777777" w:rsidR="00B06929" w:rsidRPr="005A3AA4" w:rsidRDefault="00B06929" w:rsidP="001F5621">
            <w:pPr>
              <w:spacing w:after="0" w:line="240" w:lineRule="auto"/>
              <w:ind w:right="-1"/>
              <w:jc w:val="center"/>
              <w:rPr>
                <w:rFonts w:eastAsia="Calibri"/>
                <w:b/>
                <w:color w:val="44546A"/>
                <w:sz w:val="20"/>
                <w:szCs w:val="20"/>
                <w:lang w:eastAsia="x-none"/>
              </w:rPr>
            </w:pPr>
          </w:p>
        </w:tc>
        <w:tc>
          <w:tcPr>
            <w:tcW w:w="1960" w:type="pct"/>
            <w:vMerge/>
            <w:shd w:val="clear" w:color="auto" w:fill="B4C6E7"/>
            <w:vAlign w:val="center"/>
          </w:tcPr>
          <w:p w14:paraId="10183A89" w14:textId="77777777" w:rsidR="00B06929" w:rsidRPr="005A3AA4" w:rsidRDefault="00B06929" w:rsidP="001F5621">
            <w:pPr>
              <w:spacing w:after="0" w:line="240" w:lineRule="auto"/>
              <w:ind w:right="-1"/>
              <w:jc w:val="center"/>
              <w:rPr>
                <w:rFonts w:eastAsia="Calibri"/>
                <w:b/>
                <w:color w:val="44546A"/>
                <w:sz w:val="20"/>
                <w:szCs w:val="20"/>
                <w:lang w:eastAsia="x-none"/>
              </w:rPr>
            </w:pPr>
          </w:p>
        </w:tc>
        <w:tc>
          <w:tcPr>
            <w:tcW w:w="741" w:type="pct"/>
            <w:shd w:val="clear" w:color="auto" w:fill="D9E2F3" w:themeFill="accent1" w:themeFillTint="33"/>
            <w:vAlign w:val="center"/>
          </w:tcPr>
          <w:p w14:paraId="0C8A5CD5" w14:textId="77777777" w:rsidR="00B06929" w:rsidRPr="008165BE" w:rsidRDefault="00B06929" w:rsidP="001F5621">
            <w:pPr>
              <w:spacing w:after="0" w:line="240" w:lineRule="auto"/>
              <w:ind w:right="-1"/>
              <w:jc w:val="center"/>
              <w:rPr>
                <w:rFonts w:eastAsia="Calibri"/>
                <w:b/>
                <w:color w:val="000000" w:themeColor="text1"/>
                <w:sz w:val="20"/>
                <w:szCs w:val="20"/>
                <w:lang w:eastAsia="x-none"/>
              </w:rPr>
            </w:pPr>
            <w:r w:rsidRPr="008165BE">
              <w:rPr>
                <w:rFonts w:eastAsia="Calibri"/>
                <w:b/>
                <w:color w:val="000000" w:themeColor="text1"/>
                <w:sz w:val="20"/>
                <w:szCs w:val="20"/>
                <w:lang w:eastAsia="x-none"/>
              </w:rPr>
              <w:t>Planirano</w:t>
            </w:r>
          </w:p>
        </w:tc>
        <w:tc>
          <w:tcPr>
            <w:tcW w:w="905" w:type="pct"/>
            <w:shd w:val="clear" w:color="auto" w:fill="D9E2F3" w:themeFill="accent1" w:themeFillTint="33"/>
            <w:vAlign w:val="center"/>
          </w:tcPr>
          <w:p w14:paraId="331820A9" w14:textId="56788ADC" w:rsidR="00B06929" w:rsidRPr="008165BE" w:rsidRDefault="00B06929" w:rsidP="001F5621">
            <w:pPr>
              <w:spacing w:after="0" w:line="240" w:lineRule="auto"/>
              <w:ind w:right="-1"/>
              <w:jc w:val="center"/>
              <w:rPr>
                <w:rFonts w:eastAsia="Calibri"/>
                <w:b/>
                <w:color w:val="000000" w:themeColor="text1"/>
                <w:sz w:val="20"/>
                <w:szCs w:val="20"/>
                <w:lang w:eastAsia="x-none"/>
              </w:rPr>
            </w:pPr>
            <w:r>
              <w:rPr>
                <w:rFonts w:eastAsia="Calibri"/>
                <w:b/>
                <w:color w:val="000000" w:themeColor="text1"/>
                <w:sz w:val="20"/>
                <w:szCs w:val="20"/>
                <w:lang w:eastAsia="x-none"/>
              </w:rPr>
              <w:t>Izvršeno</w:t>
            </w:r>
          </w:p>
        </w:tc>
        <w:tc>
          <w:tcPr>
            <w:tcW w:w="919" w:type="pct"/>
            <w:shd w:val="clear" w:color="auto" w:fill="D9E2F3" w:themeFill="accent1" w:themeFillTint="33"/>
            <w:vAlign w:val="center"/>
          </w:tcPr>
          <w:p w14:paraId="3FA9BF99" w14:textId="77FD2995" w:rsidR="00B06929" w:rsidRPr="008165BE" w:rsidRDefault="00B06929" w:rsidP="001F5621">
            <w:pPr>
              <w:spacing w:after="0" w:line="240" w:lineRule="auto"/>
              <w:ind w:right="-1"/>
              <w:jc w:val="center"/>
              <w:rPr>
                <w:rFonts w:eastAsia="Calibri"/>
                <w:b/>
                <w:color w:val="000000" w:themeColor="text1"/>
                <w:sz w:val="20"/>
                <w:szCs w:val="20"/>
                <w:lang w:eastAsia="x-none"/>
              </w:rPr>
            </w:pPr>
            <w:r w:rsidRPr="008165BE">
              <w:rPr>
                <w:rFonts w:eastAsia="Calibri"/>
                <w:b/>
                <w:color w:val="000000" w:themeColor="text1"/>
                <w:sz w:val="20"/>
                <w:szCs w:val="20"/>
                <w:lang w:eastAsia="x-none"/>
              </w:rPr>
              <w:t>Planirano</w:t>
            </w:r>
            <w:r>
              <w:rPr>
                <w:rFonts w:eastAsia="Calibri"/>
                <w:b/>
                <w:color w:val="000000" w:themeColor="text1"/>
                <w:sz w:val="20"/>
                <w:szCs w:val="20"/>
                <w:lang w:eastAsia="x-none"/>
              </w:rPr>
              <w:t xml:space="preserve"> </w:t>
            </w:r>
            <w:r w:rsidRPr="00291CC9">
              <w:rPr>
                <w:rFonts w:eastAsia="Calibri"/>
                <w:b/>
                <w:color w:val="000000" w:themeColor="text1"/>
                <w:sz w:val="20"/>
                <w:szCs w:val="20"/>
                <w:lang w:eastAsia="x-none"/>
              </w:rPr>
              <w:t>(II. Izmjene i dopune)</w:t>
            </w:r>
          </w:p>
        </w:tc>
      </w:tr>
      <w:tr w:rsidR="00BA6875" w:rsidRPr="005A3AA4" w14:paraId="5CAF6EB1" w14:textId="77777777" w:rsidTr="005B7C8D">
        <w:trPr>
          <w:trHeight w:val="283"/>
        </w:trPr>
        <w:tc>
          <w:tcPr>
            <w:tcW w:w="475" w:type="pct"/>
            <w:shd w:val="clear" w:color="auto" w:fill="auto"/>
            <w:vAlign w:val="center"/>
          </w:tcPr>
          <w:p w14:paraId="1460B4E3" w14:textId="77777777" w:rsidR="00B06929" w:rsidRPr="005A3AA4" w:rsidRDefault="00B06929" w:rsidP="00291CC9">
            <w:pPr>
              <w:spacing w:after="0" w:line="240" w:lineRule="auto"/>
              <w:ind w:right="-1"/>
              <w:jc w:val="center"/>
              <w:rPr>
                <w:rFonts w:eastAsia="Calibri"/>
                <w:bCs/>
                <w:sz w:val="20"/>
                <w:szCs w:val="20"/>
                <w:lang w:eastAsia="x-none"/>
              </w:rPr>
            </w:pPr>
            <w:r w:rsidRPr="005A3AA4">
              <w:rPr>
                <w:rFonts w:eastAsia="Calibri"/>
                <w:bCs/>
                <w:sz w:val="20"/>
                <w:szCs w:val="20"/>
                <w:lang w:eastAsia="x-none"/>
              </w:rPr>
              <w:t>1.</w:t>
            </w:r>
          </w:p>
        </w:tc>
        <w:tc>
          <w:tcPr>
            <w:tcW w:w="1960" w:type="pct"/>
            <w:shd w:val="clear" w:color="auto" w:fill="auto"/>
            <w:vAlign w:val="center"/>
          </w:tcPr>
          <w:p w14:paraId="5D0818F1" w14:textId="1F41616D" w:rsidR="00B06929" w:rsidRPr="00B042BD" w:rsidRDefault="00B06929" w:rsidP="00291CC9">
            <w:pPr>
              <w:spacing w:after="0" w:line="240" w:lineRule="auto"/>
              <w:ind w:right="-1"/>
              <w:jc w:val="center"/>
              <w:rPr>
                <w:rFonts w:eastAsia="Calibri"/>
                <w:bCs/>
                <w:color w:val="000000" w:themeColor="text1"/>
                <w:sz w:val="20"/>
                <w:szCs w:val="20"/>
                <w:lang w:eastAsia="x-none"/>
              </w:rPr>
            </w:pPr>
            <w:r w:rsidRPr="007702AA">
              <w:rPr>
                <w:rFonts w:eastAsia="Calibri"/>
                <w:bCs/>
                <w:color w:val="000000" w:themeColor="text1"/>
                <w:sz w:val="20"/>
                <w:szCs w:val="20"/>
                <w:lang w:eastAsia="x-none"/>
              </w:rPr>
              <w:t>Održavanje i popravak oborinskog sustava</w:t>
            </w:r>
          </w:p>
        </w:tc>
        <w:tc>
          <w:tcPr>
            <w:tcW w:w="741" w:type="pct"/>
            <w:shd w:val="clear" w:color="auto" w:fill="auto"/>
            <w:vAlign w:val="center"/>
          </w:tcPr>
          <w:p w14:paraId="1AB1C366" w14:textId="29F39F84" w:rsidR="00B06929" w:rsidRPr="00060FFA" w:rsidRDefault="00B06929" w:rsidP="00291CC9">
            <w:pPr>
              <w:spacing w:after="0" w:line="240" w:lineRule="auto"/>
              <w:ind w:right="-1"/>
              <w:jc w:val="right"/>
              <w:rPr>
                <w:rFonts w:eastAsia="Calibri"/>
                <w:bCs/>
                <w:color w:val="000000" w:themeColor="text1"/>
                <w:sz w:val="20"/>
                <w:szCs w:val="20"/>
                <w:lang w:eastAsia="x-none"/>
              </w:rPr>
            </w:pPr>
            <w:r>
              <w:rPr>
                <w:rFonts w:eastAsia="Calibri"/>
                <w:bCs/>
                <w:color w:val="000000" w:themeColor="text1"/>
                <w:sz w:val="20"/>
                <w:szCs w:val="20"/>
                <w:lang w:eastAsia="x-none"/>
              </w:rPr>
              <w:t>17.500,00 €</w:t>
            </w:r>
          </w:p>
        </w:tc>
        <w:tc>
          <w:tcPr>
            <w:tcW w:w="905" w:type="pct"/>
            <w:shd w:val="clear" w:color="auto" w:fill="auto"/>
            <w:vAlign w:val="center"/>
          </w:tcPr>
          <w:p w14:paraId="30A1DE79" w14:textId="39210DBE" w:rsidR="00B06929" w:rsidRPr="00460968" w:rsidRDefault="00B06929" w:rsidP="00291CC9">
            <w:pPr>
              <w:spacing w:after="0" w:line="240" w:lineRule="auto"/>
              <w:ind w:right="-1"/>
              <w:jc w:val="right"/>
              <w:rPr>
                <w:rFonts w:eastAsia="Calibri"/>
                <w:bCs/>
                <w:color w:val="000000" w:themeColor="text1"/>
                <w:sz w:val="20"/>
                <w:szCs w:val="20"/>
                <w:lang w:eastAsia="x-none"/>
              </w:rPr>
            </w:pPr>
            <w:r>
              <w:rPr>
                <w:rFonts w:eastAsia="Calibri"/>
                <w:bCs/>
                <w:color w:val="000000" w:themeColor="text1"/>
                <w:sz w:val="20"/>
                <w:szCs w:val="20"/>
                <w:lang w:eastAsia="x-none"/>
              </w:rPr>
              <w:t>17.445,15 €</w:t>
            </w:r>
          </w:p>
        </w:tc>
        <w:tc>
          <w:tcPr>
            <w:tcW w:w="919" w:type="pct"/>
            <w:shd w:val="clear" w:color="auto" w:fill="auto"/>
            <w:vAlign w:val="center"/>
          </w:tcPr>
          <w:p w14:paraId="4CE08732" w14:textId="4418F935" w:rsidR="00B06929" w:rsidRPr="006C7942" w:rsidRDefault="00B06929" w:rsidP="00291CC9">
            <w:pPr>
              <w:spacing w:after="0" w:line="240" w:lineRule="auto"/>
              <w:ind w:right="-1"/>
              <w:jc w:val="right"/>
              <w:rPr>
                <w:rFonts w:eastAsia="Calibri"/>
                <w:bCs/>
                <w:color w:val="000000" w:themeColor="text1"/>
                <w:sz w:val="20"/>
                <w:szCs w:val="20"/>
                <w:lang w:eastAsia="x-none"/>
              </w:rPr>
            </w:pPr>
            <w:r w:rsidRPr="00291CC9">
              <w:rPr>
                <w:rFonts w:eastAsia="Calibri"/>
                <w:bCs/>
                <w:color w:val="000000" w:themeColor="text1"/>
                <w:sz w:val="20"/>
                <w:szCs w:val="20"/>
                <w:lang w:eastAsia="x-none"/>
              </w:rPr>
              <w:t>35.000,00</w:t>
            </w:r>
            <w:r>
              <w:rPr>
                <w:rFonts w:eastAsia="Calibri"/>
                <w:bCs/>
                <w:color w:val="000000" w:themeColor="text1"/>
                <w:sz w:val="20"/>
                <w:szCs w:val="20"/>
                <w:lang w:eastAsia="x-none"/>
              </w:rPr>
              <w:t xml:space="preserve"> €</w:t>
            </w:r>
          </w:p>
        </w:tc>
      </w:tr>
      <w:tr w:rsidR="00BA6875" w:rsidRPr="005A3AA4" w14:paraId="312D53DA" w14:textId="77777777" w:rsidTr="005B7C8D">
        <w:trPr>
          <w:trHeight w:val="283"/>
        </w:trPr>
        <w:tc>
          <w:tcPr>
            <w:tcW w:w="475" w:type="pct"/>
            <w:shd w:val="clear" w:color="auto" w:fill="auto"/>
            <w:vAlign w:val="center"/>
          </w:tcPr>
          <w:p w14:paraId="08D8FA58" w14:textId="7A155D06" w:rsidR="00B06929" w:rsidRPr="005A3AA4" w:rsidRDefault="00B06929" w:rsidP="00291CC9">
            <w:pPr>
              <w:spacing w:after="0" w:line="240" w:lineRule="auto"/>
              <w:ind w:right="-1"/>
              <w:jc w:val="center"/>
              <w:rPr>
                <w:rFonts w:eastAsia="Calibri"/>
                <w:bCs/>
                <w:sz w:val="20"/>
                <w:szCs w:val="20"/>
                <w:lang w:eastAsia="x-none"/>
              </w:rPr>
            </w:pPr>
            <w:r>
              <w:rPr>
                <w:rFonts w:eastAsia="Calibri"/>
                <w:bCs/>
                <w:sz w:val="20"/>
                <w:szCs w:val="20"/>
                <w:lang w:eastAsia="x-none"/>
              </w:rPr>
              <w:t>2</w:t>
            </w:r>
            <w:r w:rsidRPr="005A3AA4">
              <w:rPr>
                <w:rFonts w:eastAsia="Calibri"/>
                <w:bCs/>
                <w:sz w:val="20"/>
                <w:szCs w:val="20"/>
                <w:lang w:eastAsia="x-none"/>
              </w:rPr>
              <w:t>.</w:t>
            </w:r>
          </w:p>
        </w:tc>
        <w:tc>
          <w:tcPr>
            <w:tcW w:w="1960" w:type="pct"/>
            <w:shd w:val="clear" w:color="auto" w:fill="auto"/>
            <w:vAlign w:val="center"/>
          </w:tcPr>
          <w:p w14:paraId="0708C03D" w14:textId="05588A90" w:rsidR="00B06929" w:rsidRPr="00B042BD" w:rsidRDefault="00B06929" w:rsidP="00291CC9">
            <w:pPr>
              <w:spacing w:after="0" w:line="240" w:lineRule="auto"/>
              <w:ind w:right="-1"/>
              <w:jc w:val="center"/>
              <w:rPr>
                <w:rFonts w:eastAsia="Calibri"/>
                <w:bCs/>
                <w:color w:val="000000" w:themeColor="text1"/>
                <w:sz w:val="20"/>
                <w:szCs w:val="20"/>
                <w:lang w:eastAsia="x-none"/>
              </w:rPr>
            </w:pPr>
            <w:r w:rsidRPr="00744225">
              <w:rPr>
                <w:rFonts w:eastAsia="Calibri"/>
                <w:bCs/>
                <w:color w:val="000000" w:themeColor="text1"/>
                <w:sz w:val="20"/>
                <w:szCs w:val="20"/>
                <w:lang w:eastAsia="x-none"/>
              </w:rPr>
              <w:t>Održavanje čistoće javnih površina</w:t>
            </w:r>
          </w:p>
        </w:tc>
        <w:tc>
          <w:tcPr>
            <w:tcW w:w="741" w:type="pct"/>
            <w:shd w:val="clear" w:color="auto" w:fill="auto"/>
            <w:vAlign w:val="center"/>
          </w:tcPr>
          <w:p w14:paraId="75C39576" w14:textId="37197FEB" w:rsidR="00B06929" w:rsidRPr="00060FFA" w:rsidRDefault="00B06929" w:rsidP="00291CC9">
            <w:pPr>
              <w:spacing w:after="0" w:line="240" w:lineRule="auto"/>
              <w:ind w:right="-1"/>
              <w:jc w:val="right"/>
              <w:rPr>
                <w:rFonts w:eastAsia="Calibri"/>
                <w:bCs/>
                <w:color w:val="000000" w:themeColor="text1"/>
                <w:sz w:val="20"/>
                <w:szCs w:val="20"/>
                <w:lang w:eastAsia="x-none"/>
              </w:rPr>
            </w:pPr>
            <w:r>
              <w:rPr>
                <w:rFonts w:eastAsia="Calibri"/>
                <w:bCs/>
                <w:color w:val="000000" w:themeColor="text1"/>
                <w:sz w:val="20"/>
                <w:szCs w:val="20"/>
                <w:lang w:eastAsia="x-none"/>
              </w:rPr>
              <w:t>1.284.300,00 €</w:t>
            </w:r>
          </w:p>
        </w:tc>
        <w:tc>
          <w:tcPr>
            <w:tcW w:w="905" w:type="pct"/>
            <w:shd w:val="clear" w:color="auto" w:fill="auto"/>
            <w:vAlign w:val="center"/>
          </w:tcPr>
          <w:p w14:paraId="6B49BDA3" w14:textId="70BF9C7E" w:rsidR="00B06929" w:rsidRPr="00460968" w:rsidRDefault="00BA6875" w:rsidP="00291CC9">
            <w:pPr>
              <w:spacing w:after="0" w:line="240" w:lineRule="auto"/>
              <w:ind w:right="-1"/>
              <w:jc w:val="right"/>
              <w:rPr>
                <w:rFonts w:eastAsia="Calibri"/>
                <w:bCs/>
                <w:color w:val="000000" w:themeColor="text1"/>
                <w:sz w:val="20"/>
                <w:szCs w:val="20"/>
                <w:lang w:eastAsia="x-none"/>
              </w:rPr>
            </w:pPr>
            <w:r>
              <w:rPr>
                <w:rFonts w:eastAsia="Calibri"/>
                <w:bCs/>
                <w:color w:val="000000" w:themeColor="text1"/>
                <w:sz w:val="20"/>
                <w:szCs w:val="20"/>
                <w:lang w:eastAsia="x-none"/>
              </w:rPr>
              <w:t xml:space="preserve">1.263.841,87 </w:t>
            </w:r>
            <w:r w:rsidR="00B06929">
              <w:rPr>
                <w:rFonts w:eastAsia="Calibri"/>
                <w:bCs/>
                <w:color w:val="000000" w:themeColor="text1"/>
                <w:sz w:val="20"/>
                <w:szCs w:val="20"/>
                <w:lang w:eastAsia="x-none"/>
              </w:rPr>
              <w:t>€</w:t>
            </w:r>
          </w:p>
        </w:tc>
        <w:tc>
          <w:tcPr>
            <w:tcW w:w="919" w:type="pct"/>
            <w:shd w:val="clear" w:color="auto" w:fill="auto"/>
            <w:vAlign w:val="center"/>
          </w:tcPr>
          <w:p w14:paraId="06FCF41B" w14:textId="01E36F2F" w:rsidR="00B06929" w:rsidRPr="006C7942" w:rsidRDefault="00B06929" w:rsidP="00291CC9">
            <w:pPr>
              <w:spacing w:after="0" w:line="240" w:lineRule="auto"/>
              <w:ind w:right="-1"/>
              <w:jc w:val="right"/>
              <w:rPr>
                <w:rFonts w:eastAsia="Calibri"/>
                <w:bCs/>
                <w:color w:val="000000" w:themeColor="text1"/>
                <w:sz w:val="20"/>
                <w:szCs w:val="20"/>
                <w:lang w:eastAsia="x-none"/>
              </w:rPr>
            </w:pPr>
            <w:r w:rsidRPr="00291CC9">
              <w:rPr>
                <w:rFonts w:eastAsia="Calibri"/>
                <w:bCs/>
                <w:color w:val="000000" w:themeColor="text1"/>
                <w:sz w:val="20"/>
                <w:szCs w:val="20"/>
                <w:lang w:eastAsia="x-none"/>
              </w:rPr>
              <w:t>1.485.300,00</w:t>
            </w:r>
            <w:r>
              <w:rPr>
                <w:rFonts w:eastAsia="Calibri"/>
                <w:bCs/>
                <w:color w:val="000000" w:themeColor="text1"/>
                <w:sz w:val="20"/>
                <w:szCs w:val="20"/>
                <w:lang w:eastAsia="x-none"/>
              </w:rPr>
              <w:t xml:space="preserve"> €</w:t>
            </w:r>
          </w:p>
        </w:tc>
      </w:tr>
      <w:tr w:rsidR="00BA6875" w:rsidRPr="005A3AA4" w14:paraId="635C2B21" w14:textId="77777777" w:rsidTr="005B7C8D">
        <w:trPr>
          <w:trHeight w:val="283"/>
        </w:trPr>
        <w:tc>
          <w:tcPr>
            <w:tcW w:w="475" w:type="pct"/>
            <w:shd w:val="clear" w:color="auto" w:fill="auto"/>
            <w:vAlign w:val="center"/>
          </w:tcPr>
          <w:p w14:paraId="23C466AB" w14:textId="01CC7F03" w:rsidR="00B06929" w:rsidRPr="005A3AA4" w:rsidRDefault="00B06929" w:rsidP="00291CC9">
            <w:pPr>
              <w:spacing w:after="0" w:line="240" w:lineRule="auto"/>
              <w:ind w:right="-1"/>
              <w:jc w:val="center"/>
              <w:rPr>
                <w:rFonts w:eastAsia="Calibri"/>
                <w:bCs/>
                <w:sz w:val="20"/>
                <w:szCs w:val="20"/>
                <w:lang w:eastAsia="x-none"/>
              </w:rPr>
            </w:pPr>
            <w:r>
              <w:rPr>
                <w:rFonts w:eastAsia="Calibri"/>
                <w:bCs/>
                <w:sz w:val="20"/>
                <w:szCs w:val="20"/>
                <w:lang w:eastAsia="x-none"/>
              </w:rPr>
              <w:t>3.</w:t>
            </w:r>
          </w:p>
        </w:tc>
        <w:tc>
          <w:tcPr>
            <w:tcW w:w="1960" w:type="pct"/>
            <w:shd w:val="clear" w:color="auto" w:fill="auto"/>
            <w:vAlign w:val="center"/>
          </w:tcPr>
          <w:p w14:paraId="40A3759A" w14:textId="3A11E01D" w:rsidR="00B06929" w:rsidRPr="00E634A7" w:rsidRDefault="00B06929" w:rsidP="00291CC9">
            <w:pPr>
              <w:spacing w:after="0" w:line="240" w:lineRule="auto"/>
              <w:ind w:right="-1"/>
              <w:jc w:val="center"/>
              <w:rPr>
                <w:rFonts w:eastAsia="Calibri"/>
                <w:bCs/>
                <w:color w:val="000000" w:themeColor="text1"/>
                <w:sz w:val="20"/>
                <w:szCs w:val="20"/>
                <w:lang w:eastAsia="x-none"/>
              </w:rPr>
            </w:pPr>
            <w:r w:rsidRPr="00DD0B04">
              <w:rPr>
                <w:rFonts w:eastAsia="Calibri"/>
                <w:bCs/>
                <w:color w:val="000000" w:themeColor="text1"/>
                <w:sz w:val="20"/>
                <w:szCs w:val="20"/>
                <w:lang w:eastAsia="x-none"/>
              </w:rPr>
              <w:t>Održavanje javnih površina</w:t>
            </w:r>
          </w:p>
        </w:tc>
        <w:tc>
          <w:tcPr>
            <w:tcW w:w="741" w:type="pct"/>
            <w:shd w:val="clear" w:color="auto" w:fill="auto"/>
            <w:vAlign w:val="center"/>
          </w:tcPr>
          <w:p w14:paraId="59E379B9" w14:textId="15CA971B" w:rsidR="00B06929" w:rsidRPr="00060FFA" w:rsidRDefault="00BA6875" w:rsidP="00291CC9">
            <w:pPr>
              <w:spacing w:after="0" w:line="240" w:lineRule="auto"/>
              <w:ind w:right="-1"/>
              <w:jc w:val="right"/>
              <w:rPr>
                <w:rFonts w:eastAsia="Calibri"/>
                <w:bCs/>
                <w:color w:val="000000" w:themeColor="text1"/>
                <w:sz w:val="20"/>
                <w:szCs w:val="20"/>
                <w:lang w:eastAsia="x-none"/>
              </w:rPr>
            </w:pPr>
            <w:r>
              <w:rPr>
                <w:rFonts w:eastAsia="Calibri"/>
                <w:bCs/>
                <w:color w:val="000000" w:themeColor="text1"/>
                <w:sz w:val="20"/>
                <w:szCs w:val="20"/>
                <w:lang w:eastAsia="x-none"/>
              </w:rPr>
              <w:t xml:space="preserve">1.147.000,00 </w:t>
            </w:r>
            <w:r w:rsidR="00B06929">
              <w:rPr>
                <w:rFonts w:eastAsia="Calibri"/>
                <w:bCs/>
                <w:color w:val="000000" w:themeColor="text1"/>
                <w:sz w:val="20"/>
                <w:szCs w:val="20"/>
                <w:lang w:eastAsia="x-none"/>
              </w:rPr>
              <w:t>€</w:t>
            </w:r>
          </w:p>
        </w:tc>
        <w:tc>
          <w:tcPr>
            <w:tcW w:w="905" w:type="pct"/>
            <w:shd w:val="clear" w:color="auto" w:fill="auto"/>
            <w:vAlign w:val="center"/>
          </w:tcPr>
          <w:p w14:paraId="06C193D0" w14:textId="44B32577" w:rsidR="00B06929" w:rsidRPr="00460968" w:rsidRDefault="00BA6875" w:rsidP="00291CC9">
            <w:pPr>
              <w:spacing w:after="0" w:line="240" w:lineRule="auto"/>
              <w:ind w:right="-1"/>
              <w:jc w:val="right"/>
              <w:rPr>
                <w:rFonts w:eastAsia="Calibri"/>
                <w:bCs/>
                <w:color w:val="000000" w:themeColor="text1"/>
                <w:sz w:val="20"/>
                <w:szCs w:val="20"/>
                <w:lang w:eastAsia="x-none"/>
              </w:rPr>
            </w:pPr>
            <w:r>
              <w:rPr>
                <w:rFonts w:eastAsia="Calibri"/>
                <w:bCs/>
                <w:color w:val="000000" w:themeColor="text1"/>
                <w:sz w:val="20"/>
                <w:szCs w:val="20"/>
                <w:lang w:eastAsia="x-none"/>
              </w:rPr>
              <w:t xml:space="preserve">1.105.584,49 </w:t>
            </w:r>
            <w:r w:rsidR="00B06929">
              <w:rPr>
                <w:rFonts w:eastAsia="Calibri"/>
                <w:bCs/>
                <w:color w:val="000000" w:themeColor="text1"/>
                <w:sz w:val="20"/>
                <w:szCs w:val="20"/>
                <w:lang w:eastAsia="x-none"/>
              </w:rPr>
              <w:t>€</w:t>
            </w:r>
          </w:p>
        </w:tc>
        <w:tc>
          <w:tcPr>
            <w:tcW w:w="919" w:type="pct"/>
            <w:shd w:val="clear" w:color="auto" w:fill="auto"/>
            <w:vAlign w:val="center"/>
          </w:tcPr>
          <w:p w14:paraId="4B5051BA" w14:textId="27B11E16" w:rsidR="00B06929" w:rsidRPr="006C7942" w:rsidRDefault="00B06929" w:rsidP="00291CC9">
            <w:pPr>
              <w:spacing w:after="0" w:line="240" w:lineRule="auto"/>
              <w:ind w:right="-1"/>
              <w:jc w:val="right"/>
              <w:rPr>
                <w:rFonts w:eastAsia="Calibri"/>
                <w:bCs/>
                <w:color w:val="000000" w:themeColor="text1"/>
                <w:sz w:val="20"/>
                <w:szCs w:val="20"/>
                <w:lang w:eastAsia="x-none"/>
              </w:rPr>
            </w:pPr>
            <w:r w:rsidRPr="00291CC9">
              <w:rPr>
                <w:rFonts w:eastAsia="Calibri"/>
                <w:bCs/>
                <w:color w:val="000000" w:themeColor="text1"/>
                <w:sz w:val="20"/>
                <w:szCs w:val="20"/>
                <w:lang w:eastAsia="x-none"/>
              </w:rPr>
              <w:t>1.352.000,00</w:t>
            </w:r>
            <w:r>
              <w:rPr>
                <w:rFonts w:eastAsia="Calibri"/>
                <w:bCs/>
                <w:color w:val="000000" w:themeColor="text1"/>
                <w:sz w:val="20"/>
                <w:szCs w:val="20"/>
                <w:lang w:eastAsia="x-none"/>
              </w:rPr>
              <w:t xml:space="preserve"> €</w:t>
            </w:r>
          </w:p>
        </w:tc>
      </w:tr>
      <w:tr w:rsidR="00BA6875" w:rsidRPr="005A3AA4" w14:paraId="0CF8B956" w14:textId="77777777" w:rsidTr="005B7C8D">
        <w:trPr>
          <w:trHeight w:val="283"/>
        </w:trPr>
        <w:tc>
          <w:tcPr>
            <w:tcW w:w="475" w:type="pct"/>
            <w:shd w:val="clear" w:color="auto" w:fill="auto"/>
            <w:vAlign w:val="center"/>
          </w:tcPr>
          <w:p w14:paraId="64FA5287" w14:textId="065337B1" w:rsidR="00B06929" w:rsidRDefault="00B06929" w:rsidP="00291CC9">
            <w:pPr>
              <w:spacing w:after="0" w:line="240" w:lineRule="auto"/>
              <w:ind w:right="-1"/>
              <w:jc w:val="center"/>
              <w:rPr>
                <w:rFonts w:eastAsia="Calibri"/>
                <w:bCs/>
                <w:sz w:val="20"/>
                <w:szCs w:val="20"/>
                <w:lang w:eastAsia="x-none"/>
              </w:rPr>
            </w:pPr>
            <w:r>
              <w:rPr>
                <w:rFonts w:eastAsia="Calibri"/>
                <w:bCs/>
                <w:sz w:val="20"/>
                <w:szCs w:val="20"/>
                <w:lang w:eastAsia="x-none"/>
              </w:rPr>
              <w:t>4.</w:t>
            </w:r>
          </w:p>
        </w:tc>
        <w:tc>
          <w:tcPr>
            <w:tcW w:w="1960" w:type="pct"/>
            <w:shd w:val="clear" w:color="auto" w:fill="auto"/>
            <w:vAlign w:val="center"/>
          </w:tcPr>
          <w:p w14:paraId="723CF3A2" w14:textId="5BEC4747" w:rsidR="00B06929" w:rsidRPr="00DD0B04" w:rsidRDefault="00B06929" w:rsidP="00291CC9">
            <w:pPr>
              <w:spacing w:after="0" w:line="240" w:lineRule="auto"/>
              <w:ind w:right="-1"/>
              <w:jc w:val="center"/>
              <w:rPr>
                <w:rFonts w:eastAsia="Calibri"/>
                <w:bCs/>
                <w:color w:val="000000" w:themeColor="text1"/>
                <w:sz w:val="20"/>
                <w:szCs w:val="20"/>
                <w:lang w:eastAsia="x-none"/>
              </w:rPr>
            </w:pPr>
            <w:r w:rsidRPr="007702AA">
              <w:rPr>
                <w:rFonts w:eastAsia="Calibri"/>
                <w:bCs/>
                <w:color w:val="000000" w:themeColor="text1"/>
                <w:sz w:val="20"/>
                <w:szCs w:val="20"/>
                <w:lang w:eastAsia="x-none"/>
              </w:rPr>
              <w:t>Održavanje nerazvrstanih cesta</w:t>
            </w:r>
          </w:p>
        </w:tc>
        <w:tc>
          <w:tcPr>
            <w:tcW w:w="741" w:type="pct"/>
            <w:shd w:val="clear" w:color="auto" w:fill="auto"/>
            <w:vAlign w:val="center"/>
          </w:tcPr>
          <w:p w14:paraId="275B91F4" w14:textId="21B97ED7" w:rsidR="00B06929" w:rsidRDefault="00BA6875" w:rsidP="00291CC9">
            <w:pPr>
              <w:spacing w:after="0" w:line="240" w:lineRule="auto"/>
              <w:ind w:right="-1"/>
              <w:jc w:val="right"/>
              <w:rPr>
                <w:rFonts w:eastAsia="Calibri"/>
                <w:bCs/>
                <w:color w:val="000000" w:themeColor="text1"/>
                <w:sz w:val="20"/>
                <w:szCs w:val="20"/>
                <w:lang w:eastAsia="x-none"/>
              </w:rPr>
            </w:pPr>
            <w:r>
              <w:rPr>
                <w:rFonts w:eastAsia="Calibri"/>
                <w:bCs/>
                <w:color w:val="000000" w:themeColor="text1"/>
                <w:sz w:val="20"/>
                <w:szCs w:val="20"/>
                <w:lang w:eastAsia="x-none"/>
              </w:rPr>
              <w:t xml:space="preserve">57.000,00 </w:t>
            </w:r>
            <w:r w:rsidR="00B06929">
              <w:rPr>
                <w:rFonts w:eastAsia="Calibri"/>
                <w:bCs/>
                <w:color w:val="000000" w:themeColor="text1"/>
                <w:sz w:val="20"/>
                <w:szCs w:val="20"/>
                <w:lang w:eastAsia="x-none"/>
              </w:rPr>
              <w:t>€</w:t>
            </w:r>
          </w:p>
        </w:tc>
        <w:tc>
          <w:tcPr>
            <w:tcW w:w="905" w:type="pct"/>
            <w:shd w:val="clear" w:color="auto" w:fill="auto"/>
            <w:vAlign w:val="center"/>
          </w:tcPr>
          <w:p w14:paraId="7D59CE0C" w14:textId="19169838" w:rsidR="00B06929" w:rsidRPr="00175B89" w:rsidRDefault="00BA6875" w:rsidP="00291CC9">
            <w:pPr>
              <w:spacing w:after="0" w:line="240" w:lineRule="auto"/>
              <w:ind w:right="-1"/>
              <w:jc w:val="right"/>
              <w:rPr>
                <w:rFonts w:eastAsia="Calibri"/>
                <w:bCs/>
                <w:color w:val="000000" w:themeColor="text1"/>
                <w:sz w:val="20"/>
                <w:szCs w:val="20"/>
                <w:lang w:eastAsia="x-none"/>
              </w:rPr>
            </w:pPr>
            <w:r>
              <w:rPr>
                <w:rFonts w:eastAsia="Calibri"/>
                <w:bCs/>
                <w:color w:val="000000" w:themeColor="text1"/>
                <w:sz w:val="20"/>
                <w:szCs w:val="20"/>
                <w:lang w:eastAsia="x-none"/>
              </w:rPr>
              <w:t xml:space="preserve">52.237,92 </w:t>
            </w:r>
            <w:r w:rsidR="00B06929">
              <w:rPr>
                <w:rFonts w:eastAsia="Calibri"/>
                <w:bCs/>
                <w:color w:val="000000" w:themeColor="text1"/>
                <w:sz w:val="20"/>
                <w:szCs w:val="20"/>
                <w:lang w:eastAsia="x-none"/>
              </w:rPr>
              <w:t>€</w:t>
            </w:r>
          </w:p>
        </w:tc>
        <w:tc>
          <w:tcPr>
            <w:tcW w:w="919" w:type="pct"/>
            <w:shd w:val="clear" w:color="auto" w:fill="auto"/>
            <w:vAlign w:val="center"/>
          </w:tcPr>
          <w:p w14:paraId="7942A674" w14:textId="12DA5C56" w:rsidR="00B06929" w:rsidRDefault="00B06929" w:rsidP="00291CC9">
            <w:pPr>
              <w:spacing w:after="0" w:line="240" w:lineRule="auto"/>
              <w:ind w:right="-1"/>
              <w:jc w:val="right"/>
              <w:rPr>
                <w:rFonts w:eastAsia="Calibri"/>
                <w:bCs/>
                <w:color w:val="000000" w:themeColor="text1"/>
                <w:sz w:val="20"/>
                <w:szCs w:val="20"/>
                <w:lang w:eastAsia="x-none"/>
              </w:rPr>
            </w:pPr>
            <w:r w:rsidRPr="00291CC9">
              <w:rPr>
                <w:rFonts w:eastAsia="Calibri"/>
                <w:bCs/>
                <w:color w:val="000000" w:themeColor="text1"/>
                <w:sz w:val="20"/>
                <w:szCs w:val="20"/>
                <w:lang w:eastAsia="x-none"/>
              </w:rPr>
              <w:t>100.000,00</w:t>
            </w:r>
            <w:r>
              <w:rPr>
                <w:rFonts w:eastAsia="Calibri"/>
                <w:bCs/>
                <w:color w:val="000000" w:themeColor="text1"/>
                <w:sz w:val="20"/>
                <w:szCs w:val="20"/>
                <w:lang w:eastAsia="x-none"/>
              </w:rPr>
              <w:t xml:space="preserve"> €</w:t>
            </w:r>
          </w:p>
        </w:tc>
      </w:tr>
      <w:tr w:rsidR="00BA6875" w:rsidRPr="005A3AA4" w14:paraId="7C8FDBC8" w14:textId="77777777" w:rsidTr="005B7C8D">
        <w:trPr>
          <w:trHeight w:val="283"/>
        </w:trPr>
        <w:tc>
          <w:tcPr>
            <w:tcW w:w="475" w:type="pct"/>
            <w:shd w:val="clear" w:color="auto" w:fill="auto"/>
            <w:vAlign w:val="center"/>
          </w:tcPr>
          <w:p w14:paraId="753CCA98" w14:textId="39F711CB" w:rsidR="00B06929" w:rsidRDefault="00B06929" w:rsidP="00291CC9">
            <w:pPr>
              <w:spacing w:after="0" w:line="240" w:lineRule="auto"/>
              <w:ind w:right="-1"/>
              <w:jc w:val="center"/>
              <w:rPr>
                <w:rFonts w:eastAsia="Calibri"/>
                <w:bCs/>
                <w:sz w:val="20"/>
                <w:szCs w:val="20"/>
                <w:lang w:eastAsia="x-none"/>
              </w:rPr>
            </w:pPr>
            <w:r>
              <w:rPr>
                <w:rFonts w:eastAsia="Calibri"/>
                <w:bCs/>
                <w:sz w:val="20"/>
                <w:szCs w:val="20"/>
                <w:lang w:eastAsia="x-none"/>
              </w:rPr>
              <w:t>5.</w:t>
            </w:r>
          </w:p>
        </w:tc>
        <w:tc>
          <w:tcPr>
            <w:tcW w:w="1960" w:type="pct"/>
            <w:shd w:val="clear" w:color="auto" w:fill="auto"/>
            <w:vAlign w:val="center"/>
          </w:tcPr>
          <w:p w14:paraId="38351AF6" w14:textId="30D4A9D9" w:rsidR="00B06929" w:rsidRPr="00DD0B04" w:rsidRDefault="00B06929" w:rsidP="00291CC9">
            <w:pPr>
              <w:spacing w:after="0" w:line="240" w:lineRule="auto"/>
              <w:ind w:right="-1"/>
              <w:jc w:val="center"/>
              <w:rPr>
                <w:rFonts w:eastAsia="Calibri"/>
                <w:bCs/>
                <w:color w:val="000000" w:themeColor="text1"/>
                <w:sz w:val="20"/>
                <w:szCs w:val="20"/>
                <w:lang w:eastAsia="x-none"/>
              </w:rPr>
            </w:pPr>
            <w:r w:rsidRPr="00744225">
              <w:rPr>
                <w:rFonts w:eastAsia="Calibri"/>
                <w:bCs/>
                <w:color w:val="000000" w:themeColor="text1"/>
                <w:sz w:val="20"/>
                <w:szCs w:val="20"/>
                <w:lang w:eastAsia="x-none"/>
              </w:rPr>
              <w:t xml:space="preserve">Održavanje </w:t>
            </w:r>
            <w:r>
              <w:rPr>
                <w:rFonts w:eastAsia="Calibri"/>
                <w:bCs/>
                <w:color w:val="000000" w:themeColor="text1"/>
                <w:sz w:val="20"/>
                <w:szCs w:val="20"/>
                <w:lang w:eastAsia="x-none"/>
              </w:rPr>
              <w:t>javne rasvjete</w:t>
            </w:r>
          </w:p>
        </w:tc>
        <w:tc>
          <w:tcPr>
            <w:tcW w:w="741" w:type="pct"/>
            <w:shd w:val="clear" w:color="auto" w:fill="auto"/>
            <w:vAlign w:val="center"/>
          </w:tcPr>
          <w:p w14:paraId="68581F04" w14:textId="67C8567F" w:rsidR="00B06929" w:rsidRDefault="00BA6875" w:rsidP="00291CC9">
            <w:pPr>
              <w:spacing w:after="0" w:line="240" w:lineRule="auto"/>
              <w:ind w:right="-1"/>
              <w:jc w:val="right"/>
              <w:rPr>
                <w:rFonts w:eastAsia="Calibri"/>
                <w:bCs/>
                <w:color w:val="000000" w:themeColor="text1"/>
                <w:sz w:val="20"/>
                <w:szCs w:val="20"/>
                <w:lang w:eastAsia="x-none"/>
              </w:rPr>
            </w:pPr>
            <w:r>
              <w:rPr>
                <w:rFonts w:eastAsia="Calibri"/>
                <w:bCs/>
                <w:color w:val="000000" w:themeColor="text1"/>
                <w:sz w:val="20"/>
                <w:szCs w:val="20"/>
                <w:lang w:eastAsia="x-none"/>
              </w:rPr>
              <w:t xml:space="preserve">550.000,00 </w:t>
            </w:r>
            <w:r w:rsidR="00B06929">
              <w:rPr>
                <w:rFonts w:eastAsia="Calibri"/>
                <w:bCs/>
                <w:color w:val="000000" w:themeColor="text1"/>
                <w:sz w:val="20"/>
                <w:szCs w:val="20"/>
                <w:lang w:eastAsia="x-none"/>
              </w:rPr>
              <w:t>€</w:t>
            </w:r>
          </w:p>
        </w:tc>
        <w:tc>
          <w:tcPr>
            <w:tcW w:w="905" w:type="pct"/>
            <w:shd w:val="clear" w:color="auto" w:fill="auto"/>
            <w:vAlign w:val="center"/>
          </w:tcPr>
          <w:p w14:paraId="0B9BC75C" w14:textId="40D975C4" w:rsidR="00B06929" w:rsidRPr="00175B89" w:rsidRDefault="00BA6875" w:rsidP="00291CC9">
            <w:pPr>
              <w:spacing w:after="0" w:line="240" w:lineRule="auto"/>
              <w:ind w:right="-1"/>
              <w:jc w:val="right"/>
              <w:rPr>
                <w:rFonts w:eastAsia="Calibri"/>
                <w:bCs/>
                <w:color w:val="000000" w:themeColor="text1"/>
                <w:sz w:val="20"/>
                <w:szCs w:val="20"/>
                <w:lang w:eastAsia="x-none"/>
              </w:rPr>
            </w:pPr>
            <w:r>
              <w:rPr>
                <w:rFonts w:eastAsia="Calibri"/>
                <w:bCs/>
                <w:color w:val="000000" w:themeColor="text1"/>
                <w:sz w:val="20"/>
                <w:szCs w:val="20"/>
                <w:lang w:eastAsia="x-none"/>
              </w:rPr>
              <w:t xml:space="preserve">468.374,24 </w:t>
            </w:r>
            <w:r w:rsidR="00B06929">
              <w:rPr>
                <w:rFonts w:eastAsia="Calibri"/>
                <w:bCs/>
                <w:color w:val="000000" w:themeColor="text1"/>
                <w:sz w:val="20"/>
                <w:szCs w:val="20"/>
                <w:lang w:eastAsia="x-none"/>
              </w:rPr>
              <w:t>€</w:t>
            </w:r>
          </w:p>
        </w:tc>
        <w:tc>
          <w:tcPr>
            <w:tcW w:w="919" w:type="pct"/>
            <w:shd w:val="clear" w:color="auto" w:fill="auto"/>
            <w:vAlign w:val="center"/>
          </w:tcPr>
          <w:p w14:paraId="723BD60E" w14:textId="7187B7CB" w:rsidR="00B06929" w:rsidRPr="00DD0B04" w:rsidRDefault="00B06929" w:rsidP="00291CC9">
            <w:pPr>
              <w:spacing w:after="0" w:line="240" w:lineRule="auto"/>
              <w:ind w:right="-1"/>
              <w:jc w:val="right"/>
              <w:rPr>
                <w:rFonts w:eastAsia="Calibri"/>
                <w:bCs/>
                <w:color w:val="000000" w:themeColor="text1"/>
                <w:sz w:val="20"/>
                <w:szCs w:val="20"/>
                <w:lang w:eastAsia="x-none"/>
              </w:rPr>
            </w:pPr>
            <w:r w:rsidRPr="00291CC9">
              <w:rPr>
                <w:rFonts w:eastAsia="Calibri"/>
                <w:bCs/>
                <w:color w:val="000000" w:themeColor="text1"/>
                <w:sz w:val="20"/>
                <w:szCs w:val="20"/>
                <w:lang w:eastAsia="x-none"/>
              </w:rPr>
              <w:t>445.500,00</w:t>
            </w:r>
            <w:r>
              <w:rPr>
                <w:rFonts w:eastAsia="Calibri"/>
                <w:bCs/>
                <w:color w:val="000000" w:themeColor="text1"/>
                <w:sz w:val="20"/>
                <w:szCs w:val="20"/>
                <w:lang w:eastAsia="x-none"/>
              </w:rPr>
              <w:t xml:space="preserve"> €</w:t>
            </w:r>
          </w:p>
        </w:tc>
      </w:tr>
      <w:tr w:rsidR="00BA6875" w:rsidRPr="005A3AA4" w14:paraId="36C6FD5A" w14:textId="77777777" w:rsidTr="005B7C8D">
        <w:trPr>
          <w:trHeight w:val="283"/>
        </w:trPr>
        <w:tc>
          <w:tcPr>
            <w:tcW w:w="475" w:type="pct"/>
            <w:shd w:val="clear" w:color="auto" w:fill="auto"/>
            <w:vAlign w:val="center"/>
          </w:tcPr>
          <w:p w14:paraId="12738036" w14:textId="0082EC15" w:rsidR="00B06929" w:rsidRDefault="00B06929" w:rsidP="00291CC9">
            <w:pPr>
              <w:spacing w:after="0" w:line="240" w:lineRule="auto"/>
              <w:ind w:right="-1"/>
              <w:jc w:val="center"/>
              <w:rPr>
                <w:rFonts w:eastAsia="Calibri"/>
                <w:bCs/>
                <w:sz w:val="20"/>
                <w:szCs w:val="20"/>
                <w:lang w:eastAsia="x-none"/>
              </w:rPr>
            </w:pPr>
            <w:r>
              <w:rPr>
                <w:rFonts w:eastAsia="Calibri"/>
                <w:bCs/>
                <w:sz w:val="20"/>
                <w:szCs w:val="20"/>
                <w:lang w:eastAsia="x-none"/>
              </w:rPr>
              <w:t>6.</w:t>
            </w:r>
          </w:p>
        </w:tc>
        <w:tc>
          <w:tcPr>
            <w:tcW w:w="1960" w:type="pct"/>
            <w:shd w:val="clear" w:color="auto" w:fill="auto"/>
            <w:vAlign w:val="center"/>
          </w:tcPr>
          <w:p w14:paraId="740A470B" w14:textId="1DD7753D" w:rsidR="00B06929" w:rsidRPr="00DD0B04" w:rsidRDefault="00B06929" w:rsidP="00291CC9">
            <w:pPr>
              <w:spacing w:after="0" w:line="240" w:lineRule="auto"/>
              <w:ind w:right="-1"/>
              <w:jc w:val="center"/>
              <w:rPr>
                <w:rFonts w:eastAsia="Calibri"/>
                <w:bCs/>
                <w:color w:val="000000" w:themeColor="text1"/>
                <w:sz w:val="20"/>
                <w:szCs w:val="20"/>
                <w:lang w:eastAsia="x-none"/>
              </w:rPr>
            </w:pPr>
            <w:r>
              <w:rPr>
                <w:rFonts w:eastAsia="Calibri"/>
                <w:bCs/>
                <w:color w:val="000000" w:themeColor="text1"/>
                <w:sz w:val="20"/>
                <w:szCs w:val="20"/>
                <w:lang w:eastAsia="x-none"/>
              </w:rPr>
              <w:t>Ostalo održavanje</w:t>
            </w:r>
          </w:p>
        </w:tc>
        <w:tc>
          <w:tcPr>
            <w:tcW w:w="741" w:type="pct"/>
            <w:shd w:val="clear" w:color="auto" w:fill="auto"/>
            <w:vAlign w:val="center"/>
          </w:tcPr>
          <w:p w14:paraId="49547060" w14:textId="46B455CA" w:rsidR="00B06929" w:rsidRDefault="00BA6875" w:rsidP="00291CC9">
            <w:pPr>
              <w:spacing w:after="0" w:line="240" w:lineRule="auto"/>
              <w:ind w:right="-1"/>
              <w:jc w:val="right"/>
              <w:rPr>
                <w:rFonts w:eastAsia="Calibri"/>
                <w:bCs/>
                <w:color w:val="000000" w:themeColor="text1"/>
                <w:sz w:val="20"/>
                <w:szCs w:val="20"/>
                <w:lang w:eastAsia="x-none"/>
              </w:rPr>
            </w:pPr>
            <w:r>
              <w:rPr>
                <w:rFonts w:eastAsia="Calibri"/>
                <w:bCs/>
                <w:color w:val="000000" w:themeColor="text1"/>
                <w:sz w:val="20"/>
                <w:szCs w:val="20"/>
                <w:lang w:eastAsia="x-none"/>
              </w:rPr>
              <w:t xml:space="preserve">131.000,00 </w:t>
            </w:r>
            <w:r w:rsidR="00B06929">
              <w:rPr>
                <w:rFonts w:eastAsia="Calibri"/>
                <w:bCs/>
                <w:color w:val="000000" w:themeColor="text1"/>
                <w:sz w:val="20"/>
                <w:szCs w:val="20"/>
                <w:lang w:eastAsia="x-none"/>
              </w:rPr>
              <w:t>€</w:t>
            </w:r>
          </w:p>
        </w:tc>
        <w:tc>
          <w:tcPr>
            <w:tcW w:w="905" w:type="pct"/>
            <w:shd w:val="clear" w:color="auto" w:fill="auto"/>
            <w:vAlign w:val="center"/>
          </w:tcPr>
          <w:p w14:paraId="77BA881E" w14:textId="7407417A" w:rsidR="00B06929" w:rsidRPr="00460968" w:rsidRDefault="00BA6875" w:rsidP="00291CC9">
            <w:pPr>
              <w:spacing w:after="0" w:line="240" w:lineRule="auto"/>
              <w:ind w:right="-1"/>
              <w:jc w:val="right"/>
              <w:rPr>
                <w:rFonts w:eastAsia="Calibri"/>
                <w:bCs/>
                <w:color w:val="000000" w:themeColor="text1"/>
                <w:sz w:val="20"/>
                <w:szCs w:val="20"/>
                <w:lang w:eastAsia="x-none"/>
              </w:rPr>
            </w:pPr>
            <w:r>
              <w:rPr>
                <w:rFonts w:eastAsia="Calibri"/>
                <w:bCs/>
                <w:color w:val="000000" w:themeColor="text1"/>
                <w:sz w:val="20"/>
                <w:szCs w:val="20"/>
                <w:lang w:eastAsia="x-none"/>
              </w:rPr>
              <w:t xml:space="preserve">135.404,27 </w:t>
            </w:r>
            <w:r w:rsidR="00B06929">
              <w:rPr>
                <w:rFonts w:eastAsia="Calibri"/>
                <w:bCs/>
                <w:color w:val="000000" w:themeColor="text1"/>
                <w:sz w:val="20"/>
                <w:szCs w:val="20"/>
                <w:lang w:eastAsia="x-none"/>
              </w:rPr>
              <w:t>€</w:t>
            </w:r>
          </w:p>
        </w:tc>
        <w:tc>
          <w:tcPr>
            <w:tcW w:w="919" w:type="pct"/>
            <w:shd w:val="clear" w:color="auto" w:fill="auto"/>
            <w:vAlign w:val="center"/>
          </w:tcPr>
          <w:p w14:paraId="4A04D75E" w14:textId="5567D7E2" w:rsidR="00B06929" w:rsidRPr="00DD0B04" w:rsidRDefault="00B06929" w:rsidP="00291CC9">
            <w:pPr>
              <w:spacing w:after="0" w:line="240" w:lineRule="auto"/>
              <w:ind w:right="-1"/>
              <w:jc w:val="right"/>
              <w:rPr>
                <w:rFonts w:eastAsia="Calibri"/>
                <w:bCs/>
                <w:color w:val="000000" w:themeColor="text1"/>
                <w:sz w:val="20"/>
                <w:szCs w:val="20"/>
                <w:lang w:eastAsia="x-none"/>
              </w:rPr>
            </w:pPr>
            <w:r w:rsidRPr="00291CC9">
              <w:rPr>
                <w:rFonts w:eastAsia="Calibri"/>
                <w:bCs/>
                <w:color w:val="000000" w:themeColor="text1"/>
                <w:sz w:val="20"/>
                <w:szCs w:val="20"/>
                <w:lang w:eastAsia="x-none"/>
              </w:rPr>
              <w:t>80.000,00</w:t>
            </w:r>
            <w:r>
              <w:rPr>
                <w:rFonts w:eastAsia="Calibri"/>
                <w:bCs/>
                <w:color w:val="000000" w:themeColor="text1"/>
                <w:sz w:val="20"/>
                <w:szCs w:val="20"/>
                <w:lang w:eastAsia="x-none"/>
              </w:rPr>
              <w:t xml:space="preserve"> €</w:t>
            </w:r>
          </w:p>
        </w:tc>
      </w:tr>
      <w:tr w:rsidR="00BA6875" w:rsidRPr="005A3AA4" w14:paraId="3EA93CF8" w14:textId="77777777" w:rsidTr="005B7C8D">
        <w:trPr>
          <w:trHeight w:val="283"/>
        </w:trPr>
        <w:tc>
          <w:tcPr>
            <w:tcW w:w="475" w:type="pct"/>
            <w:shd w:val="clear" w:color="auto" w:fill="auto"/>
            <w:vAlign w:val="center"/>
          </w:tcPr>
          <w:p w14:paraId="1FD802D9" w14:textId="6AD11858" w:rsidR="00B06929" w:rsidRDefault="00B06929" w:rsidP="00291CC9">
            <w:pPr>
              <w:spacing w:after="0" w:line="240" w:lineRule="auto"/>
              <w:ind w:right="-1"/>
              <w:jc w:val="center"/>
              <w:rPr>
                <w:rFonts w:eastAsia="Calibri"/>
                <w:bCs/>
                <w:sz w:val="20"/>
                <w:szCs w:val="20"/>
                <w:lang w:eastAsia="x-none"/>
              </w:rPr>
            </w:pPr>
            <w:r>
              <w:rPr>
                <w:rFonts w:eastAsia="Calibri"/>
                <w:bCs/>
                <w:sz w:val="20"/>
                <w:szCs w:val="20"/>
                <w:lang w:eastAsia="x-none"/>
              </w:rPr>
              <w:t>7.</w:t>
            </w:r>
          </w:p>
        </w:tc>
        <w:tc>
          <w:tcPr>
            <w:tcW w:w="1960" w:type="pct"/>
            <w:shd w:val="clear" w:color="auto" w:fill="auto"/>
            <w:vAlign w:val="center"/>
          </w:tcPr>
          <w:p w14:paraId="3CF20411" w14:textId="4C44D015" w:rsidR="00B06929" w:rsidRPr="00DD0B04" w:rsidRDefault="00B06929" w:rsidP="00291CC9">
            <w:pPr>
              <w:spacing w:after="0" w:line="240" w:lineRule="auto"/>
              <w:ind w:right="-1"/>
              <w:jc w:val="center"/>
              <w:rPr>
                <w:rFonts w:eastAsia="Calibri"/>
                <w:bCs/>
                <w:color w:val="000000" w:themeColor="text1"/>
                <w:sz w:val="20"/>
                <w:szCs w:val="20"/>
                <w:lang w:eastAsia="x-none"/>
              </w:rPr>
            </w:pPr>
            <w:r w:rsidRPr="007702AA">
              <w:rPr>
                <w:rFonts w:eastAsia="Calibri"/>
                <w:bCs/>
                <w:color w:val="000000" w:themeColor="text1"/>
                <w:sz w:val="20"/>
                <w:szCs w:val="20"/>
                <w:lang w:eastAsia="x-none"/>
              </w:rPr>
              <w:t xml:space="preserve">Participativno </w:t>
            </w:r>
            <w:proofErr w:type="spellStart"/>
            <w:r w:rsidRPr="007702AA">
              <w:rPr>
                <w:rFonts w:eastAsia="Calibri"/>
                <w:bCs/>
                <w:color w:val="000000" w:themeColor="text1"/>
                <w:sz w:val="20"/>
                <w:szCs w:val="20"/>
                <w:lang w:eastAsia="x-none"/>
              </w:rPr>
              <w:t>buđetiranje</w:t>
            </w:r>
            <w:proofErr w:type="spellEnd"/>
          </w:p>
        </w:tc>
        <w:tc>
          <w:tcPr>
            <w:tcW w:w="741" w:type="pct"/>
            <w:shd w:val="clear" w:color="auto" w:fill="auto"/>
            <w:vAlign w:val="center"/>
          </w:tcPr>
          <w:p w14:paraId="2B92D3B9" w14:textId="0FC948DC" w:rsidR="00B06929" w:rsidRDefault="00BA6875" w:rsidP="00291CC9">
            <w:pPr>
              <w:spacing w:after="0" w:line="240" w:lineRule="auto"/>
              <w:ind w:right="-1"/>
              <w:jc w:val="right"/>
              <w:rPr>
                <w:rFonts w:eastAsia="Calibri"/>
                <w:bCs/>
                <w:color w:val="000000" w:themeColor="text1"/>
                <w:sz w:val="20"/>
                <w:szCs w:val="20"/>
                <w:lang w:eastAsia="x-none"/>
              </w:rPr>
            </w:pPr>
            <w:r>
              <w:rPr>
                <w:rFonts w:eastAsia="Calibri"/>
                <w:bCs/>
                <w:color w:val="000000" w:themeColor="text1"/>
                <w:sz w:val="20"/>
                <w:szCs w:val="20"/>
                <w:lang w:eastAsia="x-none"/>
              </w:rPr>
              <w:t xml:space="preserve">50.000,00 </w:t>
            </w:r>
            <w:r w:rsidR="00B06929">
              <w:rPr>
                <w:rFonts w:eastAsia="Calibri"/>
                <w:bCs/>
                <w:color w:val="000000" w:themeColor="text1"/>
                <w:sz w:val="20"/>
                <w:szCs w:val="20"/>
                <w:lang w:eastAsia="x-none"/>
              </w:rPr>
              <w:t>€</w:t>
            </w:r>
          </w:p>
        </w:tc>
        <w:tc>
          <w:tcPr>
            <w:tcW w:w="905" w:type="pct"/>
            <w:shd w:val="clear" w:color="auto" w:fill="auto"/>
            <w:vAlign w:val="center"/>
          </w:tcPr>
          <w:p w14:paraId="04F7EF34" w14:textId="7832CE24" w:rsidR="00B06929" w:rsidRPr="00460968" w:rsidRDefault="00BA6875" w:rsidP="00291CC9">
            <w:pPr>
              <w:spacing w:after="0" w:line="240" w:lineRule="auto"/>
              <w:ind w:right="-1"/>
              <w:jc w:val="right"/>
              <w:rPr>
                <w:rFonts w:eastAsia="Calibri"/>
                <w:bCs/>
                <w:color w:val="000000" w:themeColor="text1"/>
                <w:sz w:val="20"/>
                <w:szCs w:val="20"/>
                <w:lang w:eastAsia="x-none"/>
              </w:rPr>
            </w:pPr>
            <w:r>
              <w:rPr>
                <w:rFonts w:eastAsia="Calibri"/>
                <w:bCs/>
                <w:color w:val="000000" w:themeColor="text1"/>
                <w:sz w:val="20"/>
                <w:szCs w:val="20"/>
                <w:lang w:eastAsia="x-none"/>
              </w:rPr>
              <w:t xml:space="preserve">45.626,44 </w:t>
            </w:r>
            <w:r w:rsidR="00B06929">
              <w:rPr>
                <w:rFonts w:eastAsia="Calibri"/>
                <w:bCs/>
                <w:color w:val="000000" w:themeColor="text1"/>
                <w:sz w:val="20"/>
                <w:szCs w:val="20"/>
                <w:lang w:eastAsia="x-none"/>
              </w:rPr>
              <w:t>€</w:t>
            </w:r>
          </w:p>
        </w:tc>
        <w:tc>
          <w:tcPr>
            <w:tcW w:w="919" w:type="pct"/>
            <w:shd w:val="clear" w:color="auto" w:fill="auto"/>
            <w:vAlign w:val="center"/>
          </w:tcPr>
          <w:p w14:paraId="36A04CA6" w14:textId="501B2075" w:rsidR="00B06929" w:rsidRPr="00DD0B04" w:rsidRDefault="00B06929" w:rsidP="00291CC9">
            <w:pPr>
              <w:spacing w:after="0" w:line="240" w:lineRule="auto"/>
              <w:ind w:right="-1"/>
              <w:jc w:val="right"/>
              <w:rPr>
                <w:rFonts w:eastAsia="Calibri"/>
                <w:bCs/>
                <w:color w:val="000000" w:themeColor="text1"/>
                <w:sz w:val="20"/>
                <w:szCs w:val="20"/>
                <w:lang w:eastAsia="x-none"/>
              </w:rPr>
            </w:pPr>
            <w:r w:rsidRPr="00291CC9">
              <w:rPr>
                <w:rFonts w:eastAsia="Calibri"/>
                <w:bCs/>
                <w:color w:val="000000" w:themeColor="text1"/>
                <w:sz w:val="20"/>
                <w:szCs w:val="20"/>
                <w:lang w:eastAsia="x-none"/>
              </w:rPr>
              <w:t>70.000,00</w:t>
            </w:r>
            <w:r>
              <w:rPr>
                <w:rFonts w:eastAsia="Calibri"/>
                <w:bCs/>
                <w:color w:val="000000" w:themeColor="text1"/>
                <w:sz w:val="20"/>
                <w:szCs w:val="20"/>
                <w:lang w:eastAsia="x-none"/>
              </w:rPr>
              <w:t xml:space="preserve"> €</w:t>
            </w:r>
          </w:p>
        </w:tc>
      </w:tr>
      <w:tr w:rsidR="00BA6875" w:rsidRPr="005A3AA4" w14:paraId="42B91F47" w14:textId="77777777" w:rsidTr="005B7C8D">
        <w:trPr>
          <w:trHeight w:val="283"/>
        </w:trPr>
        <w:tc>
          <w:tcPr>
            <w:tcW w:w="2435" w:type="pct"/>
            <w:gridSpan w:val="2"/>
            <w:shd w:val="clear" w:color="auto" w:fill="002060"/>
            <w:vAlign w:val="center"/>
          </w:tcPr>
          <w:p w14:paraId="5A55E6AF" w14:textId="77777777" w:rsidR="00B06929" w:rsidRPr="005A3AA4" w:rsidRDefault="00B06929" w:rsidP="001F5621">
            <w:pPr>
              <w:spacing w:after="0" w:line="240" w:lineRule="auto"/>
              <w:ind w:right="-1"/>
              <w:jc w:val="right"/>
              <w:rPr>
                <w:rFonts w:eastAsia="Calibri"/>
                <w:b/>
                <w:color w:val="44546A"/>
                <w:sz w:val="20"/>
                <w:szCs w:val="20"/>
                <w:lang w:eastAsia="x-none"/>
              </w:rPr>
            </w:pPr>
            <w:r w:rsidRPr="00A00906">
              <w:rPr>
                <w:rFonts w:eastAsia="Calibri"/>
                <w:b/>
                <w:color w:val="FFFFFF" w:themeColor="background1"/>
                <w:sz w:val="20"/>
                <w:szCs w:val="20"/>
                <w:lang w:eastAsia="x-none"/>
              </w:rPr>
              <w:t>Ukupno:</w:t>
            </w:r>
          </w:p>
        </w:tc>
        <w:tc>
          <w:tcPr>
            <w:tcW w:w="741" w:type="pct"/>
            <w:shd w:val="clear" w:color="auto" w:fill="auto"/>
            <w:vAlign w:val="center"/>
          </w:tcPr>
          <w:p w14:paraId="2C7FB1E6" w14:textId="423D0B6B" w:rsidR="00B06929" w:rsidRPr="00060FFA" w:rsidRDefault="00BA6875" w:rsidP="00B042BD">
            <w:pPr>
              <w:spacing w:after="0" w:line="240" w:lineRule="auto"/>
              <w:ind w:right="-1"/>
              <w:jc w:val="right"/>
              <w:rPr>
                <w:rFonts w:eastAsia="Calibri"/>
                <w:b/>
                <w:color w:val="000000" w:themeColor="text1"/>
                <w:sz w:val="20"/>
                <w:szCs w:val="20"/>
                <w:lang w:eastAsia="x-none"/>
              </w:rPr>
            </w:pPr>
            <w:r>
              <w:rPr>
                <w:rFonts w:eastAsia="Calibri"/>
                <w:b/>
                <w:color w:val="000000" w:themeColor="text1"/>
                <w:sz w:val="20"/>
                <w:szCs w:val="20"/>
                <w:lang w:eastAsia="x-none"/>
              </w:rPr>
              <w:t xml:space="preserve">3.236.800,00 </w:t>
            </w:r>
            <w:r w:rsidR="00B06929">
              <w:rPr>
                <w:rFonts w:eastAsia="Calibri"/>
                <w:b/>
                <w:color w:val="000000" w:themeColor="text1"/>
                <w:sz w:val="20"/>
                <w:szCs w:val="20"/>
                <w:lang w:eastAsia="x-none"/>
              </w:rPr>
              <w:t>€</w:t>
            </w:r>
          </w:p>
        </w:tc>
        <w:tc>
          <w:tcPr>
            <w:tcW w:w="905" w:type="pct"/>
            <w:shd w:val="clear" w:color="auto" w:fill="auto"/>
            <w:vAlign w:val="center"/>
          </w:tcPr>
          <w:p w14:paraId="39D894BB" w14:textId="60A9FD86" w:rsidR="00B06929" w:rsidRPr="00460968" w:rsidRDefault="00BA6875" w:rsidP="00C60353">
            <w:pPr>
              <w:spacing w:after="0" w:line="240" w:lineRule="auto"/>
              <w:ind w:right="-1"/>
              <w:jc w:val="right"/>
              <w:rPr>
                <w:rFonts w:eastAsia="Calibri"/>
                <w:b/>
                <w:color w:val="000000" w:themeColor="text1"/>
                <w:sz w:val="20"/>
                <w:szCs w:val="20"/>
                <w:lang w:eastAsia="x-none"/>
              </w:rPr>
            </w:pPr>
            <w:r>
              <w:rPr>
                <w:rFonts w:eastAsia="Calibri"/>
                <w:b/>
                <w:color w:val="000000" w:themeColor="text1"/>
                <w:sz w:val="20"/>
                <w:szCs w:val="20"/>
                <w:lang w:eastAsia="x-none"/>
              </w:rPr>
              <w:t xml:space="preserve">3.088.514,38 </w:t>
            </w:r>
            <w:r w:rsidR="00B06929">
              <w:rPr>
                <w:rFonts w:eastAsia="Calibri"/>
                <w:b/>
                <w:color w:val="000000" w:themeColor="text1"/>
                <w:sz w:val="20"/>
                <w:szCs w:val="20"/>
                <w:lang w:eastAsia="x-none"/>
              </w:rPr>
              <w:t>€</w:t>
            </w:r>
          </w:p>
        </w:tc>
        <w:tc>
          <w:tcPr>
            <w:tcW w:w="919" w:type="pct"/>
            <w:shd w:val="clear" w:color="auto" w:fill="auto"/>
            <w:vAlign w:val="center"/>
          </w:tcPr>
          <w:p w14:paraId="44CE8B0C" w14:textId="746FDDE2" w:rsidR="00B06929" w:rsidRPr="000C4998" w:rsidRDefault="00B06929" w:rsidP="00043A18">
            <w:pPr>
              <w:spacing w:after="0" w:line="240" w:lineRule="auto"/>
              <w:ind w:right="-1"/>
              <w:jc w:val="right"/>
              <w:rPr>
                <w:rFonts w:eastAsia="Calibri"/>
                <w:b/>
                <w:color w:val="000000" w:themeColor="text1"/>
                <w:sz w:val="20"/>
                <w:szCs w:val="20"/>
                <w:lang w:eastAsia="x-none"/>
              </w:rPr>
            </w:pPr>
            <w:r w:rsidRPr="00291CC9">
              <w:rPr>
                <w:rFonts w:eastAsia="Calibri"/>
                <w:b/>
                <w:color w:val="000000" w:themeColor="text1"/>
                <w:sz w:val="20"/>
                <w:szCs w:val="20"/>
                <w:lang w:eastAsia="x-none"/>
              </w:rPr>
              <w:t>3.567.800,00</w:t>
            </w:r>
            <w:r>
              <w:rPr>
                <w:rFonts w:eastAsia="Calibri"/>
                <w:b/>
                <w:color w:val="000000" w:themeColor="text1"/>
                <w:sz w:val="20"/>
                <w:szCs w:val="20"/>
                <w:lang w:eastAsia="x-none"/>
              </w:rPr>
              <w:t xml:space="preserve"> €</w:t>
            </w:r>
          </w:p>
        </w:tc>
      </w:tr>
    </w:tbl>
    <w:p w14:paraId="686B2128" w14:textId="77777777" w:rsidR="00F5361B" w:rsidRDefault="00F5361B" w:rsidP="00DE5D3A">
      <w:pPr>
        <w:spacing w:after="0"/>
        <w:ind w:right="-568"/>
        <w:rPr>
          <w:rFonts w:ascii="Cambria" w:eastAsia="Arial" w:hAnsi="Cambria" w:cs="Times New Roman"/>
          <w:bCs/>
          <w:highlight w:val="cyan"/>
        </w:rPr>
      </w:pPr>
    </w:p>
    <w:p w14:paraId="47374655" w14:textId="56EB43BB" w:rsidR="00C5048B" w:rsidRDefault="00C5048B" w:rsidP="00A6635D">
      <w:pPr>
        <w:spacing w:after="0" w:line="276" w:lineRule="auto"/>
        <w:ind w:right="-30"/>
        <w:jc w:val="both"/>
        <w:rPr>
          <w:rFonts w:eastAsia="Arial"/>
          <w:bCs/>
        </w:rPr>
      </w:pPr>
      <w:r w:rsidRPr="00CB115B">
        <w:rPr>
          <w:rFonts w:eastAsia="Arial"/>
          <w:bCs/>
        </w:rPr>
        <w:t>Prema podacima iz izvješća o izvršenju programa građenja i održavanja komunalne infrastrukture za 202</w:t>
      </w:r>
      <w:r w:rsidR="00BA6875">
        <w:rPr>
          <w:rFonts w:eastAsia="Arial"/>
          <w:bCs/>
        </w:rPr>
        <w:t>3</w:t>
      </w:r>
      <w:r w:rsidRPr="00CB115B">
        <w:rPr>
          <w:rFonts w:eastAsia="Arial"/>
          <w:bCs/>
        </w:rPr>
        <w:t xml:space="preserve">., rashodi </w:t>
      </w:r>
      <w:r w:rsidR="0050001B">
        <w:rPr>
          <w:rFonts w:eastAsia="Arial"/>
          <w:bCs/>
        </w:rPr>
        <w:t>Grada Makarske</w:t>
      </w:r>
      <w:bookmarkStart w:id="138" w:name="_Hlk135042653"/>
      <w:r w:rsidRPr="00CB115B">
        <w:rPr>
          <w:rFonts w:eastAsia="Arial"/>
          <w:bCs/>
        </w:rPr>
        <w:t xml:space="preserve"> </w:t>
      </w:r>
      <w:bookmarkEnd w:id="138"/>
      <w:r w:rsidRPr="00CB115B">
        <w:rPr>
          <w:rFonts w:eastAsia="Arial"/>
          <w:bCs/>
        </w:rPr>
        <w:t xml:space="preserve">za izvršenje navedenih programa iskazani su u iznosu </w:t>
      </w:r>
      <w:r w:rsidRPr="00D82AB4">
        <w:rPr>
          <w:rFonts w:eastAsia="Arial"/>
          <w:bCs/>
          <w:color w:val="000000" w:themeColor="text1"/>
        </w:rPr>
        <w:t xml:space="preserve">od </w:t>
      </w:r>
      <w:r w:rsidR="00BA6875" w:rsidRPr="00BA6875">
        <w:rPr>
          <w:rFonts w:eastAsia="Arial"/>
          <w:bCs/>
          <w:color w:val="000000" w:themeColor="text1"/>
        </w:rPr>
        <w:t>5.430.087,41</w:t>
      </w:r>
      <w:r w:rsidR="00BA6875">
        <w:rPr>
          <w:rFonts w:eastAsia="Arial"/>
          <w:bCs/>
          <w:color w:val="000000" w:themeColor="text1"/>
        </w:rPr>
        <w:t xml:space="preserve"> €</w:t>
      </w:r>
      <w:r w:rsidRPr="00F5361B">
        <w:rPr>
          <w:rFonts w:eastAsia="Arial"/>
          <w:bCs/>
          <w:color w:val="000000" w:themeColor="text1"/>
        </w:rPr>
        <w:t>. Prema</w:t>
      </w:r>
      <w:r w:rsidRPr="00CB115B">
        <w:rPr>
          <w:rFonts w:eastAsia="Arial"/>
          <w:bCs/>
        </w:rPr>
        <w:t xml:space="preserve"> podacima iz financijskih izvještaja, </w:t>
      </w:r>
      <w:r w:rsidR="0050001B">
        <w:rPr>
          <w:rFonts w:eastAsia="Arial"/>
          <w:bCs/>
        </w:rPr>
        <w:t>Grad Makarska</w:t>
      </w:r>
      <w:r w:rsidRPr="00CB115B">
        <w:rPr>
          <w:rFonts w:eastAsia="Arial"/>
          <w:bCs/>
        </w:rPr>
        <w:t xml:space="preserve"> je u </w:t>
      </w:r>
      <w:r w:rsidR="00BA6875" w:rsidRPr="00CB115B">
        <w:rPr>
          <w:rFonts w:eastAsia="Arial"/>
          <w:bCs/>
        </w:rPr>
        <w:t>202</w:t>
      </w:r>
      <w:r w:rsidR="00BA6875">
        <w:rPr>
          <w:rFonts w:eastAsia="Arial"/>
          <w:bCs/>
        </w:rPr>
        <w:t>3</w:t>
      </w:r>
      <w:r w:rsidRPr="00CB115B">
        <w:rPr>
          <w:rFonts w:eastAsia="Arial"/>
          <w:bCs/>
        </w:rPr>
        <w:t>. sredstva komunalnog doprinosa i komunalne naknade ostvari</w:t>
      </w:r>
      <w:r w:rsidR="00096045" w:rsidRPr="00CB115B">
        <w:rPr>
          <w:rFonts w:eastAsia="Arial"/>
          <w:bCs/>
        </w:rPr>
        <w:t>o</w:t>
      </w:r>
      <w:r w:rsidRPr="00CB115B">
        <w:rPr>
          <w:rFonts w:eastAsia="Arial"/>
          <w:bCs/>
        </w:rPr>
        <w:t xml:space="preserve"> u iznosu od </w:t>
      </w:r>
      <w:r w:rsidR="00BA6875" w:rsidRPr="00BA6875">
        <w:rPr>
          <w:rFonts w:eastAsia="Arial"/>
          <w:bCs/>
        </w:rPr>
        <w:t>2.999.260,44</w:t>
      </w:r>
      <w:r w:rsidR="00BA6875">
        <w:rPr>
          <w:rFonts w:eastAsia="Arial"/>
          <w:bCs/>
        </w:rPr>
        <w:t xml:space="preserve"> €</w:t>
      </w:r>
      <w:r w:rsidRPr="00CB115B">
        <w:rPr>
          <w:rFonts w:eastAsia="Arial"/>
          <w:bCs/>
        </w:rPr>
        <w:t xml:space="preserve">, što </w:t>
      </w:r>
      <w:r w:rsidRPr="009C27B5">
        <w:rPr>
          <w:rFonts w:eastAsia="Arial"/>
          <w:bCs/>
        </w:rPr>
        <w:t xml:space="preserve">čini </w:t>
      </w:r>
      <w:r w:rsidR="00BA6875">
        <w:rPr>
          <w:rFonts w:eastAsia="Arial"/>
          <w:bCs/>
        </w:rPr>
        <w:t>55,23</w:t>
      </w:r>
      <w:r w:rsidR="00D82AB4" w:rsidRPr="009C27B5">
        <w:rPr>
          <w:rFonts w:eastAsia="Arial"/>
          <w:bCs/>
        </w:rPr>
        <w:t xml:space="preserve"> </w:t>
      </w:r>
      <w:r w:rsidRPr="009C27B5">
        <w:rPr>
          <w:rFonts w:eastAsia="Arial"/>
          <w:bCs/>
        </w:rPr>
        <w:t>% ostvarenih</w:t>
      </w:r>
      <w:r w:rsidRPr="00CB115B">
        <w:rPr>
          <w:rFonts w:eastAsia="Arial"/>
          <w:bCs/>
        </w:rPr>
        <w:t xml:space="preserve"> rashoda za građenje i održavanje komunalne infrastrukture. Rashodi za izvršenje programa građenja komunalne </w:t>
      </w:r>
      <w:r w:rsidRPr="00F5361B">
        <w:rPr>
          <w:rFonts w:eastAsia="Arial"/>
          <w:bCs/>
          <w:color w:val="000000" w:themeColor="text1"/>
        </w:rPr>
        <w:t xml:space="preserve">infrastrukture za </w:t>
      </w:r>
      <w:r w:rsidR="00BA6875" w:rsidRPr="00F5361B">
        <w:rPr>
          <w:rFonts w:eastAsia="Arial"/>
          <w:bCs/>
          <w:color w:val="000000" w:themeColor="text1"/>
        </w:rPr>
        <w:t>202</w:t>
      </w:r>
      <w:r w:rsidR="00BA6875">
        <w:rPr>
          <w:rFonts w:eastAsia="Arial"/>
          <w:bCs/>
          <w:color w:val="000000" w:themeColor="text1"/>
        </w:rPr>
        <w:t>3</w:t>
      </w:r>
      <w:r w:rsidRPr="00F5361B">
        <w:rPr>
          <w:rFonts w:eastAsia="Arial"/>
          <w:bCs/>
          <w:color w:val="000000" w:themeColor="text1"/>
        </w:rPr>
        <w:t xml:space="preserve">. ostvareni su </w:t>
      </w:r>
      <w:r w:rsidR="00BA6875">
        <w:rPr>
          <w:rFonts w:eastAsia="Arial"/>
          <w:bCs/>
          <w:color w:val="000000" w:themeColor="text1"/>
        </w:rPr>
        <w:t>32,80</w:t>
      </w:r>
      <w:r w:rsidR="009C27B5">
        <w:rPr>
          <w:rFonts w:eastAsia="Arial"/>
          <w:bCs/>
          <w:color w:val="000000" w:themeColor="text1"/>
        </w:rPr>
        <w:t xml:space="preserve"> </w:t>
      </w:r>
      <w:r w:rsidRPr="00D82AB4">
        <w:rPr>
          <w:rFonts w:eastAsia="Arial"/>
          <w:bCs/>
          <w:color w:val="000000" w:themeColor="text1"/>
        </w:rPr>
        <w:t>% manje</w:t>
      </w:r>
      <w:r w:rsidRPr="00F5361B">
        <w:rPr>
          <w:rFonts w:eastAsia="Arial"/>
          <w:bCs/>
          <w:color w:val="000000" w:themeColor="text1"/>
        </w:rPr>
        <w:t xml:space="preserve"> od plana, rashodi za izvršenje programa održavanja komunalne infrastrukture za </w:t>
      </w:r>
      <w:r w:rsidR="00BA6875" w:rsidRPr="00F5361B">
        <w:rPr>
          <w:rFonts w:eastAsia="Arial"/>
          <w:bCs/>
          <w:color w:val="000000" w:themeColor="text1"/>
        </w:rPr>
        <w:t>202</w:t>
      </w:r>
      <w:r w:rsidR="00BA6875">
        <w:rPr>
          <w:rFonts w:eastAsia="Arial"/>
          <w:bCs/>
          <w:color w:val="000000" w:themeColor="text1"/>
        </w:rPr>
        <w:t>3</w:t>
      </w:r>
      <w:r w:rsidRPr="00F5361B">
        <w:rPr>
          <w:rFonts w:eastAsia="Arial"/>
          <w:bCs/>
          <w:color w:val="000000" w:themeColor="text1"/>
        </w:rPr>
        <w:t xml:space="preserve">. </w:t>
      </w:r>
      <w:r w:rsidRPr="009C27B5">
        <w:rPr>
          <w:rFonts w:eastAsia="Arial"/>
          <w:bCs/>
          <w:color w:val="000000" w:themeColor="text1"/>
        </w:rPr>
        <w:t xml:space="preserve">ostvareni su </w:t>
      </w:r>
      <w:r w:rsidR="00BA6875">
        <w:rPr>
          <w:rFonts w:eastAsia="Arial"/>
          <w:bCs/>
          <w:color w:val="000000" w:themeColor="text1"/>
        </w:rPr>
        <w:t>4,58</w:t>
      </w:r>
      <w:r w:rsidR="00D82AB4" w:rsidRPr="009C27B5">
        <w:rPr>
          <w:rFonts w:eastAsia="Arial"/>
          <w:bCs/>
          <w:color w:val="000000" w:themeColor="text1"/>
        </w:rPr>
        <w:t xml:space="preserve"> </w:t>
      </w:r>
      <w:r w:rsidRPr="009C27B5">
        <w:rPr>
          <w:rFonts w:eastAsia="Arial"/>
          <w:bCs/>
          <w:color w:val="000000" w:themeColor="text1"/>
        </w:rPr>
        <w:t>% manje od plana a izvješća o izvršenju programa građenja i održavanja komunalne infrastrukture sadrže obrazloženje za odstupanje od plana.</w:t>
      </w:r>
    </w:p>
    <w:p w14:paraId="518D2FE5" w14:textId="2A03ACDE" w:rsidR="00F5361B" w:rsidRDefault="00F5361B" w:rsidP="00DF74F9">
      <w:pPr>
        <w:spacing w:after="0" w:line="276" w:lineRule="auto"/>
        <w:ind w:right="-568"/>
        <w:jc w:val="both"/>
        <w:rPr>
          <w:rFonts w:eastAsia="Arial"/>
          <w:bCs/>
        </w:rPr>
      </w:pPr>
    </w:p>
    <w:p w14:paraId="0BEC4C3A" w14:textId="68A606BB" w:rsidR="001F5621" w:rsidRPr="0016235E" w:rsidRDefault="0016235E" w:rsidP="0016235E">
      <w:pPr>
        <w:pStyle w:val="Naslov2"/>
        <w:rPr>
          <w:rFonts w:ascii="Bahnschrift" w:eastAsia="Times New Roman" w:hAnsi="Bahnschrift"/>
          <w:b/>
          <w:bCs/>
          <w:lang w:val="x-none" w:eastAsia="hr-HR"/>
        </w:rPr>
      </w:pPr>
      <w:bookmarkStart w:id="139" w:name="_Toc120100722"/>
      <w:bookmarkStart w:id="140" w:name="_Toc188441957"/>
      <w:r w:rsidRPr="0016235E">
        <w:rPr>
          <w:rFonts w:ascii="Bahnschrift" w:eastAsia="Arial" w:hAnsi="Bahnschrift"/>
          <w:b/>
          <w:bCs/>
        </w:rPr>
        <w:t>5.2</w:t>
      </w:r>
      <w:r w:rsidR="001F5621" w:rsidRPr="0016235E">
        <w:rPr>
          <w:rFonts w:ascii="Bahnschrift" w:eastAsia="Arial" w:hAnsi="Bahnschrift"/>
          <w:b/>
          <w:bCs/>
        </w:rPr>
        <w:t xml:space="preserve">. </w:t>
      </w:r>
      <w:bookmarkEnd w:id="139"/>
      <w:r w:rsidR="00D9425A" w:rsidRPr="0016235E">
        <w:rPr>
          <w:rFonts w:ascii="Bahnschrift" w:eastAsia="Arial" w:hAnsi="Bahnschrift"/>
          <w:b/>
          <w:bCs/>
        </w:rPr>
        <w:t>Postupanje u skladu s načelima komunalnog gospodarstva</w:t>
      </w:r>
      <w:bookmarkEnd w:id="140"/>
    </w:p>
    <w:p w14:paraId="16617D22" w14:textId="77777777" w:rsidR="001F5621" w:rsidRPr="00426329" w:rsidRDefault="001F5621" w:rsidP="00E40325">
      <w:pPr>
        <w:spacing w:after="0"/>
        <w:ind w:right="-1"/>
        <w:jc w:val="both"/>
        <w:rPr>
          <w:rFonts w:eastAsia="Calibri"/>
          <w:bCs/>
          <w:lang w:eastAsia="x-none"/>
        </w:rPr>
      </w:pPr>
    </w:p>
    <w:p w14:paraId="03351049" w14:textId="0D2BE1C9" w:rsidR="001F5621" w:rsidRPr="0099317A" w:rsidRDefault="0050001B" w:rsidP="00426329">
      <w:pPr>
        <w:spacing w:after="0" w:line="276" w:lineRule="auto"/>
        <w:ind w:right="-1"/>
        <w:jc w:val="both"/>
        <w:rPr>
          <w:rFonts w:eastAsia="Calibri"/>
          <w:bCs/>
          <w:color w:val="000000" w:themeColor="text1"/>
          <w:lang w:eastAsia="x-none"/>
        </w:rPr>
      </w:pPr>
      <w:r>
        <w:rPr>
          <w:rFonts w:eastAsia="Calibri"/>
          <w:bCs/>
          <w:color w:val="000000" w:themeColor="text1"/>
          <w:lang w:eastAsia="x-none"/>
        </w:rPr>
        <w:t>Grad Makarska</w:t>
      </w:r>
      <w:r w:rsidR="001F5621" w:rsidRPr="0099317A">
        <w:rPr>
          <w:rFonts w:eastAsia="Calibri"/>
          <w:bCs/>
          <w:color w:val="000000" w:themeColor="text1"/>
          <w:lang w:eastAsia="x-none"/>
        </w:rPr>
        <w:t xml:space="preserve"> i osobe koje obavljaju komunalne djelatnosti</w:t>
      </w:r>
      <w:r w:rsidR="00426329" w:rsidRPr="0099317A">
        <w:rPr>
          <w:rFonts w:eastAsia="Calibri"/>
          <w:bCs/>
          <w:color w:val="000000" w:themeColor="text1"/>
          <w:lang w:eastAsia="x-none"/>
        </w:rPr>
        <w:t xml:space="preserve"> u provedbi Zakona o komunalnom gospodarstvu</w:t>
      </w:r>
      <w:r w:rsidR="001F5621" w:rsidRPr="0099317A">
        <w:rPr>
          <w:rFonts w:eastAsia="Calibri"/>
          <w:bCs/>
          <w:color w:val="000000" w:themeColor="text1"/>
          <w:lang w:eastAsia="x-none"/>
        </w:rPr>
        <w:t xml:space="preserve"> moraju postupati u skladu s načelima na kojima se temelji komunalno gospodarstvo.</w:t>
      </w:r>
      <w:r w:rsidR="001F5621" w:rsidRPr="0099317A">
        <w:rPr>
          <w:rFonts w:eastAsia="Calibri"/>
          <w:bCs/>
          <w:color w:val="000000" w:themeColor="text1"/>
        </w:rPr>
        <w:t xml:space="preserve"> </w:t>
      </w:r>
      <w:r>
        <w:rPr>
          <w:rFonts w:eastAsia="Calibri"/>
          <w:bCs/>
          <w:color w:val="000000" w:themeColor="text1"/>
        </w:rPr>
        <w:t>Grad Makarska</w:t>
      </w:r>
      <w:r w:rsidR="001F5621" w:rsidRPr="0099317A">
        <w:rPr>
          <w:rFonts w:eastAsia="Calibri"/>
          <w:bCs/>
          <w:color w:val="000000" w:themeColor="text1"/>
        </w:rPr>
        <w:t xml:space="preserve"> primjenjuje</w:t>
      </w:r>
      <w:r w:rsidR="001F5621" w:rsidRPr="0099317A">
        <w:rPr>
          <w:rFonts w:eastAsia="Calibri"/>
          <w:b/>
          <w:color w:val="000000" w:themeColor="text1"/>
          <w:sz w:val="28"/>
          <w:szCs w:val="22"/>
        </w:rPr>
        <w:t xml:space="preserve"> </w:t>
      </w:r>
      <w:r w:rsidR="001F5621" w:rsidRPr="0099317A">
        <w:rPr>
          <w:rFonts w:eastAsia="Calibri"/>
          <w:bCs/>
          <w:color w:val="000000" w:themeColor="text1"/>
          <w:lang w:eastAsia="x-none"/>
        </w:rPr>
        <w:t>kriterije i pokazatelje učinkovitosti upravljanja komunalnom infrastrukturom prema načelima propisanim odredbama Zakona o komunalnom gospodarstvu.</w:t>
      </w:r>
    </w:p>
    <w:p w14:paraId="688162E6" w14:textId="77777777" w:rsidR="00F5361B" w:rsidRDefault="00F5361B" w:rsidP="00426329">
      <w:pPr>
        <w:spacing w:after="0"/>
        <w:ind w:right="-1"/>
        <w:jc w:val="both"/>
        <w:rPr>
          <w:rFonts w:eastAsia="Calibri"/>
          <w:bCs/>
          <w:lang w:eastAsia="x-none"/>
        </w:rPr>
      </w:pPr>
    </w:p>
    <w:p w14:paraId="5CE81F65" w14:textId="77777777" w:rsidR="009B12E6" w:rsidRDefault="009B12E6" w:rsidP="00426329">
      <w:pPr>
        <w:spacing w:after="0"/>
        <w:ind w:right="-1"/>
        <w:jc w:val="both"/>
        <w:rPr>
          <w:rFonts w:eastAsia="Calibri"/>
          <w:bCs/>
          <w:lang w:eastAsia="x-none"/>
        </w:rPr>
      </w:pPr>
    </w:p>
    <w:p w14:paraId="1E724A29" w14:textId="77777777" w:rsidR="009B12E6" w:rsidRDefault="009B12E6" w:rsidP="00426329">
      <w:pPr>
        <w:spacing w:after="0"/>
        <w:ind w:right="-1"/>
        <w:jc w:val="both"/>
        <w:rPr>
          <w:rFonts w:eastAsia="Calibri"/>
          <w:bCs/>
          <w:lang w:eastAsia="x-none"/>
        </w:rPr>
      </w:pPr>
    </w:p>
    <w:p w14:paraId="366A9C3A" w14:textId="77777777" w:rsidR="009B12E6" w:rsidRDefault="009B12E6" w:rsidP="00426329">
      <w:pPr>
        <w:spacing w:after="0"/>
        <w:ind w:right="-1"/>
        <w:jc w:val="both"/>
        <w:rPr>
          <w:rFonts w:eastAsia="Calibri"/>
          <w:bCs/>
          <w:lang w:eastAsia="x-none"/>
        </w:rPr>
      </w:pPr>
    </w:p>
    <w:p w14:paraId="69C952F6" w14:textId="77777777" w:rsidR="009B12E6" w:rsidRDefault="009B12E6" w:rsidP="00426329">
      <w:pPr>
        <w:spacing w:after="0"/>
        <w:ind w:right="-1"/>
        <w:jc w:val="both"/>
        <w:rPr>
          <w:rFonts w:eastAsia="Calibri"/>
          <w:bCs/>
          <w:lang w:eastAsia="x-none"/>
        </w:rPr>
      </w:pPr>
    </w:p>
    <w:p w14:paraId="20622E80" w14:textId="77777777" w:rsidR="009B12E6" w:rsidRDefault="009B12E6" w:rsidP="00426329">
      <w:pPr>
        <w:spacing w:after="0"/>
        <w:ind w:right="-1"/>
        <w:jc w:val="both"/>
        <w:rPr>
          <w:rFonts w:eastAsia="Calibri"/>
          <w:bCs/>
          <w:lang w:eastAsia="x-none"/>
        </w:rPr>
      </w:pPr>
    </w:p>
    <w:p w14:paraId="6E971705" w14:textId="77777777" w:rsidR="009B12E6" w:rsidRDefault="009B12E6" w:rsidP="00426329">
      <w:pPr>
        <w:spacing w:after="0"/>
        <w:ind w:right="-1"/>
        <w:jc w:val="both"/>
        <w:rPr>
          <w:rFonts w:eastAsia="Calibri"/>
          <w:bCs/>
          <w:lang w:eastAsia="x-none"/>
        </w:rPr>
      </w:pPr>
    </w:p>
    <w:p w14:paraId="72899D7F" w14:textId="77777777" w:rsidR="009B12E6" w:rsidRPr="00426329" w:rsidRDefault="009B12E6" w:rsidP="00426329">
      <w:pPr>
        <w:spacing w:after="0"/>
        <w:ind w:right="-1"/>
        <w:jc w:val="both"/>
        <w:rPr>
          <w:rFonts w:eastAsia="Calibri"/>
          <w:bCs/>
          <w:lang w:eastAsia="x-none"/>
        </w:rPr>
      </w:pPr>
    </w:p>
    <w:p w14:paraId="25BE7160" w14:textId="7CC96706" w:rsidR="001F5621" w:rsidRPr="00426329" w:rsidRDefault="001F5621" w:rsidP="00987EFA">
      <w:pPr>
        <w:spacing w:after="120"/>
        <w:ind w:left="720"/>
        <w:jc w:val="center"/>
        <w:rPr>
          <w:rFonts w:ascii="Bahnschrift" w:eastAsia="Arial" w:hAnsi="Bahnschrift" w:cs="Times New Roman"/>
          <w:b/>
          <w:highlight w:val="cyan"/>
        </w:rPr>
      </w:pPr>
      <w:bookmarkStart w:id="141" w:name="_Toc116910041"/>
      <w:bookmarkStart w:id="142" w:name="_Toc117768765"/>
      <w:bookmarkStart w:id="143" w:name="_Toc120101371"/>
      <w:r w:rsidRPr="00426329">
        <w:rPr>
          <w:rFonts w:ascii="Bahnschrift" w:eastAsia="Calibri" w:hAnsi="Bahnschrift" w:cs="Times New Roman"/>
          <w:b/>
        </w:rPr>
        <w:t xml:space="preserve">Tablica </w:t>
      </w:r>
      <w:r w:rsidRPr="00426329">
        <w:rPr>
          <w:rFonts w:ascii="Bahnschrift" w:eastAsia="Calibri" w:hAnsi="Bahnschrift" w:cs="Times New Roman"/>
          <w:b/>
        </w:rPr>
        <w:fldChar w:fldCharType="begin"/>
      </w:r>
      <w:r w:rsidRPr="00426329">
        <w:rPr>
          <w:rFonts w:ascii="Bahnschrift" w:eastAsia="Calibri" w:hAnsi="Bahnschrift" w:cs="Times New Roman"/>
          <w:b/>
        </w:rPr>
        <w:instrText xml:space="preserve"> SEQ Tablica \* ARABIC </w:instrText>
      </w:r>
      <w:r w:rsidRPr="00426329">
        <w:rPr>
          <w:rFonts w:ascii="Bahnschrift" w:eastAsia="Calibri" w:hAnsi="Bahnschrift" w:cs="Times New Roman"/>
          <w:b/>
        </w:rPr>
        <w:fldChar w:fldCharType="separate"/>
      </w:r>
      <w:r w:rsidR="005B7C8D">
        <w:rPr>
          <w:rFonts w:ascii="Bahnschrift" w:eastAsia="Calibri" w:hAnsi="Bahnschrift" w:cs="Times New Roman"/>
          <w:b/>
          <w:noProof/>
        </w:rPr>
        <w:t>8</w:t>
      </w:r>
      <w:r w:rsidRPr="00426329">
        <w:rPr>
          <w:rFonts w:ascii="Bahnschrift" w:eastAsia="Calibri" w:hAnsi="Bahnschrift" w:cs="Times New Roman"/>
          <w:b/>
          <w:noProof/>
        </w:rPr>
        <w:fldChar w:fldCharType="end"/>
      </w:r>
      <w:r w:rsidRPr="00426329">
        <w:rPr>
          <w:rFonts w:ascii="Bahnschrift" w:eastAsia="Calibri" w:hAnsi="Bahnschrift" w:cs="Times New Roman"/>
          <w:b/>
        </w:rPr>
        <w:t xml:space="preserve">. </w:t>
      </w:r>
      <w:bookmarkEnd w:id="141"/>
      <w:bookmarkEnd w:id="142"/>
      <w:bookmarkEnd w:id="143"/>
      <w:r w:rsidR="00D9425A">
        <w:rPr>
          <w:rFonts w:ascii="Bahnschrift" w:eastAsia="Arial" w:hAnsi="Bahnschrift" w:cs="Times New Roman"/>
          <w:b/>
        </w:rPr>
        <w:t>Kriteriji i pokazatelji učinkovitosti upravljanja komunalnom infrastrukturom prema načelima komunalnog gospodarstva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4"/>
        <w:gridCol w:w="3756"/>
        <w:gridCol w:w="4418"/>
        <w:gridCol w:w="2835"/>
        <w:gridCol w:w="2771"/>
      </w:tblGrid>
      <w:tr w:rsidR="00D9425A" w:rsidRPr="005A3AA4" w14:paraId="0C9F6430" w14:textId="77777777" w:rsidTr="005A3AA4">
        <w:trPr>
          <w:trHeight w:val="897"/>
          <w:jc w:val="center"/>
        </w:trPr>
        <w:tc>
          <w:tcPr>
            <w:tcW w:w="0" w:type="auto"/>
            <w:shd w:val="clear" w:color="auto" w:fill="002060"/>
            <w:vAlign w:val="center"/>
          </w:tcPr>
          <w:p w14:paraId="161033D7" w14:textId="77777777" w:rsidR="00D9425A" w:rsidRPr="005A3AA4" w:rsidRDefault="00D9425A" w:rsidP="001F5621">
            <w:pPr>
              <w:tabs>
                <w:tab w:val="left" w:pos="567"/>
              </w:tabs>
              <w:spacing w:after="0" w:line="276" w:lineRule="auto"/>
              <w:ind w:right="-1"/>
              <w:jc w:val="center"/>
              <w:rPr>
                <w:rFonts w:eastAsia="Arial"/>
                <w:b/>
                <w:color w:val="FFFFFF" w:themeColor="background1"/>
                <w:sz w:val="20"/>
                <w:szCs w:val="20"/>
              </w:rPr>
            </w:pPr>
            <w:bookmarkStart w:id="144" w:name="_Hlk120275105"/>
            <w:r w:rsidRPr="005A3AA4">
              <w:rPr>
                <w:rFonts w:eastAsia="Arial"/>
                <w:b/>
                <w:color w:val="FFFFFF" w:themeColor="background1"/>
                <w:sz w:val="20"/>
                <w:szCs w:val="20"/>
              </w:rPr>
              <w:t>Redni broj</w:t>
            </w:r>
          </w:p>
        </w:tc>
        <w:tc>
          <w:tcPr>
            <w:tcW w:w="0" w:type="auto"/>
            <w:shd w:val="clear" w:color="auto" w:fill="002060"/>
            <w:vAlign w:val="center"/>
          </w:tcPr>
          <w:p w14:paraId="06A17FEC" w14:textId="77777777" w:rsidR="00D9425A" w:rsidRPr="005A3AA4" w:rsidRDefault="00D9425A" w:rsidP="001F5621">
            <w:pPr>
              <w:tabs>
                <w:tab w:val="left" w:pos="567"/>
              </w:tabs>
              <w:spacing w:after="0" w:line="276" w:lineRule="auto"/>
              <w:ind w:right="-1"/>
              <w:jc w:val="center"/>
              <w:rPr>
                <w:rFonts w:eastAsia="Arial"/>
                <w:b/>
                <w:color w:val="FFFFFF" w:themeColor="background1"/>
                <w:sz w:val="20"/>
                <w:szCs w:val="20"/>
              </w:rPr>
            </w:pPr>
            <w:r w:rsidRPr="005A3AA4">
              <w:rPr>
                <w:rFonts w:eastAsia="Arial"/>
                <w:b/>
                <w:color w:val="FFFFFF" w:themeColor="background1"/>
                <w:sz w:val="20"/>
                <w:szCs w:val="20"/>
              </w:rPr>
              <w:t>Načela komunalnog gospodarstva</w:t>
            </w:r>
          </w:p>
        </w:tc>
        <w:tc>
          <w:tcPr>
            <w:tcW w:w="4418" w:type="dxa"/>
            <w:shd w:val="clear" w:color="auto" w:fill="002060"/>
            <w:vAlign w:val="center"/>
          </w:tcPr>
          <w:p w14:paraId="7CB538C7" w14:textId="77777777" w:rsidR="00D9425A" w:rsidRPr="005A3AA4" w:rsidRDefault="00D9425A" w:rsidP="001F5621">
            <w:pPr>
              <w:tabs>
                <w:tab w:val="left" w:pos="567"/>
              </w:tabs>
              <w:spacing w:after="0" w:line="276" w:lineRule="auto"/>
              <w:ind w:right="-1"/>
              <w:jc w:val="center"/>
              <w:rPr>
                <w:rFonts w:eastAsia="Arial"/>
                <w:b/>
                <w:color w:val="FFFFFF" w:themeColor="background1"/>
                <w:sz w:val="20"/>
                <w:szCs w:val="20"/>
              </w:rPr>
            </w:pPr>
            <w:r w:rsidRPr="005A3AA4">
              <w:rPr>
                <w:rFonts w:eastAsia="Arial"/>
                <w:b/>
                <w:color w:val="FFFFFF" w:themeColor="background1"/>
                <w:sz w:val="20"/>
                <w:szCs w:val="20"/>
              </w:rPr>
              <w:t>Aktivnosti/način ostvarenja</w:t>
            </w:r>
          </w:p>
        </w:tc>
        <w:tc>
          <w:tcPr>
            <w:tcW w:w="2835" w:type="dxa"/>
            <w:shd w:val="clear" w:color="auto" w:fill="002060"/>
            <w:vAlign w:val="center"/>
          </w:tcPr>
          <w:p w14:paraId="4F502566" w14:textId="58747EE9" w:rsidR="00D9425A" w:rsidRPr="005A3AA4" w:rsidRDefault="00D9425A" w:rsidP="001F5621">
            <w:pPr>
              <w:tabs>
                <w:tab w:val="left" w:pos="567"/>
              </w:tabs>
              <w:spacing w:after="0" w:line="276" w:lineRule="auto"/>
              <w:ind w:right="-1"/>
              <w:jc w:val="center"/>
              <w:rPr>
                <w:rFonts w:eastAsia="Arial"/>
                <w:b/>
                <w:color w:val="FFFFFF" w:themeColor="background1"/>
                <w:sz w:val="20"/>
                <w:szCs w:val="20"/>
              </w:rPr>
            </w:pPr>
            <w:r>
              <w:rPr>
                <w:rFonts w:eastAsia="Arial"/>
                <w:b/>
                <w:color w:val="FFFFFF" w:themeColor="background1"/>
                <w:sz w:val="20"/>
                <w:szCs w:val="20"/>
              </w:rPr>
              <w:t>Kriterij</w:t>
            </w:r>
          </w:p>
        </w:tc>
        <w:tc>
          <w:tcPr>
            <w:tcW w:w="2771" w:type="dxa"/>
            <w:shd w:val="clear" w:color="auto" w:fill="002060"/>
            <w:vAlign w:val="center"/>
          </w:tcPr>
          <w:p w14:paraId="30356CE5" w14:textId="64EC6C36" w:rsidR="00D9425A" w:rsidRPr="005A3AA4" w:rsidRDefault="00D9425A" w:rsidP="001F5621">
            <w:pPr>
              <w:tabs>
                <w:tab w:val="left" w:pos="567"/>
              </w:tabs>
              <w:spacing w:after="0" w:line="276" w:lineRule="auto"/>
              <w:ind w:right="-1"/>
              <w:jc w:val="center"/>
              <w:rPr>
                <w:rFonts w:eastAsia="Arial"/>
                <w:b/>
                <w:color w:val="FFFFFF" w:themeColor="background1"/>
                <w:sz w:val="20"/>
                <w:szCs w:val="20"/>
              </w:rPr>
            </w:pPr>
            <w:r>
              <w:rPr>
                <w:rFonts w:eastAsia="Arial"/>
                <w:b/>
                <w:color w:val="FFFFFF" w:themeColor="background1"/>
                <w:sz w:val="20"/>
                <w:szCs w:val="20"/>
              </w:rPr>
              <w:t>Pokazatelj učinkovitosti</w:t>
            </w:r>
          </w:p>
        </w:tc>
      </w:tr>
      <w:tr w:rsidR="00D9425A" w:rsidRPr="005A3AA4" w14:paraId="29C1D7E0" w14:textId="77777777" w:rsidTr="00F87744">
        <w:trPr>
          <w:trHeight w:val="1817"/>
          <w:jc w:val="center"/>
        </w:trPr>
        <w:tc>
          <w:tcPr>
            <w:tcW w:w="0" w:type="auto"/>
            <w:shd w:val="clear" w:color="auto" w:fill="auto"/>
            <w:vAlign w:val="center"/>
          </w:tcPr>
          <w:p w14:paraId="59D3347E" w14:textId="77777777" w:rsidR="00D9425A" w:rsidRPr="005A3AA4" w:rsidRDefault="00D9425A" w:rsidP="001F5621">
            <w:pPr>
              <w:tabs>
                <w:tab w:val="left" w:pos="567"/>
              </w:tabs>
              <w:spacing w:after="0" w:line="276" w:lineRule="auto"/>
              <w:ind w:right="-1"/>
              <w:jc w:val="center"/>
              <w:rPr>
                <w:rFonts w:eastAsia="Arial"/>
                <w:bCs/>
                <w:sz w:val="20"/>
                <w:szCs w:val="20"/>
              </w:rPr>
            </w:pPr>
            <w:r w:rsidRPr="005A3AA4">
              <w:rPr>
                <w:rFonts w:eastAsia="Arial"/>
                <w:bCs/>
                <w:sz w:val="20"/>
                <w:szCs w:val="20"/>
              </w:rPr>
              <w:t>1.</w:t>
            </w:r>
          </w:p>
        </w:tc>
        <w:tc>
          <w:tcPr>
            <w:tcW w:w="0" w:type="auto"/>
            <w:shd w:val="clear" w:color="auto" w:fill="auto"/>
            <w:vAlign w:val="center"/>
          </w:tcPr>
          <w:p w14:paraId="1691A250" w14:textId="5AAF47B9" w:rsidR="00D9425A" w:rsidRPr="005A3AA4" w:rsidRDefault="00D9425A" w:rsidP="001F5621">
            <w:pPr>
              <w:tabs>
                <w:tab w:val="left" w:pos="567"/>
              </w:tabs>
              <w:spacing w:after="0" w:line="276" w:lineRule="auto"/>
              <w:ind w:right="-1"/>
              <w:jc w:val="center"/>
              <w:rPr>
                <w:rFonts w:eastAsia="Arial"/>
                <w:bCs/>
                <w:sz w:val="20"/>
                <w:szCs w:val="20"/>
              </w:rPr>
            </w:pPr>
            <w:r w:rsidRPr="005A3AA4">
              <w:rPr>
                <w:rFonts w:eastAsia="Arial"/>
                <w:bCs/>
                <w:sz w:val="20"/>
                <w:szCs w:val="20"/>
              </w:rPr>
              <w:t>Zaštit</w:t>
            </w:r>
            <w:r>
              <w:rPr>
                <w:rFonts w:eastAsia="Arial"/>
                <w:bCs/>
                <w:sz w:val="20"/>
                <w:szCs w:val="20"/>
              </w:rPr>
              <w:t>a</w:t>
            </w:r>
            <w:r w:rsidRPr="005A3AA4">
              <w:rPr>
                <w:rFonts w:eastAsia="Arial"/>
                <w:bCs/>
                <w:sz w:val="20"/>
                <w:szCs w:val="20"/>
              </w:rPr>
              <w:t xml:space="preserve"> javnog interesa</w:t>
            </w:r>
          </w:p>
        </w:tc>
        <w:tc>
          <w:tcPr>
            <w:tcW w:w="4418" w:type="dxa"/>
            <w:vAlign w:val="center"/>
          </w:tcPr>
          <w:p w14:paraId="6C0C970D" w14:textId="71BDFD8C" w:rsidR="00D9425A" w:rsidRPr="0099317A" w:rsidRDefault="0050001B" w:rsidP="001F5621">
            <w:pPr>
              <w:tabs>
                <w:tab w:val="left" w:pos="567"/>
              </w:tabs>
              <w:spacing w:after="0" w:line="276" w:lineRule="auto"/>
              <w:ind w:right="-1"/>
              <w:jc w:val="center"/>
              <w:rPr>
                <w:rFonts w:eastAsia="Arial"/>
                <w:bCs/>
                <w:color w:val="000000" w:themeColor="text1"/>
                <w:sz w:val="20"/>
                <w:szCs w:val="20"/>
              </w:rPr>
            </w:pPr>
            <w:r>
              <w:rPr>
                <w:rFonts w:eastAsia="Arial"/>
                <w:bCs/>
                <w:color w:val="000000" w:themeColor="text1"/>
                <w:sz w:val="20"/>
                <w:szCs w:val="20"/>
              </w:rPr>
              <w:t>Grad Makarska</w:t>
            </w:r>
            <w:r w:rsidR="001E20CD" w:rsidRPr="0099317A">
              <w:rPr>
                <w:rFonts w:eastAsia="Arial"/>
                <w:bCs/>
                <w:color w:val="000000" w:themeColor="text1"/>
                <w:sz w:val="20"/>
                <w:szCs w:val="20"/>
              </w:rPr>
              <w:t xml:space="preserve"> </w:t>
            </w:r>
            <w:r w:rsidR="00D9425A" w:rsidRPr="0099317A">
              <w:rPr>
                <w:rFonts w:eastAsia="Arial"/>
                <w:bCs/>
                <w:color w:val="000000" w:themeColor="text1"/>
                <w:sz w:val="20"/>
                <w:szCs w:val="20"/>
              </w:rPr>
              <w:t>u donošenju i provođenju programa građenja i održavanja komunalne infrastrukture brine o javnom interesu te omogućuje ostvarivanje i zaštitu pojedinačnih interesa na način koji nije u suprotnosti i na štetu javnog interesa.</w:t>
            </w:r>
          </w:p>
        </w:tc>
        <w:tc>
          <w:tcPr>
            <w:tcW w:w="2835" w:type="dxa"/>
            <w:shd w:val="clear" w:color="auto" w:fill="FFFFFF" w:themeFill="background1"/>
            <w:vAlign w:val="center"/>
          </w:tcPr>
          <w:p w14:paraId="3A0BAC35" w14:textId="5D004CDA" w:rsidR="00D9425A" w:rsidRPr="0099317A" w:rsidRDefault="00D9425A" w:rsidP="001F5621">
            <w:pPr>
              <w:tabs>
                <w:tab w:val="left" w:pos="567"/>
              </w:tabs>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Izraditi programe građenja i održavanja komunalne infrastrukture tako da sadrže sve elemente propisane odredbama Zakona o komunalnom gospodarstvu</w:t>
            </w:r>
          </w:p>
        </w:tc>
        <w:tc>
          <w:tcPr>
            <w:tcW w:w="2771" w:type="dxa"/>
            <w:shd w:val="clear" w:color="auto" w:fill="FFFFFF" w:themeFill="background1"/>
            <w:vAlign w:val="center"/>
          </w:tcPr>
          <w:p w14:paraId="0D30F208" w14:textId="3894C83F" w:rsidR="00D9425A" w:rsidRPr="0099317A" w:rsidRDefault="00D9425A" w:rsidP="001F5621">
            <w:pPr>
              <w:tabs>
                <w:tab w:val="left" w:pos="567"/>
              </w:tabs>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Izrađeni Programi građenja i održavanja komunalne infrastrukture koji sadrže sve potrebne podatke u skladu sa Zakonom o komunalnom gospodarstvu</w:t>
            </w:r>
          </w:p>
        </w:tc>
      </w:tr>
      <w:tr w:rsidR="00D9425A" w:rsidRPr="005A3AA4" w14:paraId="4B440FC1" w14:textId="77777777" w:rsidTr="00F87744">
        <w:trPr>
          <w:trHeight w:val="58"/>
          <w:jc w:val="center"/>
        </w:trPr>
        <w:tc>
          <w:tcPr>
            <w:tcW w:w="0" w:type="auto"/>
            <w:shd w:val="clear" w:color="auto" w:fill="auto"/>
            <w:vAlign w:val="center"/>
          </w:tcPr>
          <w:p w14:paraId="0C838458" w14:textId="77777777" w:rsidR="00D9425A" w:rsidRPr="005A3AA4" w:rsidRDefault="00D9425A" w:rsidP="001F5621">
            <w:pPr>
              <w:tabs>
                <w:tab w:val="left" w:pos="567"/>
              </w:tabs>
              <w:spacing w:after="0" w:line="276" w:lineRule="auto"/>
              <w:ind w:right="-1"/>
              <w:jc w:val="center"/>
              <w:rPr>
                <w:rFonts w:eastAsia="Arial"/>
                <w:bCs/>
                <w:sz w:val="20"/>
                <w:szCs w:val="20"/>
              </w:rPr>
            </w:pPr>
            <w:r w:rsidRPr="005A3AA4">
              <w:rPr>
                <w:rFonts w:eastAsia="Arial"/>
                <w:bCs/>
                <w:sz w:val="20"/>
                <w:szCs w:val="20"/>
              </w:rPr>
              <w:t>2.</w:t>
            </w:r>
          </w:p>
        </w:tc>
        <w:tc>
          <w:tcPr>
            <w:tcW w:w="0" w:type="auto"/>
            <w:shd w:val="clear" w:color="auto" w:fill="auto"/>
            <w:vAlign w:val="center"/>
          </w:tcPr>
          <w:p w14:paraId="2C78E0E3" w14:textId="13CC60DD" w:rsidR="00D9425A" w:rsidRPr="005A3AA4" w:rsidRDefault="00D9425A" w:rsidP="001F5621">
            <w:pPr>
              <w:tabs>
                <w:tab w:val="left" w:pos="567"/>
              </w:tabs>
              <w:spacing w:after="0" w:line="276" w:lineRule="auto"/>
              <w:ind w:right="-1"/>
              <w:jc w:val="center"/>
              <w:rPr>
                <w:rFonts w:eastAsia="Arial"/>
                <w:bCs/>
                <w:sz w:val="20"/>
                <w:szCs w:val="20"/>
              </w:rPr>
            </w:pPr>
            <w:r w:rsidRPr="005A3AA4">
              <w:rPr>
                <w:rFonts w:eastAsia="Calibri"/>
                <w:bCs/>
                <w:sz w:val="20"/>
                <w:szCs w:val="20"/>
              </w:rPr>
              <w:t>Razmjern</w:t>
            </w:r>
            <w:r>
              <w:rPr>
                <w:rFonts w:eastAsia="Calibri"/>
                <w:bCs/>
                <w:sz w:val="20"/>
                <w:szCs w:val="20"/>
              </w:rPr>
              <w:t>a</w:t>
            </w:r>
            <w:r w:rsidRPr="005A3AA4">
              <w:rPr>
                <w:rFonts w:eastAsia="Calibri"/>
                <w:bCs/>
                <w:sz w:val="20"/>
                <w:szCs w:val="20"/>
              </w:rPr>
              <w:t xml:space="preserve"> korist</w:t>
            </w:r>
          </w:p>
        </w:tc>
        <w:tc>
          <w:tcPr>
            <w:tcW w:w="4418" w:type="dxa"/>
            <w:vAlign w:val="center"/>
          </w:tcPr>
          <w:p w14:paraId="345831CB" w14:textId="21ACC5E5" w:rsidR="00D9425A" w:rsidRPr="0099317A" w:rsidRDefault="00D9425A" w:rsidP="00BD2895">
            <w:pPr>
              <w:tabs>
                <w:tab w:val="left" w:pos="567"/>
              </w:tabs>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Vlasnici građevinskog zemljišta odnosno investitori dužni su pridonositi građenju i održavanju komunalne infrastrukture plaćanjem javnih davanja razmjerno koristi koju stječu korištenjem uređenog građevinskog zemljišta odnosno građenjem komunalne infrastrukture, uz poštovanje načela solidarnosti. Za korištenje komunalne infrastrukture na području cijel</w:t>
            </w:r>
            <w:r w:rsidR="00E664DA">
              <w:rPr>
                <w:rFonts w:eastAsia="Arial"/>
                <w:bCs/>
                <w:color w:val="000000" w:themeColor="text1"/>
                <w:sz w:val="20"/>
                <w:szCs w:val="20"/>
              </w:rPr>
              <w:t xml:space="preserve">og </w:t>
            </w:r>
            <w:r w:rsidR="0050001B">
              <w:rPr>
                <w:rFonts w:eastAsia="Arial"/>
                <w:bCs/>
                <w:color w:val="000000" w:themeColor="text1"/>
                <w:sz w:val="20"/>
                <w:szCs w:val="20"/>
              </w:rPr>
              <w:t>Grada Makarske</w:t>
            </w:r>
            <w:r w:rsidRPr="0099317A">
              <w:rPr>
                <w:rFonts w:eastAsia="Arial"/>
                <w:bCs/>
                <w:color w:val="000000" w:themeColor="text1"/>
                <w:sz w:val="20"/>
                <w:szCs w:val="20"/>
              </w:rPr>
              <w:t xml:space="preserve"> i položajne pogodnosti građevinskog zemljišta u naselju prilikom građenja ili ozakonjenja građevine, vlasnik zemljišta na kojem se gradi građevina ili se nalazi ozakonjena građevina odnosno investitor plaćaju komunalni doprinos</w:t>
            </w:r>
            <w:r w:rsidRPr="0099317A">
              <w:rPr>
                <w:color w:val="000000" w:themeColor="text1"/>
              </w:rPr>
              <w:t xml:space="preserve"> </w:t>
            </w:r>
            <w:r w:rsidRPr="0099317A">
              <w:rPr>
                <w:rFonts w:eastAsia="Arial"/>
                <w:bCs/>
                <w:color w:val="000000" w:themeColor="text1"/>
                <w:sz w:val="20"/>
                <w:szCs w:val="20"/>
              </w:rPr>
              <w:t>razmjerno koristi</w:t>
            </w:r>
            <w:r w:rsidRPr="0099317A">
              <w:rPr>
                <w:color w:val="000000" w:themeColor="text1"/>
              </w:rPr>
              <w:t xml:space="preserve"> </w:t>
            </w:r>
            <w:r w:rsidRPr="0099317A">
              <w:rPr>
                <w:rFonts w:eastAsia="Arial"/>
                <w:bCs/>
                <w:color w:val="000000" w:themeColor="text1"/>
                <w:sz w:val="20"/>
                <w:szCs w:val="20"/>
              </w:rPr>
              <w:t>koju stječu korištenjem uređenog građevinskog zemljišta odnosno građenjem komunalne infrastrukture.</w:t>
            </w:r>
          </w:p>
        </w:tc>
        <w:tc>
          <w:tcPr>
            <w:tcW w:w="2835" w:type="dxa"/>
            <w:shd w:val="clear" w:color="auto" w:fill="FFFFFF" w:themeFill="background1"/>
            <w:vAlign w:val="center"/>
          </w:tcPr>
          <w:p w14:paraId="599EE4AC" w14:textId="344EB214" w:rsidR="00BD2895" w:rsidRPr="0099317A" w:rsidRDefault="00BD2895" w:rsidP="00BD2895">
            <w:pPr>
              <w:tabs>
                <w:tab w:val="left" w:pos="567"/>
              </w:tabs>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Utvrditi jediničnu vrijednost komunalnog doprinosa, način i rokove plaćanja komunalnog doprinosa te opće uvjete i razloge zbog kojih se u pojedinačnim slučajevima odobrava djelomično ili potpuno oslobađanje od plaćanja</w:t>
            </w:r>
          </w:p>
          <w:p w14:paraId="367AFD9B" w14:textId="3FB77838" w:rsidR="00D9425A" w:rsidRPr="0099317A" w:rsidRDefault="00BD2895" w:rsidP="00BD2895">
            <w:pPr>
              <w:tabs>
                <w:tab w:val="left" w:pos="567"/>
              </w:tabs>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komunalnog doprinosa</w:t>
            </w:r>
          </w:p>
        </w:tc>
        <w:tc>
          <w:tcPr>
            <w:tcW w:w="2771" w:type="dxa"/>
            <w:shd w:val="clear" w:color="auto" w:fill="FFFFFF" w:themeFill="background1"/>
            <w:vAlign w:val="center"/>
          </w:tcPr>
          <w:p w14:paraId="28151143" w14:textId="561164D0" w:rsidR="00D9425A" w:rsidRPr="0099317A" w:rsidRDefault="00BD2895" w:rsidP="001F5621">
            <w:pPr>
              <w:tabs>
                <w:tab w:val="left" w:pos="567"/>
              </w:tabs>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Prihod od komunalnog doprinosa</w:t>
            </w:r>
            <w:r w:rsidR="00FF52A6">
              <w:rPr>
                <w:rFonts w:eastAsia="Arial"/>
                <w:bCs/>
                <w:color w:val="000000" w:themeColor="text1"/>
                <w:sz w:val="20"/>
                <w:szCs w:val="20"/>
              </w:rPr>
              <w:t xml:space="preserve"> </w:t>
            </w:r>
            <w:r w:rsidR="00FF52A6" w:rsidRPr="00FF52A6">
              <w:rPr>
                <w:rFonts w:eastAsia="Arial"/>
                <w:bCs/>
                <w:color w:val="000000" w:themeColor="text1"/>
                <w:sz w:val="20"/>
                <w:szCs w:val="20"/>
              </w:rPr>
              <w:t>(naplata komunalnog doprinosa razmjerno koristi vlasnika/investitora)</w:t>
            </w:r>
          </w:p>
        </w:tc>
      </w:tr>
      <w:tr w:rsidR="00D9425A" w:rsidRPr="005A3AA4" w14:paraId="6AA8F2A3" w14:textId="77777777" w:rsidTr="00F87744">
        <w:trPr>
          <w:trHeight w:val="1554"/>
          <w:jc w:val="center"/>
        </w:trPr>
        <w:tc>
          <w:tcPr>
            <w:tcW w:w="0" w:type="auto"/>
            <w:shd w:val="clear" w:color="auto" w:fill="auto"/>
            <w:vAlign w:val="center"/>
          </w:tcPr>
          <w:p w14:paraId="0D1D45D8" w14:textId="77777777" w:rsidR="00D9425A" w:rsidRPr="005A3AA4" w:rsidRDefault="00D9425A" w:rsidP="001F5621">
            <w:pPr>
              <w:tabs>
                <w:tab w:val="left" w:pos="567"/>
              </w:tabs>
              <w:spacing w:after="0" w:line="276" w:lineRule="auto"/>
              <w:ind w:right="-1"/>
              <w:jc w:val="center"/>
              <w:rPr>
                <w:rFonts w:eastAsia="Arial"/>
                <w:bCs/>
                <w:sz w:val="20"/>
                <w:szCs w:val="20"/>
              </w:rPr>
            </w:pPr>
            <w:r w:rsidRPr="005A3AA4">
              <w:rPr>
                <w:rFonts w:eastAsia="Arial"/>
                <w:bCs/>
                <w:sz w:val="20"/>
                <w:szCs w:val="20"/>
              </w:rPr>
              <w:t>3.</w:t>
            </w:r>
          </w:p>
        </w:tc>
        <w:tc>
          <w:tcPr>
            <w:tcW w:w="0" w:type="auto"/>
            <w:shd w:val="clear" w:color="auto" w:fill="auto"/>
            <w:vAlign w:val="center"/>
          </w:tcPr>
          <w:p w14:paraId="370D2412" w14:textId="22ACBFA0" w:rsidR="00D9425A" w:rsidRPr="005A3AA4" w:rsidRDefault="00D9425A" w:rsidP="001F5621">
            <w:pPr>
              <w:tabs>
                <w:tab w:val="left" w:pos="567"/>
              </w:tabs>
              <w:spacing w:after="0" w:line="276" w:lineRule="auto"/>
              <w:ind w:right="-1"/>
              <w:jc w:val="center"/>
              <w:rPr>
                <w:rFonts w:eastAsia="Arial"/>
                <w:bCs/>
                <w:sz w:val="20"/>
                <w:szCs w:val="20"/>
              </w:rPr>
            </w:pPr>
            <w:r w:rsidRPr="005A3AA4">
              <w:rPr>
                <w:rFonts w:eastAsia="Calibri"/>
                <w:bCs/>
                <w:sz w:val="20"/>
                <w:szCs w:val="20"/>
              </w:rPr>
              <w:t>Solidarnost</w:t>
            </w:r>
          </w:p>
        </w:tc>
        <w:tc>
          <w:tcPr>
            <w:tcW w:w="4418" w:type="dxa"/>
            <w:vAlign w:val="center"/>
          </w:tcPr>
          <w:p w14:paraId="0E2D8DA6" w14:textId="744E54B7" w:rsidR="00D9425A" w:rsidRPr="0099317A" w:rsidRDefault="00D9425A" w:rsidP="001F5621">
            <w:pPr>
              <w:tabs>
                <w:tab w:val="left" w:pos="567"/>
              </w:tabs>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 xml:space="preserve">Financiranje građenja i održavanja komunalne infrastrukture zasniva se na načelu solidarnosti u podmirenju troškova na području </w:t>
            </w:r>
            <w:r w:rsidR="0050001B">
              <w:rPr>
                <w:rFonts w:eastAsia="Arial"/>
                <w:bCs/>
                <w:color w:val="000000" w:themeColor="text1"/>
                <w:sz w:val="20"/>
                <w:szCs w:val="20"/>
              </w:rPr>
              <w:t>Grada Makarske</w:t>
            </w:r>
            <w:r w:rsidRPr="0099317A">
              <w:rPr>
                <w:rFonts w:eastAsia="Arial"/>
                <w:bCs/>
                <w:color w:val="000000" w:themeColor="text1"/>
                <w:sz w:val="20"/>
                <w:szCs w:val="20"/>
              </w:rPr>
              <w:t>.</w:t>
            </w:r>
          </w:p>
        </w:tc>
        <w:tc>
          <w:tcPr>
            <w:tcW w:w="2835" w:type="dxa"/>
            <w:shd w:val="clear" w:color="auto" w:fill="FFFFFF" w:themeFill="background1"/>
            <w:vAlign w:val="center"/>
          </w:tcPr>
          <w:p w14:paraId="049FDB3F" w14:textId="6B6AC3FE" w:rsidR="00D9425A" w:rsidRPr="0099317A" w:rsidRDefault="00550EAE" w:rsidP="001F5621">
            <w:pPr>
              <w:tabs>
                <w:tab w:val="left" w:pos="567"/>
              </w:tabs>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Primjenjivati načelo solidarnosti u podmirenju troškova kod financiranja građenja i održavanja komunalne infrastrukture</w:t>
            </w:r>
          </w:p>
        </w:tc>
        <w:tc>
          <w:tcPr>
            <w:tcW w:w="2771" w:type="dxa"/>
            <w:shd w:val="clear" w:color="auto" w:fill="FFFFFF" w:themeFill="background1"/>
            <w:vAlign w:val="center"/>
          </w:tcPr>
          <w:p w14:paraId="45C9D2CE" w14:textId="0097754C" w:rsidR="00D9425A" w:rsidRPr="0099317A" w:rsidRDefault="00550EAE" w:rsidP="001F5621">
            <w:pPr>
              <w:tabs>
                <w:tab w:val="left" w:pos="567"/>
              </w:tabs>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Načelo se primjenjuje u cijelosti</w:t>
            </w:r>
            <w:r w:rsidR="00FF52A6">
              <w:rPr>
                <w:rFonts w:eastAsia="Arial"/>
                <w:bCs/>
                <w:color w:val="000000" w:themeColor="text1"/>
                <w:sz w:val="20"/>
                <w:szCs w:val="20"/>
              </w:rPr>
              <w:t xml:space="preserve"> </w:t>
            </w:r>
            <w:r w:rsidR="00FF52A6" w:rsidRPr="00FF52A6">
              <w:rPr>
                <w:rFonts w:eastAsia="Arial"/>
                <w:bCs/>
                <w:color w:val="000000" w:themeColor="text1"/>
                <w:sz w:val="20"/>
                <w:szCs w:val="20"/>
              </w:rPr>
              <w:t>(definirane zone i naplata komunalne naknade prema zonama opremljenosti komunalne infrastrukture)</w:t>
            </w:r>
          </w:p>
        </w:tc>
      </w:tr>
      <w:tr w:rsidR="00D9425A" w:rsidRPr="005A3AA4" w14:paraId="14A7126D" w14:textId="77777777" w:rsidTr="00F87744">
        <w:trPr>
          <w:trHeight w:val="980"/>
          <w:jc w:val="center"/>
        </w:trPr>
        <w:tc>
          <w:tcPr>
            <w:tcW w:w="0" w:type="auto"/>
            <w:shd w:val="clear" w:color="auto" w:fill="auto"/>
            <w:vAlign w:val="center"/>
          </w:tcPr>
          <w:p w14:paraId="6E715431" w14:textId="77777777" w:rsidR="00D9425A" w:rsidRPr="005A3AA4" w:rsidRDefault="00D9425A" w:rsidP="001F5621">
            <w:pPr>
              <w:tabs>
                <w:tab w:val="left" w:pos="567"/>
              </w:tabs>
              <w:spacing w:after="0" w:line="276" w:lineRule="auto"/>
              <w:ind w:right="-1"/>
              <w:jc w:val="center"/>
              <w:rPr>
                <w:rFonts w:eastAsia="Arial"/>
                <w:bCs/>
                <w:sz w:val="20"/>
                <w:szCs w:val="20"/>
              </w:rPr>
            </w:pPr>
            <w:r w:rsidRPr="005A3AA4">
              <w:rPr>
                <w:rFonts w:eastAsia="Arial"/>
                <w:bCs/>
                <w:sz w:val="20"/>
                <w:szCs w:val="20"/>
              </w:rPr>
              <w:lastRenderedPageBreak/>
              <w:t>4.</w:t>
            </w:r>
          </w:p>
        </w:tc>
        <w:tc>
          <w:tcPr>
            <w:tcW w:w="0" w:type="auto"/>
            <w:shd w:val="clear" w:color="auto" w:fill="auto"/>
            <w:vAlign w:val="center"/>
          </w:tcPr>
          <w:p w14:paraId="0CB7DB1B" w14:textId="16F2872A" w:rsidR="00D9425A" w:rsidRPr="005A3AA4" w:rsidRDefault="00D9425A" w:rsidP="001F5621">
            <w:pPr>
              <w:tabs>
                <w:tab w:val="left" w:pos="567"/>
              </w:tabs>
              <w:spacing w:after="0" w:line="276" w:lineRule="auto"/>
              <w:ind w:right="-1"/>
              <w:jc w:val="center"/>
              <w:rPr>
                <w:rFonts w:eastAsia="Arial"/>
                <w:bCs/>
                <w:sz w:val="20"/>
                <w:szCs w:val="20"/>
              </w:rPr>
            </w:pPr>
            <w:r w:rsidRPr="005A3AA4">
              <w:rPr>
                <w:rFonts w:eastAsia="Calibri"/>
                <w:bCs/>
                <w:sz w:val="20"/>
                <w:szCs w:val="20"/>
              </w:rPr>
              <w:t>Javn</w:t>
            </w:r>
            <w:r>
              <w:rPr>
                <w:rFonts w:eastAsia="Calibri"/>
                <w:bCs/>
                <w:sz w:val="20"/>
                <w:szCs w:val="20"/>
              </w:rPr>
              <w:t>a</w:t>
            </w:r>
            <w:r w:rsidRPr="005A3AA4">
              <w:rPr>
                <w:rFonts w:eastAsia="Calibri"/>
                <w:bCs/>
                <w:sz w:val="20"/>
                <w:szCs w:val="20"/>
              </w:rPr>
              <w:t xml:space="preserve"> služb</w:t>
            </w:r>
            <w:r>
              <w:rPr>
                <w:rFonts w:eastAsia="Calibri"/>
                <w:bCs/>
                <w:sz w:val="20"/>
                <w:szCs w:val="20"/>
              </w:rPr>
              <w:t>a</w:t>
            </w:r>
          </w:p>
        </w:tc>
        <w:tc>
          <w:tcPr>
            <w:tcW w:w="4418" w:type="dxa"/>
            <w:vAlign w:val="center"/>
          </w:tcPr>
          <w:p w14:paraId="045D65AA" w14:textId="471AE116" w:rsidR="00D9425A" w:rsidRPr="0099317A" w:rsidRDefault="00D9425A" w:rsidP="001F5621">
            <w:pPr>
              <w:tabs>
                <w:tab w:val="left" w:pos="567"/>
              </w:tabs>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 xml:space="preserve">Komunalne djelatnosti na području </w:t>
            </w:r>
            <w:r w:rsidR="0050001B">
              <w:rPr>
                <w:rFonts w:eastAsia="Arial"/>
                <w:bCs/>
                <w:color w:val="000000" w:themeColor="text1"/>
                <w:sz w:val="20"/>
                <w:szCs w:val="20"/>
              </w:rPr>
              <w:t>Grada Makarske</w:t>
            </w:r>
            <w:r w:rsidRPr="0099317A">
              <w:rPr>
                <w:rFonts w:eastAsia="Arial"/>
                <w:bCs/>
                <w:color w:val="000000" w:themeColor="text1"/>
                <w:sz w:val="20"/>
                <w:szCs w:val="20"/>
              </w:rPr>
              <w:t xml:space="preserve"> obavljaju se kao javna služba, a usluge koje se pružaju u obavljanju tih djelatnosti od općeg su interesa</w:t>
            </w:r>
          </w:p>
        </w:tc>
        <w:tc>
          <w:tcPr>
            <w:tcW w:w="2835" w:type="dxa"/>
            <w:shd w:val="clear" w:color="auto" w:fill="FFFFFF" w:themeFill="background1"/>
            <w:vAlign w:val="center"/>
          </w:tcPr>
          <w:p w14:paraId="0E11EFD8" w14:textId="00C4EA86" w:rsidR="00D9425A" w:rsidRPr="0099317A" w:rsidRDefault="00A96637" w:rsidP="001F5621">
            <w:pPr>
              <w:tabs>
                <w:tab w:val="left" w:pos="567"/>
              </w:tabs>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Komunalne djelatnosti obavljati kao javnu službu. U</w:t>
            </w:r>
            <w:r w:rsidR="004B61FA">
              <w:rPr>
                <w:rFonts w:eastAsia="Arial"/>
                <w:bCs/>
                <w:color w:val="000000" w:themeColor="text1"/>
                <w:sz w:val="20"/>
                <w:szCs w:val="20"/>
              </w:rPr>
              <w:t xml:space="preserve"> </w:t>
            </w:r>
            <w:r w:rsidRPr="0099317A">
              <w:rPr>
                <w:rFonts w:eastAsia="Arial"/>
                <w:bCs/>
                <w:color w:val="000000" w:themeColor="text1"/>
                <w:sz w:val="20"/>
                <w:szCs w:val="20"/>
              </w:rPr>
              <w:t>obavljanju komunalne djelatnosti pružati usluge od općeg interesa.</w:t>
            </w:r>
          </w:p>
        </w:tc>
        <w:tc>
          <w:tcPr>
            <w:tcW w:w="2771" w:type="dxa"/>
            <w:shd w:val="clear" w:color="auto" w:fill="FFFFFF" w:themeFill="background1"/>
            <w:vAlign w:val="center"/>
          </w:tcPr>
          <w:p w14:paraId="48558A4A" w14:textId="64E7F495" w:rsidR="00D9425A" w:rsidRPr="0099317A" w:rsidRDefault="00A96637" w:rsidP="001F5621">
            <w:pPr>
              <w:tabs>
                <w:tab w:val="left" w:pos="567"/>
              </w:tabs>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Načelo se primjenjuje u cijelosti</w:t>
            </w:r>
          </w:p>
        </w:tc>
      </w:tr>
      <w:tr w:rsidR="00D9425A" w:rsidRPr="005A3AA4" w14:paraId="6BAD19E3" w14:textId="77777777" w:rsidTr="005B7C8D">
        <w:trPr>
          <w:trHeight w:val="2175"/>
          <w:jc w:val="center"/>
        </w:trPr>
        <w:tc>
          <w:tcPr>
            <w:tcW w:w="0" w:type="auto"/>
            <w:shd w:val="clear" w:color="auto" w:fill="auto"/>
            <w:vAlign w:val="center"/>
          </w:tcPr>
          <w:p w14:paraId="687A9565" w14:textId="77777777" w:rsidR="00D9425A" w:rsidRPr="005A3AA4" w:rsidRDefault="00D9425A" w:rsidP="001F5621">
            <w:pPr>
              <w:tabs>
                <w:tab w:val="left" w:pos="567"/>
              </w:tabs>
              <w:spacing w:after="0" w:line="276" w:lineRule="auto"/>
              <w:ind w:right="-1"/>
              <w:jc w:val="center"/>
              <w:rPr>
                <w:rFonts w:eastAsia="Arial"/>
                <w:bCs/>
                <w:sz w:val="20"/>
                <w:szCs w:val="20"/>
              </w:rPr>
            </w:pPr>
            <w:r w:rsidRPr="005A3AA4">
              <w:rPr>
                <w:rFonts w:eastAsia="Arial"/>
                <w:bCs/>
                <w:sz w:val="20"/>
                <w:szCs w:val="20"/>
              </w:rPr>
              <w:t>5.</w:t>
            </w:r>
          </w:p>
        </w:tc>
        <w:tc>
          <w:tcPr>
            <w:tcW w:w="0" w:type="auto"/>
            <w:shd w:val="clear" w:color="auto" w:fill="auto"/>
            <w:vAlign w:val="center"/>
          </w:tcPr>
          <w:p w14:paraId="41C22D91" w14:textId="7795E866" w:rsidR="00D9425A" w:rsidRPr="005A3AA4" w:rsidRDefault="00D9425A" w:rsidP="001F5621">
            <w:pPr>
              <w:tabs>
                <w:tab w:val="left" w:pos="567"/>
              </w:tabs>
              <w:spacing w:after="0" w:line="276" w:lineRule="auto"/>
              <w:ind w:right="-1"/>
              <w:jc w:val="center"/>
              <w:rPr>
                <w:rFonts w:eastAsia="Arial"/>
                <w:bCs/>
                <w:sz w:val="20"/>
                <w:szCs w:val="20"/>
              </w:rPr>
            </w:pPr>
            <w:proofErr w:type="spellStart"/>
            <w:r w:rsidRPr="005A3AA4">
              <w:rPr>
                <w:rFonts w:eastAsia="Calibri"/>
                <w:bCs/>
                <w:sz w:val="20"/>
                <w:szCs w:val="20"/>
              </w:rPr>
              <w:t>Neprofitnost</w:t>
            </w:r>
            <w:proofErr w:type="spellEnd"/>
          </w:p>
        </w:tc>
        <w:tc>
          <w:tcPr>
            <w:tcW w:w="4418" w:type="dxa"/>
            <w:vAlign w:val="center"/>
          </w:tcPr>
          <w:p w14:paraId="515AE067" w14:textId="55B9A535" w:rsidR="00D9425A" w:rsidRPr="0099317A" w:rsidRDefault="00D9425A" w:rsidP="001F5621">
            <w:pPr>
              <w:tabs>
                <w:tab w:val="left" w:pos="567"/>
              </w:tabs>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Komunalne djelatnosti ne obavljaju se radi stjecanja dobiti, već radi osiguravanja isporuke komunalnih usluga korisnicima prema načelima komunalnog gospodarstva propisanim Zakonom o komunalnom gospodarstvu.</w:t>
            </w:r>
          </w:p>
        </w:tc>
        <w:tc>
          <w:tcPr>
            <w:tcW w:w="2835" w:type="dxa"/>
            <w:shd w:val="clear" w:color="auto" w:fill="FFFFFF" w:themeFill="background1"/>
            <w:vAlign w:val="center"/>
          </w:tcPr>
          <w:p w14:paraId="265FA942" w14:textId="5E197592" w:rsidR="00D9425A" w:rsidRPr="0099317A" w:rsidRDefault="00F87744" w:rsidP="001F5621">
            <w:pPr>
              <w:tabs>
                <w:tab w:val="left" w:pos="567"/>
              </w:tabs>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 xml:space="preserve">Komunalne djelatnosti na području </w:t>
            </w:r>
            <w:r w:rsidR="0050001B">
              <w:rPr>
                <w:rFonts w:eastAsia="Arial"/>
                <w:bCs/>
                <w:color w:val="000000" w:themeColor="text1"/>
                <w:sz w:val="20"/>
                <w:szCs w:val="20"/>
              </w:rPr>
              <w:t>Grada Makarske</w:t>
            </w:r>
            <w:r w:rsidRPr="0099317A">
              <w:rPr>
                <w:rFonts w:eastAsia="Arial"/>
                <w:bCs/>
                <w:color w:val="000000" w:themeColor="text1"/>
                <w:sz w:val="20"/>
                <w:szCs w:val="20"/>
              </w:rPr>
              <w:t xml:space="preserve"> ne obavljaju se radi stjecanja dobiti, već radi osiguravanja isporuke komunalnih usluga korisnicima</w:t>
            </w:r>
          </w:p>
        </w:tc>
        <w:tc>
          <w:tcPr>
            <w:tcW w:w="2771" w:type="dxa"/>
            <w:shd w:val="clear" w:color="auto" w:fill="FFFFFF" w:themeFill="background1"/>
            <w:vAlign w:val="center"/>
          </w:tcPr>
          <w:p w14:paraId="3C09DA8C" w14:textId="32B2DA54" w:rsidR="00FF52A6" w:rsidRPr="00FF52A6" w:rsidRDefault="00F87744" w:rsidP="00FF52A6">
            <w:pPr>
              <w:tabs>
                <w:tab w:val="left" w:pos="567"/>
              </w:tabs>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Načelo se primjenjuje u cijelosti</w:t>
            </w:r>
            <w:r w:rsidR="00FF52A6">
              <w:rPr>
                <w:rFonts w:eastAsia="Arial"/>
                <w:bCs/>
                <w:color w:val="000000" w:themeColor="text1"/>
                <w:sz w:val="20"/>
                <w:szCs w:val="20"/>
              </w:rPr>
              <w:t xml:space="preserve"> </w:t>
            </w:r>
            <w:r w:rsidR="00FF52A6" w:rsidRPr="00FF52A6">
              <w:rPr>
                <w:rFonts w:eastAsia="Arial"/>
                <w:bCs/>
                <w:color w:val="000000" w:themeColor="text1"/>
                <w:sz w:val="20"/>
                <w:szCs w:val="20"/>
              </w:rPr>
              <w:t>(sredstva komunalnog doprinosa i komunalne naknade trošiti na građenje i</w:t>
            </w:r>
          </w:p>
          <w:p w14:paraId="29242BB2" w14:textId="611211F0" w:rsidR="00D9425A" w:rsidRPr="0099317A" w:rsidRDefault="00FF52A6" w:rsidP="00FF52A6">
            <w:pPr>
              <w:tabs>
                <w:tab w:val="left" w:pos="567"/>
              </w:tabs>
              <w:spacing w:after="0" w:line="276" w:lineRule="auto"/>
              <w:ind w:right="-1"/>
              <w:jc w:val="center"/>
              <w:rPr>
                <w:rFonts w:eastAsia="Arial"/>
                <w:bCs/>
                <w:color w:val="000000" w:themeColor="text1"/>
                <w:sz w:val="20"/>
                <w:szCs w:val="20"/>
              </w:rPr>
            </w:pPr>
            <w:r w:rsidRPr="00FF52A6">
              <w:rPr>
                <w:rFonts w:eastAsia="Arial"/>
                <w:bCs/>
                <w:color w:val="000000" w:themeColor="text1"/>
                <w:sz w:val="20"/>
                <w:szCs w:val="20"/>
              </w:rPr>
              <w:t>održavanje komunalne infrastrukture)</w:t>
            </w:r>
          </w:p>
        </w:tc>
      </w:tr>
      <w:tr w:rsidR="00D9425A" w:rsidRPr="005A3AA4" w14:paraId="7049EA51" w14:textId="77777777" w:rsidTr="00375000">
        <w:trPr>
          <w:trHeight w:val="2445"/>
          <w:jc w:val="center"/>
        </w:trPr>
        <w:tc>
          <w:tcPr>
            <w:tcW w:w="0" w:type="auto"/>
            <w:shd w:val="clear" w:color="auto" w:fill="auto"/>
            <w:vAlign w:val="center"/>
          </w:tcPr>
          <w:p w14:paraId="6AC70B94" w14:textId="77777777" w:rsidR="00D9425A" w:rsidRPr="005A3AA4" w:rsidRDefault="00D9425A" w:rsidP="001F5621">
            <w:pPr>
              <w:tabs>
                <w:tab w:val="left" w:pos="567"/>
              </w:tabs>
              <w:spacing w:after="0" w:line="276" w:lineRule="auto"/>
              <w:ind w:right="-1"/>
              <w:jc w:val="center"/>
              <w:rPr>
                <w:rFonts w:eastAsia="Arial"/>
                <w:bCs/>
                <w:sz w:val="20"/>
                <w:szCs w:val="20"/>
              </w:rPr>
            </w:pPr>
            <w:r w:rsidRPr="005A3AA4">
              <w:rPr>
                <w:rFonts w:eastAsia="Arial"/>
                <w:bCs/>
                <w:sz w:val="20"/>
                <w:szCs w:val="20"/>
              </w:rPr>
              <w:t>6.</w:t>
            </w:r>
          </w:p>
        </w:tc>
        <w:tc>
          <w:tcPr>
            <w:tcW w:w="0" w:type="auto"/>
            <w:shd w:val="clear" w:color="auto" w:fill="auto"/>
            <w:vAlign w:val="center"/>
          </w:tcPr>
          <w:p w14:paraId="71141F2E" w14:textId="0F6CB0DE" w:rsidR="00D9425A" w:rsidRPr="005A3AA4" w:rsidRDefault="00D9425A" w:rsidP="001F5621">
            <w:pPr>
              <w:tabs>
                <w:tab w:val="left" w:pos="567"/>
              </w:tabs>
              <w:spacing w:after="0" w:line="276" w:lineRule="auto"/>
              <w:ind w:right="-1"/>
              <w:jc w:val="center"/>
              <w:rPr>
                <w:rFonts w:eastAsia="Arial"/>
                <w:bCs/>
                <w:sz w:val="20"/>
                <w:szCs w:val="20"/>
              </w:rPr>
            </w:pPr>
            <w:r w:rsidRPr="005A3AA4">
              <w:rPr>
                <w:rFonts w:eastAsia="Calibri"/>
                <w:bCs/>
                <w:sz w:val="20"/>
                <w:szCs w:val="20"/>
              </w:rPr>
              <w:t>Supsidijarnost</w:t>
            </w:r>
          </w:p>
        </w:tc>
        <w:tc>
          <w:tcPr>
            <w:tcW w:w="4418" w:type="dxa"/>
            <w:vAlign w:val="center"/>
          </w:tcPr>
          <w:p w14:paraId="2BFD0FA3" w14:textId="77777777" w:rsidR="00D9425A" w:rsidRPr="0099317A" w:rsidRDefault="00D9425A" w:rsidP="001F5621">
            <w:pPr>
              <w:tabs>
                <w:tab w:val="left" w:pos="567"/>
              </w:tabs>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Obavljanje komunalnih djelatnosti i isporuke komunalnih usluga osigurava se na razini koja je najbliža korisnicima.</w:t>
            </w:r>
          </w:p>
        </w:tc>
        <w:tc>
          <w:tcPr>
            <w:tcW w:w="2835" w:type="dxa"/>
            <w:shd w:val="clear" w:color="auto" w:fill="FFFFFF" w:themeFill="background1"/>
            <w:vAlign w:val="center"/>
          </w:tcPr>
          <w:p w14:paraId="264DB7A8" w14:textId="1EFA200A" w:rsidR="00D9425A" w:rsidRPr="0099317A" w:rsidRDefault="00550EAE" w:rsidP="001F5621">
            <w:pPr>
              <w:tabs>
                <w:tab w:val="left" w:pos="567"/>
              </w:tabs>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Upućivanje i uključivanje korisnika komunalnih usluga u donošenje Odluka vezanih uz poboljšanje komunalnih usluga</w:t>
            </w:r>
          </w:p>
        </w:tc>
        <w:tc>
          <w:tcPr>
            <w:tcW w:w="2771" w:type="dxa"/>
            <w:shd w:val="clear" w:color="auto" w:fill="FFFFFF" w:themeFill="background1"/>
            <w:vAlign w:val="center"/>
          </w:tcPr>
          <w:p w14:paraId="6EF25B3C" w14:textId="77777777" w:rsidR="00D9425A" w:rsidRDefault="00550EAE" w:rsidP="001F5621">
            <w:pPr>
              <w:tabs>
                <w:tab w:val="left" w:pos="567"/>
              </w:tabs>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Korisnici komunalnih usluga</w:t>
            </w:r>
            <w:r w:rsidR="00D9425A" w:rsidRPr="0099317A">
              <w:rPr>
                <w:rFonts w:eastAsia="Arial"/>
                <w:bCs/>
                <w:color w:val="000000" w:themeColor="text1"/>
                <w:sz w:val="20"/>
                <w:szCs w:val="20"/>
              </w:rPr>
              <w:t xml:space="preserve"> </w:t>
            </w:r>
            <w:r w:rsidRPr="0099317A">
              <w:rPr>
                <w:rFonts w:eastAsia="Arial"/>
                <w:bCs/>
                <w:color w:val="000000" w:themeColor="text1"/>
                <w:sz w:val="20"/>
                <w:szCs w:val="20"/>
              </w:rPr>
              <w:t>sudjeluju u donošenju Odluka vezanih uz poboljšanje komunalnih usluga</w:t>
            </w:r>
          </w:p>
          <w:p w14:paraId="0E9351F7" w14:textId="77777777" w:rsidR="00FF52A6" w:rsidRDefault="00FF52A6" w:rsidP="001F5621">
            <w:pPr>
              <w:tabs>
                <w:tab w:val="left" w:pos="567"/>
              </w:tabs>
              <w:spacing w:after="0" w:line="276" w:lineRule="auto"/>
              <w:ind w:right="-1"/>
              <w:jc w:val="center"/>
              <w:rPr>
                <w:rFonts w:eastAsia="Arial"/>
                <w:bCs/>
                <w:color w:val="000000" w:themeColor="text1"/>
                <w:sz w:val="20"/>
                <w:szCs w:val="20"/>
              </w:rPr>
            </w:pPr>
          </w:p>
          <w:p w14:paraId="670CC762" w14:textId="52D96EAA" w:rsidR="00FF52A6" w:rsidRPr="0099317A" w:rsidRDefault="00FF52A6" w:rsidP="001F5621">
            <w:pPr>
              <w:tabs>
                <w:tab w:val="left" w:pos="567"/>
              </w:tabs>
              <w:spacing w:after="0" w:line="276" w:lineRule="auto"/>
              <w:ind w:right="-1"/>
              <w:jc w:val="center"/>
              <w:rPr>
                <w:rFonts w:eastAsia="Arial"/>
                <w:bCs/>
                <w:color w:val="000000" w:themeColor="text1"/>
                <w:sz w:val="20"/>
                <w:szCs w:val="20"/>
              </w:rPr>
            </w:pPr>
            <w:r w:rsidRPr="00FF52A6">
              <w:rPr>
                <w:rFonts w:eastAsia="Arial"/>
                <w:bCs/>
                <w:color w:val="000000" w:themeColor="text1"/>
                <w:sz w:val="20"/>
                <w:szCs w:val="20"/>
              </w:rPr>
              <w:t>Provedena javna savjetovanja prilikom donošenja općih akata vezanih uz komunalno gospodarstvo</w:t>
            </w:r>
          </w:p>
        </w:tc>
      </w:tr>
      <w:tr w:rsidR="00D9425A" w:rsidRPr="005A3AA4" w14:paraId="5F53DD70" w14:textId="77777777" w:rsidTr="00375000">
        <w:trPr>
          <w:trHeight w:val="2074"/>
          <w:jc w:val="center"/>
        </w:trPr>
        <w:tc>
          <w:tcPr>
            <w:tcW w:w="0" w:type="auto"/>
            <w:shd w:val="clear" w:color="auto" w:fill="auto"/>
            <w:vAlign w:val="center"/>
          </w:tcPr>
          <w:p w14:paraId="5EAF1EF5" w14:textId="77777777" w:rsidR="00D9425A" w:rsidRPr="005A3AA4" w:rsidRDefault="00D9425A" w:rsidP="001F5621">
            <w:pPr>
              <w:tabs>
                <w:tab w:val="left" w:pos="567"/>
              </w:tabs>
              <w:spacing w:after="0" w:line="276" w:lineRule="auto"/>
              <w:ind w:right="-1"/>
              <w:jc w:val="center"/>
              <w:rPr>
                <w:rFonts w:eastAsia="Arial"/>
                <w:bCs/>
                <w:sz w:val="20"/>
                <w:szCs w:val="20"/>
              </w:rPr>
            </w:pPr>
            <w:r w:rsidRPr="005A3AA4">
              <w:rPr>
                <w:rFonts w:eastAsia="Arial"/>
                <w:bCs/>
                <w:sz w:val="20"/>
                <w:szCs w:val="20"/>
              </w:rPr>
              <w:t>7.</w:t>
            </w:r>
          </w:p>
        </w:tc>
        <w:tc>
          <w:tcPr>
            <w:tcW w:w="0" w:type="auto"/>
            <w:shd w:val="clear" w:color="auto" w:fill="auto"/>
            <w:vAlign w:val="center"/>
          </w:tcPr>
          <w:p w14:paraId="7F438ED1" w14:textId="4DB03F6F" w:rsidR="00D9425A" w:rsidRPr="005A3AA4" w:rsidRDefault="00D9425A" w:rsidP="001F5621">
            <w:pPr>
              <w:tabs>
                <w:tab w:val="left" w:pos="567"/>
              </w:tabs>
              <w:spacing w:after="0" w:line="276" w:lineRule="auto"/>
              <w:ind w:right="-1"/>
              <w:jc w:val="center"/>
              <w:rPr>
                <w:rFonts w:eastAsia="Arial"/>
                <w:bCs/>
                <w:sz w:val="20"/>
                <w:szCs w:val="20"/>
              </w:rPr>
            </w:pPr>
            <w:r w:rsidRPr="005A3AA4">
              <w:rPr>
                <w:rFonts w:eastAsia="Calibri"/>
                <w:bCs/>
                <w:sz w:val="20"/>
                <w:szCs w:val="20"/>
              </w:rPr>
              <w:t>Univerzalnost i jednakost pristupa</w:t>
            </w:r>
          </w:p>
        </w:tc>
        <w:tc>
          <w:tcPr>
            <w:tcW w:w="4418" w:type="dxa"/>
            <w:vAlign w:val="center"/>
          </w:tcPr>
          <w:p w14:paraId="5DCAE4C1" w14:textId="77777777" w:rsidR="00D9425A" w:rsidRPr="0099317A" w:rsidRDefault="00D9425A" w:rsidP="001F5621">
            <w:pPr>
              <w:tabs>
                <w:tab w:val="left" w:pos="567"/>
              </w:tabs>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 xml:space="preserve">Pristup, dostupnost i korištenje komunalnih usluga osigurava se svim korisnicima pod jednakim i </w:t>
            </w:r>
            <w:proofErr w:type="spellStart"/>
            <w:r w:rsidRPr="0099317A">
              <w:rPr>
                <w:rFonts w:eastAsia="Arial"/>
                <w:bCs/>
                <w:color w:val="000000" w:themeColor="text1"/>
                <w:sz w:val="20"/>
                <w:szCs w:val="20"/>
              </w:rPr>
              <w:t>nediskriminatornim</w:t>
            </w:r>
            <w:proofErr w:type="spellEnd"/>
            <w:r w:rsidRPr="0099317A">
              <w:rPr>
                <w:rFonts w:eastAsia="Arial"/>
                <w:bCs/>
                <w:color w:val="000000" w:themeColor="text1"/>
                <w:sz w:val="20"/>
                <w:szCs w:val="20"/>
              </w:rPr>
              <w:t xml:space="preserve"> uvjetima.</w:t>
            </w:r>
          </w:p>
        </w:tc>
        <w:tc>
          <w:tcPr>
            <w:tcW w:w="2835" w:type="dxa"/>
            <w:shd w:val="clear" w:color="auto" w:fill="FFFFFF" w:themeFill="background1"/>
            <w:vAlign w:val="center"/>
          </w:tcPr>
          <w:p w14:paraId="4BB6B1A1" w14:textId="25C9125B" w:rsidR="00D9425A" w:rsidRPr="0099317A" w:rsidRDefault="00D9425A" w:rsidP="001F5621">
            <w:pPr>
              <w:tabs>
                <w:tab w:val="left" w:pos="567"/>
              </w:tabs>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Omogućiti pristup, dostupnost i korištenje komunalnih usluga prema uvjetima jednakim za sve korisnike</w:t>
            </w:r>
          </w:p>
        </w:tc>
        <w:tc>
          <w:tcPr>
            <w:tcW w:w="2771" w:type="dxa"/>
            <w:shd w:val="clear" w:color="auto" w:fill="FFFFFF" w:themeFill="background1"/>
            <w:vAlign w:val="center"/>
          </w:tcPr>
          <w:p w14:paraId="37EA4C36" w14:textId="566D2B1B" w:rsidR="00FF52A6" w:rsidRPr="00FF52A6" w:rsidRDefault="00D9425A" w:rsidP="00FF52A6">
            <w:pPr>
              <w:tabs>
                <w:tab w:val="left" w:pos="567"/>
              </w:tabs>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Isporuka komunalnih usluga svim korisnicima pod jednakim uvjetima</w:t>
            </w:r>
            <w:r w:rsidR="00FF52A6">
              <w:rPr>
                <w:rFonts w:eastAsia="Arial"/>
                <w:bCs/>
                <w:color w:val="000000" w:themeColor="text1"/>
                <w:sz w:val="20"/>
                <w:szCs w:val="20"/>
              </w:rPr>
              <w:t xml:space="preserve"> </w:t>
            </w:r>
            <w:r w:rsidR="00FF52A6" w:rsidRPr="00FF52A6">
              <w:rPr>
                <w:rFonts w:eastAsia="Arial"/>
                <w:bCs/>
                <w:color w:val="000000" w:themeColor="text1"/>
                <w:sz w:val="20"/>
                <w:szCs w:val="20"/>
              </w:rPr>
              <w:t>(pružanje komunalnih usluga prema općim uvjetima i cjenicima uz primjenu jednakih uvjeta</w:t>
            </w:r>
          </w:p>
          <w:p w14:paraId="57D346E6" w14:textId="327A8CEF" w:rsidR="00D9425A" w:rsidRPr="0099317A" w:rsidRDefault="00FF52A6" w:rsidP="00FF52A6">
            <w:pPr>
              <w:tabs>
                <w:tab w:val="left" w:pos="567"/>
              </w:tabs>
              <w:spacing w:after="0" w:line="276" w:lineRule="auto"/>
              <w:ind w:right="-1"/>
              <w:jc w:val="center"/>
              <w:rPr>
                <w:rFonts w:eastAsia="Arial"/>
                <w:bCs/>
                <w:color w:val="000000" w:themeColor="text1"/>
                <w:sz w:val="20"/>
                <w:szCs w:val="20"/>
              </w:rPr>
            </w:pPr>
            <w:r w:rsidRPr="00FF52A6">
              <w:rPr>
                <w:rFonts w:eastAsia="Arial"/>
                <w:bCs/>
                <w:color w:val="000000" w:themeColor="text1"/>
                <w:sz w:val="20"/>
                <w:szCs w:val="20"/>
              </w:rPr>
              <w:t>i cijene za istu vrstu usluge)</w:t>
            </w:r>
          </w:p>
        </w:tc>
      </w:tr>
      <w:tr w:rsidR="00D9425A" w:rsidRPr="005A3AA4" w14:paraId="76ECE9DA" w14:textId="77777777" w:rsidTr="00375000">
        <w:trPr>
          <w:trHeight w:val="1962"/>
          <w:jc w:val="center"/>
        </w:trPr>
        <w:tc>
          <w:tcPr>
            <w:tcW w:w="0" w:type="auto"/>
            <w:shd w:val="clear" w:color="auto" w:fill="auto"/>
            <w:vAlign w:val="center"/>
          </w:tcPr>
          <w:p w14:paraId="2F630381" w14:textId="77777777" w:rsidR="00D9425A" w:rsidRPr="005A3AA4" w:rsidRDefault="00D9425A" w:rsidP="001F5621">
            <w:pPr>
              <w:tabs>
                <w:tab w:val="left" w:pos="567"/>
              </w:tabs>
              <w:spacing w:after="0" w:line="276" w:lineRule="auto"/>
              <w:ind w:right="-1"/>
              <w:jc w:val="center"/>
              <w:rPr>
                <w:rFonts w:eastAsia="Arial"/>
                <w:bCs/>
                <w:sz w:val="20"/>
                <w:szCs w:val="20"/>
              </w:rPr>
            </w:pPr>
            <w:r w:rsidRPr="005A3AA4">
              <w:rPr>
                <w:rFonts w:eastAsia="Arial"/>
                <w:bCs/>
                <w:sz w:val="20"/>
                <w:szCs w:val="20"/>
              </w:rPr>
              <w:lastRenderedPageBreak/>
              <w:t>8.</w:t>
            </w:r>
          </w:p>
        </w:tc>
        <w:tc>
          <w:tcPr>
            <w:tcW w:w="0" w:type="auto"/>
            <w:shd w:val="clear" w:color="auto" w:fill="auto"/>
            <w:vAlign w:val="center"/>
          </w:tcPr>
          <w:p w14:paraId="048A4256" w14:textId="7D7E5FD6" w:rsidR="00D9425A" w:rsidRPr="005A3AA4" w:rsidRDefault="00D9425A" w:rsidP="001F5621">
            <w:pPr>
              <w:tabs>
                <w:tab w:val="left" w:pos="567"/>
              </w:tabs>
              <w:spacing w:after="0" w:line="276" w:lineRule="auto"/>
              <w:ind w:right="-1"/>
              <w:jc w:val="center"/>
              <w:rPr>
                <w:rFonts w:eastAsia="Arial"/>
                <w:bCs/>
                <w:sz w:val="20"/>
                <w:szCs w:val="20"/>
              </w:rPr>
            </w:pPr>
            <w:r w:rsidRPr="005A3AA4">
              <w:rPr>
                <w:rFonts w:eastAsia="Calibri"/>
                <w:bCs/>
                <w:sz w:val="20"/>
                <w:szCs w:val="20"/>
              </w:rPr>
              <w:t>Prilagodljivost</w:t>
            </w:r>
          </w:p>
        </w:tc>
        <w:tc>
          <w:tcPr>
            <w:tcW w:w="4418" w:type="dxa"/>
            <w:vAlign w:val="center"/>
          </w:tcPr>
          <w:p w14:paraId="471F81E2" w14:textId="77777777" w:rsidR="00D9425A" w:rsidRPr="0099317A" w:rsidRDefault="00D9425A" w:rsidP="001F5621">
            <w:pPr>
              <w:tabs>
                <w:tab w:val="left" w:pos="567"/>
              </w:tabs>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Isporuka komunalnih usluga obavlja se na način i pod uvjetima koji su prilagođeni potrebama lokalne zajednice.</w:t>
            </w:r>
          </w:p>
        </w:tc>
        <w:tc>
          <w:tcPr>
            <w:tcW w:w="2835" w:type="dxa"/>
            <w:shd w:val="clear" w:color="auto" w:fill="FFFFFF" w:themeFill="background1"/>
            <w:vAlign w:val="center"/>
          </w:tcPr>
          <w:p w14:paraId="1EC68E20" w14:textId="6D4444F1" w:rsidR="00D9425A" w:rsidRPr="0099317A" w:rsidRDefault="00D9425A" w:rsidP="001F5621">
            <w:pPr>
              <w:tabs>
                <w:tab w:val="left" w:pos="567"/>
              </w:tabs>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 xml:space="preserve">Komunalne usluge na području </w:t>
            </w:r>
            <w:r w:rsidR="00046761">
              <w:rPr>
                <w:rFonts w:eastAsia="Arial"/>
                <w:bCs/>
                <w:color w:val="000000" w:themeColor="text1"/>
                <w:sz w:val="20"/>
                <w:szCs w:val="20"/>
              </w:rPr>
              <w:t>grada</w:t>
            </w:r>
            <w:r w:rsidRPr="0099317A">
              <w:rPr>
                <w:rFonts w:eastAsia="Arial"/>
                <w:bCs/>
                <w:color w:val="000000" w:themeColor="text1"/>
                <w:sz w:val="20"/>
                <w:szCs w:val="20"/>
              </w:rPr>
              <w:t xml:space="preserve"> prilagoditi </w:t>
            </w:r>
            <w:r w:rsidR="00BD2895" w:rsidRPr="0099317A">
              <w:rPr>
                <w:rFonts w:eastAsia="Arial"/>
                <w:bCs/>
                <w:color w:val="000000" w:themeColor="text1"/>
                <w:sz w:val="20"/>
                <w:szCs w:val="20"/>
              </w:rPr>
              <w:t>potrebama lokalne zajednice</w:t>
            </w:r>
          </w:p>
        </w:tc>
        <w:tc>
          <w:tcPr>
            <w:tcW w:w="2771" w:type="dxa"/>
            <w:shd w:val="clear" w:color="auto" w:fill="FFFFFF" w:themeFill="background1"/>
            <w:vAlign w:val="center"/>
          </w:tcPr>
          <w:p w14:paraId="3D7CC70C" w14:textId="1E1B1E79" w:rsidR="00D9425A" w:rsidRPr="0099317A" w:rsidRDefault="00BD2895" w:rsidP="001F5621">
            <w:pPr>
              <w:tabs>
                <w:tab w:val="left" w:pos="567"/>
              </w:tabs>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 xml:space="preserve">Isporuka </w:t>
            </w:r>
            <w:r w:rsidR="005076F6" w:rsidRPr="0099317A">
              <w:rPr>
                <w:rFonts w:eastAsia="Arial"/>
                <w:bCs/>
                <w:color w:val="000000" w:themeColor="text1"/>
                <w:sz w:val="20"/>
                <w:szCs w:val="20"/>
              </w:rPr>
              <w:t>komunalnih usluga prilagođena potrebama zajednice</w:t>
            </w:r>
            <w:r w:rsidR="00FF52A6">
              <w:rPr>
                <w:rFonts w:eastAsia="Arial"/>
                <w:bCs/>
                <w:color w:val="000000" w:themeColor="text1"/>
                <w:sz w:val="20"/>
                <w:szCs w:val="20"/>
              </w:rPr>
              <w:t xml:space="preserve"> </w:t>
            </w:r>
            <w:r w:rsidR="00FF52A6" w:rsidRPr="00FF52A6">
              <w:rPr>
                <w:rFonts w:eastAsia="Arial"/>
                <w:bCs/>
                <w:color w:val="000000" w:themeColor="text1"/>
                <w:sz w:val="20"/>
                <w:szCs w:val="20"/>
              </w:rPr>
              <w:t>(ugovaranje obavljanja komunalnih usluga sukladno općim aktima Grada)</w:t>
            </w:r>
          </w:p>
        </w:tc>
      </w:tr>
      <w:tr w:rsidR="00D9425A" w:rsidRPr="005A3AA4" w14:paraId="48EF587E" w14:textId="77777777" w:rsidTr="00F87744">
        <w:trPr>
          <w:trHeight w:val="132"/>
          <w:jc w:val="center"/>
        </w:trPr>
        <w:tc>
          <w:tcPr>
            <w:tcW w:w="0" w:type="auto"/>
            <w:shd w:val="clear" w:color="auto" w:fill="auto"/>
            <w:vAlign w:val="center"/>
          </w:tcPr>
          <w:p w14:paraId="79D44FDF" w14:textId="77777777" w:rsidR="00D9425A" w:rsidRPr="005A3AA4" w:rsidRDefault="00D9425A" w:rsidP="001F5621">
            <w:pPr>
              <w:tabs>
                <w:tab w:val="left" w:pos="567"/>
              </w:tabs>
              <w:spacing w:after="0" w:line="276" w:lineRule="auto"/>
              <w:ind w:right="-1"/>
              <w:jc w:val="center"/>
              <w:rPr>
                <w:rFonts w:eastAsia="Arial"/>
                <w:bCs/>
                <w:sz w:val="20"/>
                <w:szCs w:val="20"/>
              </w:rPr>
            </w:pPr>
            <w:r w:rsidRPr="005A3AA4">
              <w:rPr>
                <w:rFonts w:eastAsia="Arial"/>
                <w:bCs/>
                <w:sz w:val="20"/>
                <w:szCs w:val="20"/>
              </w:rPr>
              <w:t>9.</w:t>
            </w:r>
          </w:p>
        </w:tc>
        <w:tc>
          <w:tcPr>
            <w:tcW w:w="0" w:type="auto"/>
            <w:shd w:val="clear" w:color="auto" w:fill="auto"/>
            <w:vAlign w:val="center"/>
          </w:tcPr>
          <w:p w14:paraId="61090BA1" w14:textId="742F7EC3" w:rsidR="00D9425A" w:rsidRPr="005A3AA4" w:rsidRDefault="00D9425A" w:rsidP="001F5621">
            <w:pPr>
              <w:tabs>
                <w:tab w:val="left" w:pos="567"/>
              </w:tabs>
              <w:spacing w:after="0" w:line="276" w:lineRule="auto"/>
              <w:ind w:right="-1"/>
              <w:jc w:val="center"/>
              <w:rPr>
                <w:rFonts w:eastAsia="Arial"/>
                <w:bCs/>
                <w:sz w:val="20"/>
                <w:szCs w:val="20"/>
              </w:rPr>
            </w:pPr>
            <w:r w:rsidRPr="005A3AA4">
              <w:rPr>
                <w:rFonts w:eastAsia="Calibri"/>
                <w:bCs/>
                <w:sz w:val="20"/>
                <w:szCs w:val="20"/>
              </w:rPr>
              <w:t>Kontinuitet obavljanja komunalnih djelatnosti</w:t>
            </w:r>
          </w:p>
        </w:tc>
        <w:tc>
          <w:tcPr>
            <w:tcW w:w="4418" w:type="dxa"/>
            <w:vAlign w:val="center"/>
          </w:tcPr>
          <w:p w14:paraId="331015CD" w14:textId="77777777" w:rsidR="00D9425A" w:rsidRPr="0099317A" w:rsidRDefault="00D9425A" w:rsidP="001F5621">
            <w:pPr>
              <w:tabs>
                <w:tab w:val="left" w:pos="567"/>
              </w:tabs>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Komunalne djelatnosti obavljaju se kontinuirano na način koji osigurava održavanje komunalne infrastrukture u stanju funkcionalne sposobnosti radi ostvarivanja neprekidne isporuke komunalnih usluga, uz mogućnost uskrate isporuke komunalnih usluga korisnicima samo u iznimnim i opravdanim slučajevima.</w:t>
            </w:r>
          </w:p>
        </w:tc>
        <w:tc>
          <w:tcPr>
            <w:tcW w:w="2835" w:type="dxa"/>
            <w:shd w:val="clear" w:color="auto" w:fill="FFFFFF" w:themeFill="background1"/>
            <w:vAlign w:val="center"/>
          </w:tcPr>
          <w:p w14:paraId="0B212C0C" w14:textId="4E256D21" w:rsidR="00D9425A" w:rsidRPr="0099317A" w:rsidRDefault="00D9425A" w:rsidP="001F5621">
            <w:pPr>
              <w:tabs>
                <w:tab w:val="left" w:pos="567"/>
              </w:tabs>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Voditi brigu o</w:t>
            </w:r>
            <w:r w:rsidR="00706BF3" w:rsidRPr="0099317A">
              <w:rPr>
                <w:rFonts w:eastAsia="Arial"/>
                <w:bCs/>
                <w:color w:val="000000" w:themeColor="text1"/>
                <w:sz w:val="20"/>
                <w:szCs w:val="20"/>
              </w:rPr>
              <w:t xml:space="preserve"> objektima,</w:t>
            </w:r>
            <w:r w:rsidRPr="0099317A">
              <w:rPr>
                <w:rFonts w:eastAsia="Arial"/>
                <w:bCs/>
                <w:color w:val="000000" w:themeColor="text1"/>
                <w:sz w:val="20"/>
                <w:szCs w:val="20"/>
              </w:rPr>
              <w:t xml:space="preserve"> uređajima</w:t>
            </w:r>
            <w:r w:rsidR="00706BF3" w:rsidRPr="0099317A">
              <w:rPr>
                <w:rFonts w:eastAsia="Arial"/>
                <w:bCs/>
                <w:color w:val="000000" w:themeColor="text1"/>
                <w:sz w:val="20"/>
                <w:szCs w:val="20"/>
              </w:rPr>
              <w:t xml:space="preserve"> i strojevima i </w:t>
            </w:r>
            <w:r w:rsidRPr="0099317A">
              <w:rPr>
                <w:rFonts w:eastAsia="Arial"/>
                <w:bCs/>
                <w:color w:val="000000" w:themeColor="text1"/>
                <w:sz w:val="20"/>
                <w:szCs w:val="20"/>
              </w:rPr>
              <w:t>vezani</w:t>
            </w:r>
            <w:r w:rsidR="00706BF3" w:rsidRPr="0099317A">
              <w:rPr>
                <w:rFonts w:eastAsia="Arial"/>
                <w:bCs/>
                <w:color w:val="000000" w:themeColor="text1"/>
                <w:sz w:val="20"/>
                <w:szCs w:val="20"/>
              </w:rPr>
              <w:t>m</w:t>
            </w:r>
            <w:r w:rsidRPr="0099317A">
              <w:rPr>
                <w:rFonts w:eastAsia="Arial"/>
                <w:bCs/>
                <w:color w:val="000000" w:themeColor="text1"/>
                <w:sz w:val="20"/>
                <w:szCs w:val="20"/>
              </w:rPr>
              <w:t xml:space="preserve"> za isporuku komunalnih usluga </w:t>
            </w:r>
            <w:r w:rsidR="00706BF3" w:rsidRPr="0099317A">
              <w:rPr>
                <w:rFonts w:eastAsia="Arial"/>
                <w:bCs/>
                <w:color w:val="000000" w:themeColor="text1"/>
                <w:sz w:val="20"/>
                <w:szCs w:val="20"/>
              </w:rPr>
              <w:t>kako bi se osigurala neprekidna isporuka komunalnih usluga</w:t>
            </w:r>
          </w:p>
        </w:tc>
        <w:tc>
          <w:tcPr>
            <w:tcW w:w="2771" w:type="dxa"/>
            <w:shd w:val="clear" w:color="auto" w:fill="FFFFFF" w:themeFill="background1"/>
            <w:vAlign w:val="center"/>
          </w:tcPr>
          <w:p w14:paraId="25C9C74B" w14:textId="52C09A9B" w:rsidR="00D9425A" w:rsidRPr="0099317A" w:rsidRDefault="00D9425A" w:rsidP="001F5621">
            <w:pPr>
              <w:tabs>
                <w:tab w:val="left" w:pos="567"/>
              </w:tabs>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Redovna</w:t>
            </w:r>
            <w:r w:rsidR="00706BF3" w:rsidRPr="0099317A">
              <w:rPr>
                <w:rFonts w:eastAsia="Arial"/>
                <w:bCs/>
                <w:color w:val="000000" w:themeColor="text1"/>
                <w:sz w:val="20"/>
                <w:szCs w:val="20"/>
              </w:rPr>
              <w:t xml:space="preserve"> i neprekidna</w:t>
            </w:r>
            <w:r w:rsidRPr="0099317A">
              <w:rPr>
                <w:rFonts w:eastAsia="Arial"/>
                <w:bCs/>
                <w:color w:val="000000" w:themeColor="text1"/>
                <w:sz w:val="20"/>
                <w:szCs w:val="20"/>
              </w:rPr>
              <w:t xml:space="preserve"> isporuka komunalnih usluga </w:t>
            </w:r>
            <w:r w:rsidR="00706BF3" w:rsidRPr="0099317A">
              <w:rPr>
                <w:rFonts w:eastAsia="Arial"/>
                <w:bCs/>
                <w:color w:val="000000" w:themeColor="text1"/>
                <w:sz w:val="20"/>
                <w:szCs w:val="20"/>
              </w:rPr>
              <w:t>korisnicima</w:t>
            </w:r>
          </w:p>
        </w:tc>
      </w:tr>
      <w:tr w:rsidR="00D9425A" w:rsidRPr="005A3AA4" w14:paraId="3FBAC93D" w14:textId="77777777" w:rsidTr="00F87744">
        <w:trPr>
          <w:trHeight w:val="1555"/>
          <w:jc w:val="center"/>
        </w:trPr>
        <w:tc>
          <w:tcPr>
            <w:tcW w:w="0" w:type="auto"/>
            <w:shd w:val="clear" w:color="auto" w:fill="auto"/>
            <w:vAlign w:val="center"/>
          </w:tcPr>
          <w:p w14:paraId="2122C838" w14:textId="77777777" w:rsidR="00D9425A" w:rsidRPr="005A3AA4" w:rsidRDefault="00D9425A" w:rsidP="001F5621">
            <w:pPr>
              <w:tabs>
                <w:tab w:val="left" w:pos="567"/>
              </w:tabs>
              <w:spacing w:after="0" w:line="276" w:lineRule="auto"/>
              <w:ind w:right="-1"/>
              <w:jc w:val="center"/>
              <w:rPr>
                <w:rFonts w:eastAsia="Arial"/>
                <w:bCs/>
                <w:sz w:val="20"/>
                <w:szCs w:val="20"/>
              </w:rPr>
            </w:pPr>
            <w:r w:rsidRPr="005A3AA4">
              <w:rPr>
                <w:rFonts w:eastAsia="Arial"/>
                <w:bCs/>
                <w:sz w:val="20"/>
                <w:szCs w:val="20"/>
              </w:rPr>
              <w:t>10.</w:t>
            </w:r>
          </w:p>
        </w:tc>
        <w:tc>
          <w:tcPr>
            <w:tcW w:w="0" w:type="auto"/>
            <w:shd w:val="clear" w:color="auto" w:fill="auto"/>
            <w:vAlign w:val="center"/>
          </w:tcPr>
          <w:p w14:paraId="4E67DC24" w14:textId="094D9932" w:rsidR="00D9425A" w:rsidRPr="005A3AA4" w:rsidRDefault="00D9425A" w:rsidP="001F5621">
            <w:pPr>
              <w:tabs>
                <w:tab w:val="left" w:pos="567"/>
              </w:tabs>
              <w:spacing w:after="0" w:line="276" w:lineRule="auto"/>
              <w:ind w:right="-1"/>
              <w:jc w:val="center"/>
              <w:rPr>
                <w:rFonts w:eastAsia="Arial"/>
                <w:bCs/>
                <w:sz w:val="20"/>
                <w:szCs w:val="20"/>
              </w:rPr>
            </w:pPr>
            <w:r w:rsidRPr="005A3AA4">
              <w:rPr>
                <w:rFonts w:eastAsia="Calibri"/>
                <w:bCs/>
                <w:sz w:val="20"/>
                <w:szCs w:val="20"/>
              </w:rPr>
              <w:t>Kakvoć</w:t>
            </w:r>
            <w:r>
              <w:rPr>
                <w:rFonts w:eastAsia="Calibri"/>
                <w:bCs/>
                <w:sz w:val="20"/>
                <w:szCs w:val="20"/>
              </w:rPr>
              <w:t>a</w:t>
            </w:r>
            <w:r w:rsidRPr="005A3AA4">
              <w:rPr>
                <w:rFonts w:eastAsia="Calibri"/>
                <w:bCs/>
                <w:sz w:val="20"/>
                <w:szCs w:val="20"/>
              </w:rPr>
              <w:t xml:space="preserve"> obavljanja komunalnih djelatnosti</w:t>
            </w:r>
          </w:p>
        </w:tc>
        <w:tc>
          <w:tcPr>
            <w:tcW w:w="4418" w:type="dxa"/>
            <w:vAlign w:val="center"/>
          </w:tcPr>
          <w:p w14:paraId="01753C14" w14:textId="77777777" w:rsidR="00D9425A" w:rsidRPr="0099317A" w:rsidRDefault="00D9425A" w:rsidP="001F5621">
            <w:pPr>
              <w:tabs>
                <w:tab w:val="left" w:pos="567"/>
              </w:tabs>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Komunalne djelatnosti obavljaju se prema standardima kakvoće pružanja komunalnih usluga propisanim posebnim propisima.</w:t>
            </w:r>
          </w:p>
        </w:tc>
        <w:tc>
          <w:tcPr>
            <w:tcW w:w="2835" w:type="dxa"/>
            <w:shd w:val="clear" w:color="auto" w:fill="FFFFFF" w:themeFill="background1"/>
            <w:vAlign w:val="center"/>
          </w:tcPr>
          <w:p w14:paraId="098E8D6E" w14:textId="2B6EE038" w:rsidR="00D9425A" w:rsidRPr="0099317A" w:rsidRDefault="003F122B" w:rsidP="003F122B">
            <w:pPr>
              <w:tabs>
                <w:tab w:val="left" w:pos="567"/>
              </w:tabs>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U obavljanju komunalne djelatnosti primjenjivati standarde kakvoće komunalnih usluga</w:t>
            </w:r>
          </w:p>
        </w:tc>
        <w:tc>
          <w:tcPr>
            <w:tcW w:w="2771" w:type="dxa"/>
            <w:shd w:val="clear" w:color="auto" w:fill="FFFFFF" w:themeFill="background1"/>
            <w:vAlign w:val="center"/>
          </w:tcPr>
          <w:p w14:paraId="3A853A4A" w14:textId="77777777" w:rsidR="00FF52A6" w:rsidRPr="00FF52A6" w:rsidRDefault="00FF52A6" w:rsidP="00FF52A6">
            <w:pPr>
              <w:tabs>
                <w:tab w:val="left" w:pos="567"/>
              </w:tabs>
              <w:spacing w:after="0" w:line="276" w:lineRule="auto"/>
              <w:ind w:right="-1"/>
              <w:jc w:val="center"/>
              <w:rPr>
                <w:rFonts w:eastAsia="Arial"/>
                <w:bCs/>
                <w:color w:val="000000" w:themeColor="text1"/>
                <w:sz w:val="20"/>
                <w:szCs w:val="20"/>
              </w:rPr>
            </w:pPr>
            <w:r w:rsidRPr="00FF52A6">
              <w:rPr>
                <w:rFonts w:eastAsia="Arial"/>
                <w:bCs/>
                <w:color w:val="000000" w:themeColor="text1"/>
                <w:sz w:val="20"/>
                <w:szCs w:val="20"/>
              </w:rPr>
              <w:t>Kontrola rada isporučitelja komunalnih usluga</w:t>
            </w:r>
          </w:p>
          <w:p w14:paraId="241A0DBD" w14:textId="77777777" w:rsidR="00FF52A6" w:rsidRPr="00FF52A6" w:rsidRDefault="00FF52A6" w:rsidP="00FF52A6">
            <w:pPr>
              <w:tabs>
                <w:tab w:val="left" w:pos="567"/>
              </w:tabs>
              <w:spacing w:after="0" w:line="276" w:lineRule="auto"/>
              <w:ind w:right="-1"/>
              <w:jc w:val="center"/>
              <w:rPr>
                <w:rFonts w:eastAsia="Arial"/>
                <w:bCs/>
                <w:color w:val="000000" w:themeColor="text1"/>
                <w:sz w:val="20"/>
                <w:szCs w:val="20"/>
              </w:rPr>
            </w:pPr>
          </w:p>
          <w:p w14:paraId="3DF37420" w14:textId="072190C7" w:rsidR="00D9425A" w:rsidRPr="0099317A" w:rsidRDefault="00FF52A6" w:rsidP="00FF52A6">
            <w:pPr>
              <w:tabs>
                <w:tab w:val="left" w:pos="567"/>
              </w:tabs>
              <w:spacing w:after="0" w:line="276" w:lineRule="auto"/>
              <w:ind w:right="-1"/>
              <w:jc w:val="center"/>
              <w:rPr>
                <w:rFonts w:eastAsia="Arial"/>
                <w:bCs/>
                <w:color w:val="000000" w:themeColor="text1"/>
                <w:sz w:val="20"/>
                <w:szCs w:val="20"/>
              </w:rPr>
            </w:pPr>
            <w:r w:rsidRPr="00FF52A6">
              <w:rPr>
                <w:rFonts w:eastAsia="Arial"/>
                <w:bCs/>
                <w:color w:val="000000" w:themeColor="text1"/>
                <w:sz w:val="20"/>
                <w:szCs w:val="20"/>
              </w:rPr>
              <w:t>Zaprimanje prijava kvarova i pritužbi građana na kakvoću komunalnih djelatnosti</w:t>
            </w:r>
            <w:r w:rsidRPr="00FF52A6" w:rsidDel="00FF52A6">
              <w:rPr>
                <w:rFonts w:eastAsia="Arial"/>
                <w:bCs/>
                <w:color w:val="000000" w:themeColor="text1"/>
                <w:sz w:val="20"/>
                <w:szCs w:val="20"/>
              </w:rPr>
              <w:t xml:space="preserve"> </w:t>
            </w:r>
          </w:p>
        </w:tc>
      </w:tr>
      <w:tr w:rsidR="00D9425A" w:rsidRPr="005A3AA4" w14:paraId="2F011523" w14:textId="77777777" w:rsidTr="00F87744">
        <w:trPr>
          <w:trHeight w:val="3753"/>
          <w:jc w:val="center"/>
        </w:trPr>
        <w:tc>
          <w:tcPr>
            <w:tcW w:w="0" w:type="auto"/>
            <w:shd w:val="clear" w:color="auto" w:fill="auto"/>
            <w:vAlign w:val="center"/>
          </w:tcPr>
          <w:p w14:paraId="7BC70C49" w14:textId="77777777" w:rsidR="00D9425A" w:rsidRPr="005A3AA4" w:rsidRDefault="00D9425A" w:rsidP="001F5621">
            <w:pPr>
              <w:tabs>
                <w:tab w:val="left" w:pos="567"/>
              </w:tabs>
              <w:spacing w:after="0" w:line="276" w:lineRule="auto"/>
              <w:ind w:right="-1"/>
              <w:jc w:val="center"/>
              <w:rPr>
                <w:rFonts w:eastAsia="Arial"/>
                <w:bCs/>
                <w:sz w:val="20"/>
                <w:szCs w:val="20"/>
              </w:rPr>
            </w:pPr>
            <w:r w:rsidRPr="005A3AA4">
              <w:rPr>
                <w:rFonts w:eastAsia="Arial"/>
                <w:bCs/>
                <w:sz w:val="20"/>
                <w:szCs w:val="20"/>
              </w:rPr>
              <w:t>11.</w:t>
            </w:r>
          </w:p>
        </w:tc>
        <w:tc>
          <w:tcPr>
            <w:tcW w:w="0" w:type="auto"/>
            <w:shd w:val="clear" w:color="auto" w:fill="auto"/>
            <w:vAlign w:val="center"/>
          </w:tcPr>
          <w:p w14:paraId="1E2F58A3" w14:textId="2EF3FB24" w:rsidR="00D9425A" w:rsidRPr="005A3AA4" w:rsidRDefault="00D9425A" w:rsidP="001F5621">
            <w:pPr>
              <w:tabs>
                <w:tab w:val="left" w:pos="567"/>
              </w:tabs>
              <w:spacing w:after="0" w:line="276" w:lineRule="auto"/>
              <w:ind w:right="-1"/>
              <w:jc w:val="center"/>
              <w:rPr>
                <w:rFonts w:eastAsia="Arial"/>
                <w:bCs/>
                <w:sz w:val="20"/>
                <w:szCs w:val="20"/>
              </w:rPr>
            </w:pPr>
            <w:r w:rsidRPr="005A3AA4">
              <w:rPr>
                <w:rFonts w:eastAsia="Calibri"/>
                <w:bCs/>
                <w:sz w:val="20"/>
                <w:szCs w:val="20"/>
              </w:rPr>
              <w:t>Ekonomičnost i učinkovitost</w:t>
            </w:r>
          </w:p>
        </w:tc>
        <w:tc>
          <w:tcPr>
            <w:tcW w:w="4418" w:type="dxa"/>
            <w:vAlign w:val="center"/>
          </w:tcPr>
          <w:p w14:paraId="19683278" w14:textId="77777777" w:rsidR="00D9425A" w:rsidRPr="0099317A" w:rsidRDefault="00D9425A" w:rsidP="001F5621">
            <w:pPr>
              <w:tabs>
                <w:tab w:val="left" w:pos="567"/>
              </w:tabs>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Isporučitelj komunalne usluge obvezan je u obavljanju komunalne djelatnosti postupati na učinkovit, ekonomičan i svrhovit način uz najmanje troškove za korisnike.</w:t>
            </w:r>
          </w:p>
        </w:tc>
        <w:tc>
          <w:tcPr>
            <w:tcW w:w="2835" w:type="dxa"/>
            <w:shd w:val="clear" w:color="auto" w:fill="FFFFFF" w:themeFill="background1"/>
            <w:vAlign w:val="center"/>
          </w:tcPr>
          <w:p w14:paraId="164653C4" w14:textId="77777777" w:rsidR="002C119D" w:rsidRPr="0099317A" w:rsidRDefault="002C119D" w:rsidP="00F87744">
            <w:pPr>
              <w:tabs>
                <w:tab w:val="left" w:pos="567"/>
              </w:tabs>
              <w:spacing w:after="0" w:line="276" w:lineRule="auto"/>
              <w:ind w:right="-1"/>
              <w:rPr>
                <w:rFonts w:eastAsia="Arial"/>
                <w:bCs/>
                <w:color w:val="000000" w:themeColor="text1"/>
                <w:sz w:val="20"/>
                <w:szCs w:val="20"/>
              </w:rPr>
            </w:pPr>
          </w:p>
          <w:p w14:paraId="6F82D639" w14:textId="096147CA" w:rsidR="002C119D" w:rsidRPr="0099317A" w:rsidRDefault="002C119D" w:rsidP="002C119D">
            <w:pPr>
              <w:tabs>
                <w:tab w:val="left" w:pos="567"/>
              </w:tabs>
              <w:spacing w:after="0" w:line="276" w:lineRule="auto"/>
              <w:ind w:right="-1"/>
              <w:jc w:val="center"/>
              <w:rPr>
                <w:rFonts w:eastAsia="Arial"/>
                <w:bCs/>
                <w:color w:val="000000" w:themeColor="text1"/>
                <w:sz w:val="20"/>
                <w:szCs w:val="20"/>
              </w:rPr>
            </w:pPr>
          </w:p>
          <w:p w14:paraId="4D64E37C" w14:textId="70A95DC2" w:rsidR="002C119D" w:rsidRPr="0099317A" w:rsidRDefault="002C119D" w:rsidP="00F87744">
            <w:pPr>
              <w:tabs>
                <w:tab w:val="left" w:pos="567"/>
              </w:tabs>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U obavljanju komunalne djelatnosti raspolagati sredstvima na odgovoran i ekonomičan način, maksimalno iskorištavati postojeće resurse te tražiti jeftinije u učinkovitije načine obavljanja komunalne djelatnosti u cilju smanjena troškova za korisnike</w:t>
            </w:r>
          </w:p>
        </w:tc>
        <w:tc>
          <w:tcPr>
            <w:tcW w:w="2771" w:type="dxa"/>
            <w:shd w:val="clear" w:color="auto" w:fill="FFFFFF" w:themeFill="background1"/>
            <w:vAlign w:val="center"/>
          </w:tcPr>
          <w:p w14:paraId="3CEEC4CF" w14:textId="396102D2" w:rsidR="00D9425A" w:rsidRPr="0099317A" w:rsidRDefault="002C119D" w:rsidP="001F5621">
            <w:pPr>
              <w:tabs>
                <w:tab w:val="left" w:pos="567"/>
              </w:tabs>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Troškovi prihvatljivi korisnicima</w:t>
            </w:r>
          </w:p>
        </w:tc>
      </w:tr>
      <w:tr w:rsidR="00D9425A" w:rsidRPr="005A3AA4" w14:paraId="40F823FC" w14:textId="77777777" w:rsidTr="00F87744">
        <w:trPr>
          <w:trHeight w:val="980"/>
          <w:jc w:val="center"/>
        </w:trPr>
        <w:tc>
          <w:tcPr>
            <w:tcW w:w="0" w:type="auto"/>
            <w:shd w:val="clear" w:color="auto" w:fill="auto"/>
            <w:vAlign w:val="center"/>
          </w:tcPr>
          <w:p w14:paraId="5794B4AF" w14:textId="77777777" w:rsidR="00D9425A" w:rsidRPr="005A3AA4" w:rsidRDefault="00D9425A" w:rsidP="001F5621">
            <w:pPr>
              <w:tabs>
                <w:tab w:val="left" w:pos="567"/>
              </w:tabs>
              <w:spacing w:after="0" w:line="276" w:lineRule="auto"/>
              <w:ind w:right="-1"/>
              <w:jc w:val="center"/>
              <w:rPr>
                <w:rFonts w:eastAsia="Arial"/>
                <w:bCs/>
                <w:sz w:val="20"/>
                <w:szCs w:val="20"/>
              </w:rPr>
            </w:pPr>
            <w:r w:rsidRPr="005A3AA4">
              <w:rPr>
                <w:rFonts w:eastAsia="Arial"/>
                <w:bCs/>
                <w:sz w:val="20"/>
                <w:szCs w:val="20"/>
              </w:rPr>
              <w:lastRenderedPageBreak/>
              <w:t>12.</w:t>
            </w:r>
          </w:p>
        </w:tc>
        <w:tc>
          <w:tcPr>
            <w:tcW w:w="0" w:type="auto"/>
            <w:shd w:val="clear" w:color="auto" w:fill="auto"/>
            <w:vAlign w:val="center"/>
          </w:tcPr>
          <w:p w14:paraId="7EE476A9" w14:textId="66402BEF" w:rsidR="00D9425A" w:rsidRPr="005A3AA4" w:rsidRDefault="00D9425A" w:rsidP="001F5621">
            <w:pPr>
              <w:tabs>
                <w:tab w:val="left" w:pos="567"/>
              </w:tabs>
              <w:spacing w:after="0" w:line="276" w:lineRule="auto"/>
              <w:ind w:right="-1"/>
              <w:jc w:val="center"/>
              <w:rPr>
                <w:rFonts w:eastAsia="Arial"/>
                <w:bCs/>
                <w:sz w:val="20"/>
                <w:szCs w:val="20"/>
              </w:rPr>
            </w:pPr>
            <w:r w:rsidRPr="005A3AA4">
              <w:rPr>
                <w:rFonts w:eastAsia="Calibri"/>
                <w:bCs/>
                <w:sz w:val="20"/>
                <w:szCs w:val="20"/>
              </w:rPr>
              <w:t>Zaštit</w:t>
            </w:r>
            <w:r>
              <w:rPr>
                <w:rFonts w:eastAsia="Calibri"/>
                <w:bCs/>
                <w:sz w:val="20"/>
                <w:szCs w:val="20"/>
              </w:rPr>
              <w:t>a</w:t>
            </w:r>
            <w:r w:rsidRPr="005A3AA4">
              <w:rPr>
                <w:rFonts w:eastAsia="Calibri"/>
                <w:bCs/>
                <w:sz w:val="20"/>
                <w:szCs w:val="20"/>
              </w:rPr>
              <w:t xml:space="preserve"> korisnika, prostora, okoliša i kulturnih dobara</w:t>
            </w:r>
          </w:p>
        </w:tc>
        <w:tc>
          <w:tcPr>
            <w:tcW w:w="4418" w:type="dxa"/>
            <w:vAlign w:val="center"/>
          </w:tcPr>
          <w:p w14:paraId="1DA9307A" w14:textId="77777777" w:rsidR="00D9425A" w:rsidRPr="0099317A" w:rsidRDefault="00D9425A" w:rsidP="001F5621">
            <w:pPr>
              <w:tabs>
                <w:tab w:val="left" w:pos="567"/>
              </w:tabs>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Opremanje građevinskog zemljišta komunalnom infrastrukturom i obavljanje komunalnih djelatnosti osigurava se uz najprihvatljivije uvjete za život i zdravlje korisnika komunalnih usluga te najprihvatljivije uvjete za prostor, okoliš, kulturna dobra i održivi razvitak.</w:t>
            </w:r>
          </w:p>
        </w:tc>
        <w:tc>
          <w:tcPr>
            <w:tcW w:w="2835" w:type="dxa"/>
            <w:shd w:val="clear" w:color="auto" w:fill="FFFFFF" w:themeFill="background1"/>
            <w:vAlign w:val="center"/>
          </w:tcPr>
          <w:p w14:paraId="7EB56E31" w14:textId="7BE7597A" w:rsidR="00D9425A" w:rsidRPr="0099317A" w:rsidRDefault="00D9425A" w:rsidP="001F5621">
            <w:pPr>
              <w:tabs>
                <w:tab w:val="left" w:pos="567"/>
              </w:tabs>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Po</w:t>
            </w:r>
            <w:r w:rsidR="00A90AD1" w:rsidRPr="0099317A">
              <w:rPr>
                <w:rFonts w:eastAsia="Arial"/>
                <w:bCs/>
                <w:color w:val="000000" w:themeColor="text1"/>
                <w:sz w:val="20"/>
                <w:szCs w:val="20"/>
              </w:rPr>
              <w:t>stupanje prema</w:t>
            </w:r>
            <w:r w:rsidRPr="0099317A">
              <w:rPr>
                <w:rFonts w:eastAsia="Arial"/>
                <w:bCs/>
                <w:color w:val="000000" w:themeColor="text1"/>
                <w:sz w:val="20"/>
                <w:szCs w:val="20"/>
              </w:rPr>
              <w:t xml:space="preserve"> zakon</w:t>
            </w:r>
            <w:r w:rsidR="00A90AD1" w:rsidRPr="0099317A">
              <w:rPr>
                <w:rFonts w:eastAsia="Arial"/>
                <w:bCs/>
                <w:color w:val="000000" w:themeColor="text1"/>
                <w:sz w:val="20"/>
                <w:szCs w:val="20"/>
              </w:rPr>
              <w:t>ima</w:t>
            </w:r>
            <w:r w:rsidRPr="0099317A">
              <w:rPr>
                <w:rFonts w:eastAsia="Arial"/>
                <w:bCs/>
                <w:color w:val="000000" w:themeColor="text1"/>
                <w:sz w:val="20"/>
                <w:szCs w:val="20"/>
              </w:rPr>
              <w:t xml:space="preserve"> i drugi</w:t>
            </w:r>
            <w:r w:rsidR="00A90AD1" w:rsidRPr="0099317A">
              <w:rPr>
                <w:rFonts w:eastAsia="Arial"/>
                <w:bCs/>
                <w:color w:val="000000" w:themeColor="text1"/>
                <w:sz w:val="20"/>
                <w:szCs w:val="20"/>
              </w:rPr>
              <w:t>m</w:t>
            </w:r>
            <w:r w:rsidRPr="0099317A">
              <w:rPr>
                <w:rFonts w:eastAsia="Arial"/>
                <w:bCs/>
                <w:color w:val="000000" w:themeColor="text1"/>
                <w:sz w:val="20"/>
                <w:szCs w:val="20"/>
              </w:rPr>
              <w:t xml:space="preserve"> propis</w:t>
            </w:r>
            <w:r w:rsidR="00A90AD1" w:rsidRPr="0099317A">
              <w:rPr>
                <w:rFonts w:eastAsia="Arial"/>
                <w:bCs/>
                <w:color w:val="000000" w:themeColor="text1"/>
                <w:sz w:val="20"/>
                <w:szCs w:val="20"/>
              </w:rPr>
              <w:t>ima</w:t>
            </w:r>
            <w:r w:rsidRPr="0099317A">
              <w:rPr>
                <w:rFonts w:eastAsia="Arial"/>
                <w:bCs/>
                <w:color w:val="000000" w:themeColor="text1"/>
                <w:sz w:val="20"/>
                <w:szCs w:val="20"/>
              </w:rPr>
              <w:t xml:space="preserve"> o zaštiti okoliša</w:t>
            </w:r>
            <w:r w:rsidR="00A90AD1" w:rsidRPr="0099317A">
              <w:rPr>
                <w:rFonts w:eastAsia="Arial"/>
                <w:bCs/>
                <w:color w:val="000000" w:themeColor="text1"/>
                <w:sz w:val="20"/>
                <w:szCs w:val="20"/>
              </w:rPr>
              <w:t>, prostornog uređenja, održivog razvoja i očuvanja kulturnih dobara</w:t>
            </w:r>
            <w:r w:rsidRPr="0099317A">
              <w:rPr>
                <w:rFonts w:eastAsia="Arial"/>
                <w:bCs/>
                <w:color w:val="000000" w:themeColor="text1"/>
                <w:sz w:val="20"/>
                <w:szCs w:val="20"/>
              </w:rPr>
              <w:t xml:space="preserve"> prilikom opremanja komunalnom infrastrukturom te obavljanja komunalnih djelatnosti.</w:t>
            </w:r>
          </w:p>
        </w:tc>
        <w:tc>
          <w:tcPr>
            <w:tcW w:w="2771" w:type="dxa"/>
            <w:shd w:val="clear" w:color="auto" w:fill="FFFFFF" w:themeFill="background1"/>
            <w:vAlign w:val="center"/>
          </w:tcPr>
          <w:p w14:paraId="60403F67" w14:textId="77777777" w:rsidR="00D9425A" w:rsidRDefault="00A90AD1" w:rsidP="001F5621">
            <w:pPr>
              <w:tabs>
                <w:tab w:val="left" w:pos="567"/>
              </w:tabs>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Prilikom opremanja građevinskog zemljišta komunalnom infrastrukturom i obavljanja komunalnih djelatnosti vodi se računa o</w:t>
            </w:r>
            <w:r w:rsidRPr="0099317A">
              <w:rPr>
                <w:color w:val="000000" w:themeColor="text1"/>
              </w:rPr>
              <w:t xml:space="preserve"> </w:t>
            </w:r>
            <w:r w:rsidRPr="0099317A">
              <w:rPr>
                <w:rFonts w:eastAsia="Arial"/>
                <w:bCs/>
                <w:color w:val="000000" w:themeColor="text1"/>
                <w:sz w:val="20"/>
                <w:szCs w:val="20"/>
              </w:rPr>
              <w:t xml:space="preserve">zaštiti korisnika, prostora, okoliša i kulturnih dobara </w:t>
            </w:r>
          </w:p>
          <w:p w14:paraId="5442101C" w14:textId="77777777" w:rsidR="00FF52A6" w:rsidRDefault="00FF52A6" w:rsidP="005B7C8D">
            <w:pPr>
              <w:tabs>
                <w:tab w:val="left" w:pos="567"/>
              </w:tabs>
              <w:spacing w:after="0" w:line="276" w:lineRule="auto"/>
              <w:ind w:right="-1"/>
              <w:rPr>
                <w:rFonts w:eastAsia="Arial"/>
                <w:bCs/>
                <w:color w:val="000000" w:themeColor="text1"/>
                <w:sz w:val="20"/>
                <w:szCs w:val="20"/>
              </w:rPr>
            </w:pPr>
          </w:p>
          <w:p w14:paraId="5F361537" w14:textId="77777777" w:rsidR="00FF52A6" w:rsidRPr="00FF52A6" w:rsidRDefault="00FF52A6" w:rsidP="00FF52A6">
            <w:pPr>
              <w:tabs>
                <w:tab w:val="left" w:pos="567"/>
              </w:tabs>
              <w:spacing w:after="0" w:line="276" w:lineRule="auto"/>
              <w:ind w:right="-1"/>
              <w:jc w:val="center"/>
              <w:rPr>
                <w:rFonts w:eastAsia="Arial"/>
                <w:bCs/>
                <w:color w:val="000000" w:themeColor="text1"/>
                <w:sz w:val="20"/>
                <w:szCs w:val="20"/>
              </w:rPr>
            </w:pPr>
            <w:r w:rsidRPr="00FF52A6">
              <w:rPr>
                <w:rFonts w:eastAsia="Arial"/>
                <w:bCs/>
                <w:color w:val="000000" w:themeColor="text1"/>
                <w:sz w:val="20"/>
                <w:szCs w:val="20"/>
              </w:rPr>
              <w:t>Redoviti nadzor provođenja Odluke o komunalnom redu na području Grada</w:t>
            </w:r>
          </w:p>
          <w:p w14:paraId="38D8CBC7" w14:textId="77777777" w:rsidR="00FF52A6" w:rsidRPr="00FF52A6" w:rsidRDefault="00FF52A6" w:rsidP="00FF52A6">
            <w:pPr>
              <w:tabs>
                <w:tab w:val="left" w:pos="567"/>
              </w:tabs>
              <w:spacing w:after="0" w:line="276" w:lineRule="auto"/>
              <w:ind w:right="-1"/>
              <w:jc w:val="center"/>
              <w:rPr>
                <w:rFonts w:eastAsia="Arial"/>
                <w:bCs/>
                <w:color w:val="000000" w:themeColor="text1"/>
                <w:sz w:val="20"/>
                <w:szCs w:val="20"/>
              </w:rPr>
            </w:pPr>
          </w:p>
          <w:p w14:paraId="43ABD9C8" w14:textId="700E613D" w:rsidR="00FF52A6" w:rsidRDefault="00FF52A6" w:rsidP="00FF52A6">
            <w:pPr>
              <w:tabs>
                <w:tab w:val="left" w:pos="567"/>
              </w:tabs>
              <w:spacing w:after="0" w:line="276" w:lineRule="auto"/>
              <w:ind w:right="-1"/>
              <w:jc w:val="center"/>
              <w:rPr>
                <w:rFonts w:eastAsia="Arial"/>
                <w:bCs/>
                <w:color w:val="000000" w:themeColor="text1"/>
                <w:sz w:val="20"/>
                <w:szCs w:val="20"/>
              </w:rPr>
            </w:pPr>
            <w:r w:rsidRPr="00FF52A6">
              <w:rPr>
                <w:rFonts w:eastAsia="Arial"/>
                <w:bCs/>
                <w:color w:val="000000" w:themeColor="text1"/>
                <w:sz w:val="20"/>
                <w:szCs w:val="20"/>
              </w:rPr>
              <w:t>Izdani posebni uvjeti građenja sukladno prostornim planovima</w:t>
            </w:r>
          </w:p>
          <w:p w14:paraId="5EA37CD0" w14:textId="5271BA90" w:rsidR="00FF52A6" w:rsidRPr="0099317A" w:rsidRDefault="00FF52A6" w:rsidP="005B7C8D">
            <w:pPr>
              <w:tabs>
                <w:tab w:val="left" w:pos="567"/>
              </w:tabs>
              <w:spacing w:after="0" w:line="276" w:lineRule="auto"/>
              <w:ind w:right="-1"/>
              <w:rPr>
                <w:rFonts w:eastAsia="Arial"/>
                <w:bCs/>
                <w:color w:val="000000" w:themeColor="text1"/>
                <w:sz w:val="20"/>
                <w:szCs w:val="20"/>
              </w:rPr>
            </w:pPr>
          </w:p>
        </w:tc>
      </w:tr>
      <w:tr w:rsidR="00D9425A" w:rsidRPr="005A3AA4" w14:paraId="255DA887" w14:textId="77777777" w:rsidTr="00F87744">
        <w:trPr>
          <w:trHeight w:val="1270"/>
          <w:jc w:val="center"/>
        </w:trPr>
        <w:tc>
          <w:tcPr>
            <w:tcW w:w="0" w:type="auto"/>
            <w:shd w:val="clear" w:color="auto" w:fill="auto"/>
            <w:vAlign w:val="center"/>
          </w:tcPr>
          <w:p w14:paraId="0A894E05" w14:textId="77777777" w:rsidR="00D9425A" w:rsidRPr="005A3AA4" w:rsidRDefault="00D9425A" w:rsidP="001F5621">
            <w:pPr>
              <w:tabs>
                <w:tab w:val="left" w:pos="567"/>
              </w:tabs>
              <w:spacing w:after="0" w:line="276" w:lineRule="auto"/>
              <w:ind w:right="-1"/>
              <w:jc w:val="center"/>
              <w:rPr>
                <w:rFonts w:eastAsia="Arial"/>
                <w:bCs/>
                <w:sz w:val="20"/>
                <w:szCs w:val="20"/>
              </w:rPr>
            </w:pPr>
            <w:r w:rsidRPr="005A3AA4">
              <w:rPr>
                <w:rFonts w:eastAsia="Arial"/>
                <w:bCs/>
                <w:sz w:val="20"/>
                <w:szCs w:val="20"/>
              </w:rPr>
              <w:t>13.</w:t>
            </w:r>
          </w:p>
        </w:tc>
        <w:tc>
          <w:tcPr>
            <w:tcW w:w="0" w:type="auto"/>
            <w:shd w:val="clear" w:color="auto" w:fill="auto"/>
            <w:vAlign w:val="center"/>
          </w:tcPr>
          <w:p w14:paraId="5082D6A1" w14:textId="46E26144" w:rsidR="00D9425A" w:rsidRPr="005A3AA4" w:rsidRDefault="00D9425A" w:rsidP="001F5621">
            <w:pPr>
              <w:tabs>
                <w:tab w:val="left" w:pos="567"/>
              </w:tabs>
              <w:spacing w:after="0" w:line="276" w:lineRule="auto"/>
              <w:ind w:right="-1"/>
              <w:jc w:val="center"/>
              <w:rPr>
                <w:rFonts w:eastAsia="Arial"/>
                <w:bCs/>
                <w:sz w:val="20"/>
                <w:szCs w:val="20"/>
              </w:rPr>
            </w:pPr>
            <w:r w:rsidRPr="005A3AA4">
              <w:rPr>
                <w:rFonts w:eastAsia="Calibri"/>
                <w:bCs/>
                <w:sz w:val="20"/>
                <w:szCs w:val="20"/>
              </w:rPr>
              <w:t>Sigurnost</w:t>
            </w:r>
          </w:p>
        </w:tc>
        <w:tc>
          <w:tcPr>
            <w:tcW w:w="4418" w:type="dxa"/>
            <w:vAlign w:val="center"/>
          </w:tcPr>
          <w:p w14:paraId="4670BCE6" w14:textId="77777777" w:rsidR="00D9425A" w:rsidRPr="0099317A" w:rsidRDefault="00D9425A" w:rsidP="001F5621">
            <w:pPr>
              <w:tabs>
                <w:tab w:val="left" w:pos="567"/>
              </w:tabs>
              <w:spacing w:after="0" w:line="276" w:lineRule="auto"/>
              <w:ind w:right="-1"/>
              <w:jc w:val="center"/>
              <w:rPr>
                <w:rFonts w:eastAsia="Arial"/>
                <w:bCs/>
                <w:color w:val="000000" w:themeColor="text1"/>
                <w:sz w:val="20"/>
                <w:szCs w:val="20"/>
              </w:rPr>
            </w:pPr>
            <w:r w:rsidRPr="0099317A">
              <w:rPr>
                <w:rFonts w:eastAsia="Calibri"/>
                <w:bCs/>
                <w:color w:val="000000" w:themeColor="text1"/>
                <w:sz w:val="20"/>
                <w:szCs w:val="20"/>
              </w:rPr>
              <w:t>Isporučitelj komunalne usluge dužan je komunalnu uslugu isporučivati korisnicima usluga na način koji ne može štetiti njihovoj imovini, pravima i pravnim interesima.</w:t>
            </w:r>
          </w:p>
        </w:tc>
        <w:tc>
          <w:tcPr>
            <w:tcW w:w="2835" w:type="dxa"/>
            <w:shd w:val="clear" w:color="auto" w:fill="FFFFFF" w:themeFill="background1"/>
            <w:vAlign w:val="center"/>
          </w:tcPr>
          <w:p w14:paraId="6E0B984C" w14:textId="1CBBD99B" w:rsidR="00D9425A" w:rsidRPr="0099317A" w:rsidRDefault="00D9425A" w:rsidP="001F5621">
            <w:pPr>
              <w:tabs>
                <w:tab w:val="left" w:pos="567"/>
              </w:tabs>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P</w:t>
            </w:r>
            <w:r w:rsidR="00231FE5" w:rsidRPr="0099317A">
              <w:rPr>
                <w:rFonts w:eastAsia="Arial"/>
                <w:bCs/>
                <w:color w:val="000000" w:themeColor="text1"/>
                <w:sz w:val="20"/>
                <w:szCs w:val="20"/>
              </w:rPr>
              <w:t>aziti i</w:t>
            </w:r>
            <w:r w:rsidRPr="0099317A">
              <w:rPr>
                <w:rFonts w:eastAsia="Arial"/>
                <w:bCs/>
                <w:color w:val="000000" w:themeColor="text1"/>
                <w:sz w:val="20"/>
                <w:szCs w:val="20"/>
              </w:rPr>
              <w:t xml:space="preserve"> ulaga</w:t>
            </w:r>
            <w:r w:rsidR="00231FE5" w:rsidRPr="0099317A">
              <w:rPr>
                <w:rFonts w:eastAsia="Arial"/>
                <w:bCs/>
                <w:color w:val="000000" w:themeColor="text1"/>
                <w:sz w:val="20"/>
                <w:szCs w:val="20"/>
              </w:rPr>
              <w:t>ti</w:t>
            </w:r>
            <w:r w:rsidRPr="0099317A">
              <w:rPr>
                <w:rFonts w:eastAsia="Arial"/>
                <w:bCs/>
                <w:color w:val="000000" w:themeColor="text1"/>
                <w:sz w:val="20"/>
                <w:szCs w:val="20"/>
              </w:rPr>
              <w:t xml:space="preserve"> u sigurnost </w:t>
            </w:r>
            <w:r w:rsidR="00231FE5" w:rsidRPr="0099317A">
              <w:rPr>
                <w:rFonts w:eastAsia="Arial"/>
                <w:bCs/>
                <w:color w:val="000000" w:themeColor="text1"/>
                <w:sz w:val="20"/>
                <w:szCs w:val="20"/>
              </w:rPr>
              <w:t>kod</w:t>
            </w:r>
            <w:r w:rsidRPr="0099317A">
              <w:rPr>
                <w:rFonts w:eastAsia="Arial"/>
                <w:bCs/>
                <w:color w:val="000000" w:themeColor="text1"/>
                <w:sz w:val="20"/>
                <w:szCs w:val="20"/>
              </w:rPr>
              <w:t xml:space="preserve"> isporu</w:t>
            </w:r>
            <w:r w:rsidR="00231FE5" w:rsidRPr="0099317A">
              <w:rPr>
                <w:rFonts w:eastAsia="Arial"/>
                <w:bCs/>
                <w:color w:val="000000" w:themeColor="text1"/>
                <w:sz w:val="20"/>
                <w:szCs w:val="20"/>
              </w:rPr>
              <w:t>ke</w:t>
            </w:r>
            <w:r w:rsidRPr="0099317A">
              <w:rPr>
                <w:rFonts w:eastAsia="Arial"/>
                <w:bCs/>
                <w:color w:val="000000" w:themeColor="text1"/>
                <w:sz w:val="20"/>
                <w:szCs w:val="20"/>
              </w:rPr>
              <w:t xml:space="preserve"> komunaln</w:t>
            </w:r>
            <w:r w:rsidR="00231FE5" w:rsidRPr="0099317A">
              <w:rPr>
                <w:rFonts w:eastAsia="Arial"/>
                <w:bCs/>
                <w:color w:val="000000" w:themeColor="text1"/>
                <w:sz w:val="20"/>
                <w:szCs w:val="20"/>
              </w:rPr>
              <w:t>ih</w:t>
            </w:r>
            <w:r w:rsidRPr="0099317A">
              <w:rPr>
                <w:rFonts w:eastAsia="Arial"/>
                <w:bCs/>
                <w:color w:val="000000" w:themeColor="text1"/>
                <w:sz w:val="20"/>
                <w:szCs w:val="20"/>
              </w:rPr>
              <w:t xml:space="preserve"> uslug</w:t>
            </w:r>
            <w:r w:rsidR="00231FE5" w:rsidRPr="0099317A">
              <w:rPr>
                <w:rFonts w:eastAsia="Arial"/>
                <w:bCs/>
                <w:color w:val="000000" w:themeColor="text1"/>
                <w:sz w:val="20"/>
                <w:szCs w:val="20"/>
              </w:rPr>
              <w:t>a</w:t>
            </w:r>
          </w:p>
        </w:tc>
        <w:tc>
          <w:tcPr>
            <w:tcW w:w="2771" w:type="dxa"/>
            <w:shd w:val="clear" w:color="auto" w:fill="FFFFFF" w:themeFill="background1"/>
            <w:vAlign w:val="center"/>
          </w:tcPr>
          <w:p w14:paraId="6CCD91C2" w14:textId="3B77E0A5" w:rsidR="00D9425A" w:rsidRPr="0099317A" w:rsidRDefault="00D9425A" w:rsidP="001F5621">
            <w:pPr>
              <w:tabs>
                <w:tab w:val="left" w:pos="567"/>
              </w:tabs>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Očuvan</w:t>
            </w:r>
            <w:r w:rsidR="00231FE5" w:rsidRPr="0099317A">
              <w:rPr>
                <w:rFonts w:eastAsia="Arial"/>
                <w:bCs/>
                <w:color w:val="000000" w:themeColor="text1"/>
                <w:sz w:val="20"/>
                <w:szCs w:val="20"/>
              </w:rPr>
              <w:t>a</w:t>
            </w:r>
            <w:r w:rsidRPr="0099317A">
              <w:rPr>
                <w:rFonts w:eastAsia="Arial"/>
                <w:bCs/>
                <w:color w:val="000000" w:themeColor="text1"/>
                <w:sz w:val="20"/>
                <w:szCs w:val="20"/>
              </w:rPr>
              <w:t xml:space="preserve"> imovin</w:t>
            </w:r>
            <w:r w:rsidR="00231FE5" w:rsidRPr="0099317A">
              <w:rPr>
                <w:rFonts w:eastAsia="Arial"/>
                <w:bCs/>
                <w:color w:val="000000" w:themeColor="text1"/>
                <w:sz w:val="20"/>
                <w:szCs w:val="20"/>
              </w:rPr>
              <w:t>a i zaštićena</w:t>
            </w:r>
            <w:r w:rsidRPr="0099317A">
              <w:rPr>
                <w:rFonts w:eastAsia="Arial"/>
                <w:bCs/>
                <w:color w:val="000000" w:themeColor="text1"/>
                <w:sz w:val="20"/>
                <w:szCs w:val="20"/>
              </w:rPr>
              <w:t xml:space="preserve"> prav</w:t>
            </w:r>
            <w:r w:rsidR="00231FE5" w:rsidRPr="0099317A">
              <w:rPr>
                <w:rFonts w:eastAsia="Arial"/>
                <w:bCs/>
                <w:color w:val="000000" w:themeColor="text1"/>
                <w:sz w:val="20"/>
                <w:szCs w:val="20"/>
              </w:rPr>
              <w:t>a</w:t>
            </w:r>
            <w:r w:rsidR="00231FE5" w:rsidRPr="0099317A">
              <w:rPr>
                <w:color w:val="000000" w:themeColor="text1"/>
              </w:rPr>
              <w:t xml:space="preserve"> </w:t>
            </w:r>
            <w:r w:rsidR="00231FE5" w:rsidRPr="0099317A">
              <w:rPr>
                <w:rFonts w:eastAsia="Arial"/>
                <w:bCs/>
                <w:color w:val="000000" w:themeColor="text1"/>
                <w:sz w:val="20"/>
                <w:szCs w:val="20"/>
              </w:rPr>
              <w:t>korisnika</w:t>
            </w:r>
            <w:r w:rsidR="00745B7F" w:rsidRPr="0099317A">
              <w:rPr>
                <w:rFonts w:eastAsia="Arial"/>
                <w:bCs/>
                <w:color w:val="000000" w:themeColor="text1"/>
                <w:sz w:val="20"/>
                <w:szCs w:val="20"/>
              </w:rPr>
              <w:t xml:space="preserve"> usluga</w:t>
            </w:r>
          </w:p>
        </w:tc>
      </w:tr>
      <w:tr w:rsidR="00D9425A" w:rsidRPr="005A3AA4" w14:paraId="6A083FB1" w14:textId="77777777" w:rsidTr="005301BC">
        <w:trPr>
          <w:trHeight w:val="1687"/>
          <w:jc w:val="center"/>
        </w:trPr>
        <w:tc>
          <w:tcPr>
            <w:tcW w:w="0" w:type="auto"/>
            <w:shd w:val="clear" w:color="auto" w:fill="auto"/>
            <w:vAlign w:val="center"/>
          </w:tcPr>
          <w:p w14:paraId="15170FFF" w14:textId="77777777" w:rsidR="00D9425A" w:rsidRPr="005A3AA4" w:rsidRDefault="00D9425A" w:rsidP="001F5621">
            <w:pPr>
              <w:tabs>
                <w:tab w:val="left" w:pos="567"/>
              </w:tabs>
              <w:spacing w:after="0" w:line="276" w:lineRule="auto"/>
              <w:ind w:right="-1"/>
              <w:jc w:val="center"/>
              <w:rPr>
                <w:rFonts w:eastAsia="Arial"/>
                <w:bCs/>
                <w:sz w:val="20"/>
                <w:szCs w:val="20"/>
              </w:rPr>
            </w:pPr>
            <w:r w:rsidRPr="005A3AA4">
              <w:rPr>
                <w:rFonts w:eastAsia="Arial"/>
                <w:bCs/>
                <w:sz w:val="20"/>
                <w:szCs w:val="20"/>
              </w:rPr>
              <w:t>14.</w:t>
            </w:r>
          </w:p>
        </w:tc>
        <w:tc>
          <w:tcPr>
            <w:tcW w:w="0" w:type="auto"/>
            <w:shd w:val="clear" w:color="auto" w:fill="auto"/>
            <w:vAlign w:val="center"/>
          </w:tcPr>
          <w:p w14:paraId="30CD7205" w14:textId="75BA47B0" w:rsidR="00D9425A" w:rsidRPr="005A3AA4" w:rsidRDefault="00D9425A" w:rsidP="001F5621">
            <w:pPr>
              <w:tabs>
                <w:tab w:val="left" w:pos="567"/>
              </w:tabs>
              <w:spacing w:after="0" w:line="276" w:lineRule="auto"/>
              <w:ind w:right="-1"/>
              <w:jc w:val="center"/>
              <w:rPr>
                <w:rFonts w:eastAsia="Arial"/>
                <w:bCs/>
                <w:sz w:val="20"/>
                <w:szCs w:val="20"/>
              </w:rPr>
            </w:pPr>
            <w:r w:rsidRPr="005A3AA4">
              <w:rPr>
                <w:rFonts w:eastAsia="Calibri"/>
                <w:bCs/>
                <w:sz w:val="20"/>
                <w:szCs w:val="20"/>
              </w:rPr>
              <w:t>Javnost</w:t>
            </w:r>
          </w:p>
        </w:tc>
        <w:tc>
          <w:tcPr>
            <w:tcW w:w="4418" w:type="dxa"/>
            <w:vAlign w:val="center"/>
          </w:tcPr>
          <w:p w14:paraId="549BEF20" w14:textId="77777777" w:rsidR="00D9425A" w:rsidRPr="0099317A" w:rsidRDefault="00D9425A" w:rsidP="001F5621">
            <w:pPr>
              <w:tabs>
                <w:tab w:val="left" w:pos="567"/>
              </w:tabs>
              <w:spacing w:after="0" w:line="276" w:lineRule="auto"/>
              <w:ind w:right="-1"/>
              <w:jc w:val="center"/>
              <w:rPr>
                <w:rFonts w:eastAsia="Arial"/>
                <w:bCs/>
                <w:color w:val="000000" w:themeColor="text1"/>
                <w:sz w:val="20"/>
                <w:szCs w:val="20"/>
              </w:rPr>
            </w:pPr>
            <w:r w:rsidRPr="0099317A">
              <w:rPr>
                <w:rFonts w:eastAsia="Calibri"/>
                <w:bCs/>
                <w:color w:val="000000" w:themeColor="text1"/>
                <w:sz w:val="20"/>
                <w:szCs w:val="20"/>
              </w:rPr>
              <w:t>Isporučitelj komunalne usluge dužan je osigurati javnost svojeg rada te omogućiti korisnicima komunalne usluge pristup informacijama važnim za isporuku komunalnih usluga i njihovo sudjelovanje u donošenju odluka u komunalnom gospodarstvu.</w:t>
            </w:r>
          </w:p>
        </w:tc>
        <w:tc>
          <w:tcPr>
            <w:tcW w:w="2835" w:type="dxa"/>
            <w:shd w:val="clear" w:color="auto" w:fill="FFFFFF" w:themeFill="background1"/>
            <w:vAlign w:val="center"/>
          </w:tcPr>
          <w:p w14:paraId="7D317923" w14:textId="1D08EDB9" w:rsidR="00D9425A" w:rsidRPr="0099317A" w:rsidRDefault="005076F6" w:rsidP="005301BC">
            <w:pPr>
              <w:tabs>
                <w:tab w:val="left" w:pos="567"/>
              </w:tabs>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Informirati korisnike komunalnih usluga o informacijama koje su važne za isporuku komunalnih usluga (cjenici, odluke, obavijesti i ostalo)</w:t>
            </w:r>
          </w:p>
        </w:tc>
        <w:tc>
          <w:tcPr>
            <w:tcW w:w="2771" w:type="dxa"/>
            <w:shd w:val="clear" w:color="auto" w:fill="FFFFFF" w:themeFill="background1"/>
            <w:vAlign w:val="center"/>
          </w:tcPr>
          <w:p w14:paraId="5173CD03" w14:textId="77777777" w:rsidR="00D9425A" w:rsidRDefault="005076F6" w:rsidP="005076F6">
            <w:pPr>
              <w:tabs>
                <w:tab w:val="left" w:pos="567"/>
              </w:tabs>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Javno objavljene informacije vezane za isporuku komunalnih usluga</w:t>
            </w:r>
          </w:p>
          <w:p w14:paraId="14294EC2" w14:textId="77777777" w:rsidR="00FF52A6" w:rsidRDefault="00FF52A6" w:rsidP="00FF52A6">
            <w:pPr>
              <w:tabs>
                <w:tab w:val="left" w:pos="567"/>
              </w:tabs>
              <w:spacing w:after="0" w:line="276" w:lineRule="auto"/>
              <w:ind w:right="-1"/>
              <w:jc w:val="center"/>
              <w:rPr>
                <w:rFonts w:eastAsia="Arial"/>
                <w:bCs/>
                <w:color w:val="000000" w:themeColor="text1"/>
                <w:sz w:val="20"/>
                <w:szCs w:val="20"/>
              </w:rPr>
            </w:pPr>
            <w:r w:rsidRPr="00FF52A6">
              <w:rPr>
                <w:rFonts w:eastAsia="Arial"/>
                <w:bCs/>
                <w:color w:val="000000" w:themeColor="text1"/>
                <w:sz w:val="20"/>
                <w:szCs w:val="20"/>
              </w:rPr>
              <w:t>(objava općih uvjeta i cjenika komunalnih usluga na mrežnoj stranici isporučitelja komunalne usluge, i mrežnim stranicama Grada)</w:t>
            </w:r>
          </w:p>
          <w:p w14:paraId="62DA0278" w14:textId="77777777" w:rsidR="00FF52A6" w:rsidRDefault="00FF52A6" w:rsidP="00FF52A6">
            <w:pPr>
              <w:tabs>
                <w:tab w:val="left" w:pos="567"/>
              </w:tabs>
              <w:spacing w:after="0" w:line="276" w:lineRule="auto"/>
              <w:ind w:right="-1"/>
              <w:jc w:val="center"/>
              <w:rPr>
                <w:rFonts w:eastAsia="Arial"/>
                <w:bCs/>
                <w:color w:val="000000" w:themeColor="text1"/>
                <w:sz w:val="20"/>
                <w:szCs w:val="20"/>
              </w:rPr>
            </w:pPr>
          </w:p>
          <w:p w14:paraId="3BDEB666" w14:textId="14003759" w:rsidR="00FF52A6" w:rsidRPr="0099317A" w:rsidRDefault="00FF52A6" w:rsidP="00FF52A6">
            <w:pPr>
              <w:tabs>
                <w:tab w:val="left" w:pos="567"/>
              </w:tabs>
              <w:spacing w:after="0" w:line="276" w:lineRule="auto"/>
              <w:ind w:right="-1"/>
              <w:jc w:val="center"/>
              <w:rPr>
                <w:rFonts w:eastAsia="Arial"/>
                <w:bCs/>
                <w:color w:val="000000" w:themeColor="text1"/>
                <w:sz w:val="20"/>
                <w:szCs w:val="20"/>
              </w:rPr>
            </w:pPr>
            <w:r w:rsidRPr="00FF52A6">
              <w:rPr>
                <w:rFonts w:eastAsia="Arial"/>
                <w:bCs/>
                <w:color w:val="000000" w:themeColor="text1"/>
                <w:sz w:val="20"/>
                <w:szCs w:val="20"/>
              </w:rPr>
              <w:t>Provedena javna savjetovanja prilikom donošenja općih akata vezanih uz komunalno gospodarstvo</w:t>
            </w:r>
          </w:p>
        </w:tc>
      </w:tr>
      <w:tr w:rsidR="00D9425A" w:rsidRPr="005A3AA4" w14:paraId="07295C6D" w14:textId="77777777" w:rsidTr="00F87744">
        <w:trPr>
          <w:trHeight w:val="2428"/>
          <w:jc w:val="center"/>
        </w:trPr>
        <w:tc>
          <w:tcPr>
            <w:tcW w:w="0" w:type="auto"/>
            <w:shd w:val="clear" w:color="auto" w:fill="auto"/>
            <w:vAlign w:val="center"/>
          </w:tcPr>
          <w:p w14:paraId="598064EE" w14:textId="77777777" w:rsidR="00D9425A" w:rsidRPr="005A3AA4" w:rsidRDefault="00D9425A" w:rsidP="001F5621">
            <w:pPr>
              <w:tabs>
                <w:tab w:val="left" w:pos="567"/>
              </w:tabs>
              <w:spacing w:after="0" w:line="276" w:lineRule="auto"/>
              <w:ind w:right="-1"/>
              <w:jc w:val="center"/>
              <w:rPr>
                <w:rFonts w:eastAsia="Arial"/>
                <w:bCs/>
                <w:sz w:val="20"/>
                <w:szCs w:val="20"/>
              </w:rPr>
            </w:pPr>
            <w:r w:rsidRPr="005A3AA4">
              <w:rPr>
                <w:rFonts w:eastAsia="Arial"/>
                <w:bCs/>
                <w:sz w:val="20"/>
                <w:szCs w:val="20"/>
              </w:rPr>
              <w:lastRenderedPageBreak/>
              <w:t>15.</w:t>
            </w:r>
          </w:p>
        </w:tc>
        <w:tc>
          <w:tcPr>
            <w:tcW w:w="0" w:type="auto"/>
            <w:shd w:val="clear" w:color="auto" w:fill="auto"/>
            <w:vAlign w:val="center"/>
          </w:tcPr>
          <w:p w14:paraId="2DACF36D" w14:textId="065D30EA" w:rsidR="00D9425A" w:rsidRPr="005A3AA4" w:rsidRDefault="00D9425A" w:rsidP="001F5621">
            <w:pPr>
              <w:tabs>
                <w:tab w:val="left" w:pos="567"/>
              </w:tabs>
              <w:spacing w:after="0" w:line="276" w:lineRule="auto"/>
              <w:ind w:right="-1"/>
              <w:jc w:val="center"/>
              <w:rPr>
                <w:rFonts w:eastAsia="Arial"/>
                <w:bCs/>
                <w:sz w:val="20"/>
                <w:szCs w:val="20"/>
              </w:rPr>
            </w:pPr>
            <w:r w:rsidRPr="005A3AA4">
              <w:rPr>
                <w:rFonts w:eastAsia="Calibri"/>
                <w:bCs/>
                <w:sz w:val="20"/>
                <w:szCs w:val="20"/>
              </w:rPr>
              <w:t>Prihvatljivost cijene komunalnih usluga</w:t>
            </w:r>
          </w:p>
        </w:tc>
        <w:tc>
          <w:tcPr>
            <w:tcW w:w="4418" w:type="dxa"/>
            <w:vAlign w:val="center"/>
          </w:tcPr>
          <w:p w14:paraId="5F0364D4" w14:textId="77777777" w:rsidR="00D9425A" w:rsidRPr="0099317A" w:rsidRDefault="00D9425A" w:rsidP="001F5621">
            <w:pPr>
              <w:tabs>
                <w:tab w:val="left" w:pos="567"/>
              </w:tabs>
              <w:spacing w:after="0" w:line="276" w:lineRule="auto"/>
              <w:ind w:right="-1"/>
              <w:jc w:val="center"/>
              <w:rPr>
                <w:rFonts w:eastAsia="Arial"/>
                <w:bCs/>
                <w:color w:val="000000" w:themeColor="text1"/>
                <w:sz w:val="20"/>
                <w:szCs w:val="20"/>
              </w:rPr>
            </w:pPr>
            <w:r w:rsidRPr="0099317A">
              <w:rPr>
                <w:rFonts w:eastAsia="Calibri"/>
                <w:bCs/>
                <w:color w:val="000000" w:themeColor="text1"/>
                <w:sz w:val="20"/>
                <w:szCs w:val="20"/>
              </w:rPr>
              <w:t>Cijene komunalnih usluga utvrđuju se tako da osiguravaju postupnost povrata troškova građenja i održavanja komunalne infrastrukture i obavljanja komunalnih djelatnosti, vodeći računa o tome da one budu socijalno prihvatljive za stanovništvo te poštujući zaštitu prava potrošača u skladu s posebnim propisima.</w:t>
            </w:r>
          </w:p>
        </w:tc>
        <w:tc>
          <w:tcPr>
            <w:tcW w:w="2835" w:type="dxa"/>
            <w:shd w:val="clear" w:color="auto" w:fill="FFFFFF" w:themeFill="background1"/>
            <w:vAlign w:val="center"/>
          </w:tcPr>
          <w:p w14:paraId="203FF6C1" w14:textId="1926D52B" w:rsidR="00D9425A" w:rsidRPr="0099317A" w:rsidRDefault="00D9425A" w:rsidP="001F5621">
            <w:pPr>
              <w:tabs>
                <w:tab w:val="left" w:pos="567"/>
              </w:tabs>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 xml:space="preserve">Regulirati cijene sukladno potrebama i mogućnostima, </w:t>
            </w:r>
            <w:r w:rsidR="005076F6" w:rsidRPr="0099317A">
              <w:rPr>
                <w:rFonts w:eastAsia="Arial"/>
                <w:bCs/>
                <w:color w:val="000000" w:themeColor="text1"/>
                <w:sz w:val="20"/>
                <w:szCs w:val="20"/>
              </w:rPr>
              <w:t xml:space="preserve">pravovremeno </w:t>
            </w:r>
            <w:r w:rsidRPr="0099317A">
              <w:rPr>
                <w:rFonts w:eastAsia="Arial"/>
                <w:bCs/>
                <w:color w:val="000000" w:themeColor="text1"/>
                <w:sz w:val="20"/>
                <w:szCs w:val="20"/>
              </w:rPr>
              <w:t xml:space="preserve">obavijestiti javnost o promjeni </w:t>
            </w:r>
            <w:r w:rsidR="005076F6" w:rsidRPr="0099317A">
              <w:rPr>
                <w:rFonts w:eastAsia="Arial"/>
                <w:bCs/>
                <w:color w:val="000000" w:themeColor="text1"/>
                <w:sz w:val="20"/>
                <w:szCs w:val="20"/>
              </w:rPr>
              <w:t>cijena komunalnih usluga</w:t>
            </w:r>
          </w:p>
        </w:tc>
        <w:tc>
          <w:tcPr>
            <w:tcW w:w="2771" w:type="dxa"/>
            <w:shd w:val="clear" w:color="auto" w:fill="FFFFFF" w:themeFill="background1"/>
            <w:vAlign w:val="center"/>
          </w:tcPr>
          <w:p w14:paraId="3D086C23" w14:textId="242C2839" w:rsidR="00D9425A" w:rsidRPr="0099317A" w:rsidRDefault="005076F6" w:rsidP="001F5621">
            <w:pPr>
              <w:tabs>
                <w:tab w:val="left" w:pos="567"/>
              </w:tabs>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Cijene komunalnih usluga koje su socijalno prihvatljive</w:t>
            </w:r>
          </w:p>
        </w:tc>
      </w:tr>
      <w:tr w:rsidR="00D9425A" w:rsidRPr="005A3AA4" w14:paraId="521F6C64" w14:textId="77777777" w:rsidTr="00F87744">
        <w:trPr>
          <w:trHeight w:val="1966"/>
          <w:jc w:val="center"/>
        </w:trPr>
        <w:tc>
          <w:tcPr>
            <w:tcW w:w="0" w:type="auto"/>
            <w:shd w:val="clear" w:color="auto" w:fill="auto"/>
            <w:vAlign w:val="center"/>
          </w:tcPr>
          <w:p w14:paraId="58CB6FAD" w14:textId="77777777" w:rsidR="00D9425A" w:rsidRPr="005A3AA4" w:rsidRDefault="00D9425A" w:rsidP="001F5621">
            <w:pPr>
              <w:tabs>
                <w:tab w:val="left" w:pos="567"/>
              </w:tabs>
              <w:spacing w:after="0" w:line="276" w:lineRule="auto"/>
              <w:ind w:right="-1"/>
              <w:jc w:val="center"/>
              <w:rPr>
                <w:rFonts w:eastAsia="Arial"/>
                <w:bCs/>
                <w:sz w:val="20"/>
                <w:szCs w:val="20"/>
              </w:rPr>
            </w:pPr>
            <w:r w:rsidRPr="005A3AA4">
              <w:rPr>
                <w:rFonts w:eastAsia="Arial"/>
                <w:bCs/>
                <w:sz w:val="20"/>
                <w:szCs w:val="20"/>
              </w:rPr>
              <w:t>16.</w:t>
            </w:r>
          </w:p>
        </w:tc>
        <w:tc>
          <w:tcPr>
            <w:tcW w:w="0" w:type="auto"/>
            <w:shd w:val="clear" w:color="auto" w:fill="auto"/>
            <w:vAlign w:val="center"/>
          </w:tcPr>
          <w:p w14:paraId="0F8834E4" w14:textId="2CDED9B9" w:rsidR="00D9425A" w:rsidRPr="005A3AA4" w:rsidRDefault="00D9425A" w:rsidP="001F5621">
            <w:pPr>
              <w:tabs>
                <w:tab w:val="left" w:pos="567"/>
              </w:tabs>
              <w:spacing w:after="0" w:line="276" w:lineRule="auto"/>
              <w:ind w:right="-1"/>
              <w:jc w:val="center"/>
              <w:rPr>
                <w:rFonts w:eastAsia="Arial"/>
                <w:bCs/>
                <w:sz w:val="20"/>
                <w:szCs w:val="20"/>
              </w:rPr>
            </w:pPr>
            <w:r w:rsidRPr="005A3AA4">
              <w:rPr>
                <w:rFonts w:eastAsia="Calibri"/>
                <w:bCs/>
                <w:sz w:val="20"/>
                <w:szCs w:val="20"/>
              </w:rPr>
              <w:t>Zaštit</w:t>
            </w:r>
            <w:r>
              <w:rPr>
                <w:rFonts w:eastAsia="Calibri"/>
                <w:bCs/>
                <w:sz w:val="20"/>
                <w:szCs w:val="20"/>
              </w:rPr>
              <w:t>a</w:t>
            </w:r>
            <w:r w:rsidRPr="005A3AA4">
              <w:rPr>
                <w:rFonts w:eastAsia="Calibri"/>
                <w:bCs/>
                <w:sz w:val="20"/>
                <w:szCs w:val="20"/>
              </w:rPr>
              <w:t xml:space="preserve"> ugroženih kategorija građana</w:t>
            </w:r>
          </w:p>
        </w:tc>
        <w:tc>
          <w:tcPr>
            <w:tcW w:w="4418" w:type="dxa"/>
            <w:vAlign w:val="center"/>
          </w:tcPr>
          <w:p w14:paraId="7761B7A9" w14:textId="52AA3915" w:rsidR="00D9425A" w:rsidRPr="0099317A" w:rsidRDefault="0050001B" w:rsidP="001F5621">
            <w:pPr>
              <w:tabs>
                <w:tab w:val="left" w:pos="567"/>
              </w:tabs>
              <w:spacing w:after="0" w:line="276" w:lineRule="auto"/>
              <w:ind w:right="-1"/>
              <w:jc w:val="center"/>
              <w:rPr>
                <w:rFonts w:eastAsia="Arial"/>
                <w:bCs/>
                <w:color w:val="000000" w:themeColor="text1"/>
                <w:sz w:val="20"/>
                <w:szCs w:val="20"/>
              </w:rPr>
            </w:pPr>
            <w:r>
              <w:rPr>
                <w:rFonts w:eastAsia="Calibri"/>
                <w:bCs/>
                <w:color w:val="000000" w:themeColor="text1"/>
                <w:sz w:val="20"/>
                <w:szCs w:val="20"/>
              </w:rPr>
              <w:t>Grad Makarska</w:t>
            </w:r>
            <w:r w:rsidR="00D9425A" w:rsidRPr="0099317A">
              <w:rPr>
                <w:rFonts w:eastAsia="Calibri"/>
                <w:bCs/>
                <w:color w:val="000000" w:themeColor="text1"/>
                <w:sz w:val="20"/>
                <w:szCs w:val="20"/>
              </w:rPr>
              <w:t xml:space="preserve"> duž</w:t>
            </w:r>
            <w:r w:rsidR="00FD57AC">
              <w:rPr>
                <w:rFonts w:eastAsia="Calibri"/>
                <w:bCs/>
                <w:color w:val="000000" w:themeColor="text1"/>
                <w:sz w:val="20"/>
                <w:szCs w:val="20"/>
              </w:rPr>
              <w:t>an</w:t>
            </w:r>
            <w:r w:rsidR="00D9425A" w:rsidRPr="0099317A">
              <w:rPr>
                <w:rFonts w:eastAsia="Calibri"/>
                <w:bCs/>
                <w:color w:val="000000" w:themeColor="text1"/>
                <w:sz w:val="20"/>
                <w:szCs w:val="20"/>
              </w:rPr>
              <w:t xml:space="preserve"> je osigurati isporuku komunalnih usluga ugroženim skupinama stanovništva na svom području, uz podmirenje troškova komunalnih usluga iz sredstava proračuna u skladu s posebnim propisima o socijalnoj skrbi.</w:t>
            </w:r>
          </w:p>
        </w:tc>
        <w:tc>
          <w:tcPr>
            <w:tcW w:w="2835" w:type="dxa"/>
            <w:shd w:val="clear" w:color="auto" w:fill="FFFFFF" w:themeFill="background1"/>
            <w:vAlign w:val="center"/>
          </w:tcPr>
          <w:p w14:paraId="7ACFCE5E" w14:textId="18BFE1A7" w:rsidR="00D9425A" w:rsidRPr="0099317A" w:rsidRDefault="00A96637" w:rsidP="00A96637">
            <w:pPr>
              <w:tabs>
                <w:tab w:val="left" w:pos="567"/>
              </w:tabs>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 xml:space="preserve">Osigurati isporuku komunalnih usluga ugroženim skupinama stanovništva na području </w:t>
            </w:r>
            <w:r w:rsidR="0050001B">
              <w:rPr>
                <w:rFonts w:eastAsia="Arial"/>
                <w:bCs/>
                <w:color w:val="000000" w:themeColor="text1"/>
                <w:sz w:val="20"/>
                <w:szCs w:val="20"/>
              </w:rPr>
              <w:t>Grada Makarske</w:t>
            </w:r>
            <w:r w:rsidRPr="0099317A">
              <w:rPr>
                <w:rFonts w:eastAsia="Arial"/>
                <w:bCs/>
                <w:color w:val="000000" w:themeColor="text1"/>
                <w:sz w:val="20"/>
                <w:szCs w:val="20"/>
              </w:rPr>
              <w:t xml:space="preserve"> podmirenjem </w:t>
            </w:r>
            <w:r w:rsidR="00C82535" w:rsidRPr="0099317A">
              <w:rPr>
                <w:rFonts w:eastAsia="Arial"/>
                <w:bCs/>
                <w:color w:val="000000" w:themeColor="text1"/>
                <w:sz w:val="20"/>
                <w:szCs w:val="20"/>
              </w:rPr>
              <w:t>troškova komunalnih usluga</w:t>
            </w:r>
          </w:p>
        </w:tc>
        <w:tc>
          <w:tcPr>
            <w:tcW w:w="2771" w:type="dxa"/>
            <w:shd w:val="clear" w:color="auto" w:fill="FFFFFF" w:themeFill="background1"/>
            <w:vAlign w:val="center"/>
          </w:tcPr>
          <w:p w14:paraId="7A4E0622" w14:textId="77777777" w:rsidR="00D9425A" w:rsidRDefault="00C82535" w:rsidP="001F5621">
            <w:pPr>
              <w:tabs>
                <w:tab w:val="left" w:pos="567"/>
              </w:tabs>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Broj građana kojima su subvencionirani troškovi</w:t>
            </w:r>
            <w:r w:rsidR="00A96637" w:rsidRPr="0099317A">
              <w:rPr>
                <w:rFonts w:eastAsia="Arial"/>
                <w:bCs/>
                <w:color w:val="000000" w:themeColor="text1"/>
                <w:sz w:val="20"/>
                <w:szCs w:val="20"/>
              </w:rPr>
              <w:t xml:space="preserve"> komunalnih usluga</w:t>
            </w:r>
          </w:p>
          <w:p w14:paraId="3A7D83D3" w14:textId="77777777" w:rsidR="00FF52A6" w:rsidRDefault="00FF52A6" w:rsidP="001F5621">
            <w:pPr>
              <w:tabs>
                <w:tab w:val="left" w:pos="567"/>
              </w:tabs>
              <w:spacing w:after="0" w:line="276" w:lineRule="auto"/>
              <w:ind w:right="-1"/>
              <w:jc w:val="center"/>
              <w:rPr>
                <w:rFonts w:eastAsia="Arial"/>
                <w:bCs/>
                <w:color w:val="000000" w:themeColor="text1"/>
                <w:sz w:val="20"/>
                <w:szCs w:val="20"/>
              </w:rPr>
            </w:pPr>
          </w:p>
          <w:p w14:paraId="7FDCBBD9" w14:textId="143ED75D" w:rsidR="00FF52A6" w:rsidRPr="0099317A" w:rsidRDefault="00FF52A6" w:rsidP="001F5621">
            <w:pPr>
              <w:tabs>
                <w:tab w:val="left" w:pos="567"/>
              </w:tabs>
              <w:spacing w:after="0" w:line="276" w:lineRule="auto"/>
              <w:ind w:right="-1"/>
              <w:jc w:val="center"/>
              <w:rPr>
                <w:rFonts w:eastAsia="Arial"/>
                <w:bCs/>
                <w:color w:val="000000" w:themeColor="text1"/>
                <w:sz w:val="20"/>
                <w:szCs w:val="20"/>
              </w:rPr>
            </w:pPr>
            <w:r w:rsidRPr="00FF52A6">
              <w:rPr>
                <w:rFonts w:eastAsia="Arial"/>
                <w:bCs/>
                <w:color w:val="000000" w:themeColor="text1"/>
                <w:sz w:val="20"/>
                <w:szCs w:val="20"/>
              </w:rPr>
              <w:t>Propisani kriteriji za oslobođenje plaćanja komunalne naknade, grobne naknade i isporuke komunalnih usluga</w:t>
            </w:r>
          </w:p>
        </w:tc>
      </w:tr>
      <w:bookmarkEnd w:id="144"/>
    </w:tbl>
    <w:p w14:paraId="6F43A5D5" w14:textId="1A8E1C36" w:rsidR="001F5621" w:rsidRPr="001F5621" w:rsidRDefault="001F5621" w:rsidP="001F5621">
      <w:pPr>
        <w:ind w:right="-1"/>
        <w:jc w:val="both"/>
        <w:rPr>
          <w:rFonts w:ascii="Cambria" w:eastAsia="Arial" w:hAnsi="Cambria" w:cs="Times New Roman"/>
          <w:bCs/>
          <w:highlight w:val="cyan"/>
        </w:rPr>
        <w:sectPr w:rsidR="001F5621" w:rsidRPr="001F5621" w:rsidSect="009B12E6">
          <w:pgSz w:w="16838" w:h="11906" w:orient="landscape"/>
          <w:pgMar w:top="709" w:right="991" w:bottom="707" w:left="993" w:header="708" w:footer="708" w:gutter="0"/>
          <w:cols w:space="708"/>
          <w:titlePg/>
          <w:docGrid w:linePitch="382"/>
        </w:sectPr>
      </w:pPr>
      <w:r w:rsidRPr="001F5621">
        <w:rPr>
          <w:rFonts w:ascii="Cambria" w:eastAsia="Calibri" w:hAnsi="Cambria" w:cs="Times New Roman"/>
          <w:bCs/>
          <w:sz w:val="20"/>
          <w:szCs w:val="20"/>
        </w:rPr>
        <w:br w:type="page"/>
      </w:r>
    </w:p>
    <w:p w14:paraId="7DD525CF" w14:textId="09E5480F" w:rsidR="001F5621" w:rsidRPr="0016235E" w:rsidRDefault="001F5621" w:rsidP="005B7C8D">
      <w:pPr>
        <w:tabs>
          <w:tab w:val="left" w:pos="768"/>
        </w:tabs>
        <w:rPr>
          <w:rFonts w:ascii="Bahnschrift" w:eastAsia="Times New Roman" w:hAnsi="Bahnschrift"/>
          <w:lang w:val="x-none" w:eastAsia="hr-HR"/>
        </w:rPr>
      </w:pPr>
      <w:r>
        <w:rPr>
          <w:rFonts w:ascii="Cambria" w:eastAsia="Arial" w:hAnsi="Cambria" w:cs="Times New Roman"/>
        </w:rPr>
        <w:lastRenderedPageBreak/>
        <w:tab/>
      </w:r>
      <w:r>
        <w:rPr>
          <w:rFonts w:ascii="Cambria" w:eastAsia="Arial" w:hAnsi="Cambria" w:cs="Times New Roman"/>
        </w:rPr>
        <w:tab/>
      </w:r>
      <w:bookmarkStart w:id="145" w:name="_Toc120100723"/>
      <w:r w:rsidR="0016235E" w:rsidRPr="0016235E">
        <w:rPr>
          <w:rFonts w:ascii="Bahnschrift" w:eastAsia="Arial" w:hAnsi="Bahnschrift"/>
        </w:rPr>
        <w:t xml:space="preserve">5.3. </w:t>
      </w:r>
      <w:bookmarkEnd w:id="145"/>
      <w:r w:rsidR="0037345B" w:rsidRPr="0037345B">
        <w:rPr>
          <w:rFonts w:ascii="Bahnschrift" w:eastAsia="Arial" w:hAnsi="Bahnschrift"/>
        </w:rPr>
        <w:t>Uvođenje i primjena kriterija i pokazatelja učinkovitosti upravljanja komunalnom infrastrukturom</w:t>
      </w:r>
    </w:p>
    <w:p w14:paraId="75187DAB" w14:textId="76725936" w:rsidR="001F5621" w:rsidRPr="005B7BE7" w:rsidRDefault="001F5621" w:rsidP="00987EFA">
      <w:pPr>
        <w:spacing w:after="120" w:line="276" w:lineRule="auto"/>
        <w:ind w:right="-1"/>
        <w:jc w:val="center"/>
        <w:rPr>
          <w:rFonts w:ascii="Bahnschrift" w:eastAsia="Arial" w:hAnsi="Bahnschrift" w:cs="Times New Roman"/>
          <w:b/>
          <w:sz w:val="22"/>
          <w:szCs w:val="22"/>
        </w:rPr>
      </w:pPr>
      <w:bookmarkStart w:id="146" w:name="_Toc116910042"/>
      <w:bookmarkStart w:id="147" w:name="_Toc117768766"/>
      <w:bookmarkStart w:id="148" w:name="_Toc120101372"/>
      <w:r w:rsidRPr="005B7BE7">
        <w:rPr>
          <w:rFonts w:ascii="Bahnschrift" w:eastAsia="Calibri" w:hAnsi="Bahnschrift" w:cs="Times New Roman"/>
          <w:b/>
          <w:sz w:val="22"/>
          <w:szCs w:val="22"/>
        </w:rPr>
        <w:t xml:space="preserve">Tablica </w:t>
      </w:r>
      <w:r w:rsidRPr="005B7BE7">
        <w:rPr>
          <w:rFonts w:ascii="Bahnschrift" w:eastAsia="Calibri" w:hAnsi="Bahnschrift" w:cs="Times New Roman"/>
          <w:b/>
          <w:sz w:val="22"/>
          <w:szCs w:val="22"/>
        </w:rPr>
        <w:fldChar w:fldCharType="begin"/>
      </w:r>
      <w:r w:rsidRPr="005B7BE7">
        <w:rPr>
          <w:rFonts w:ascii="Bahnschrift" w:eastAsia="Calibri" w:hAnsi="Bahnschrift" w:cs="Times New Roman"/>
          <w:b/>
          <w:sz w:val="22"/>
          <w:szCs w:val="22"/>
        </w:rPr>
        <w:instrText xml:space="preserve"> SEQ Tablica \* ARABIC </w:instrText>
      </w:r>
      <w:r w:rsidRPr="005B7BE7">
        <w:rPr>
          <w:rFonts w:ascii="Bahnschrift" w:eastAsia="Calibri" w:hAnsi="Bahnschrift" w:cs="Times New Roman"/>
          <w:b/>
          <w:sz w:val="22"/>
          <w:szCs w:val="22"/>
        </w:rPr>
        <w:fldChar w:fldCharType="separate"/>
      </w:r>
      <w:r w:rsidR="005B7C8D">
        <w:rPr>
          <w:rFonts w:ascii="Bahnschrift" w:eastAsia="Calibri" w:hAnsi="Bahnschrift" w:cs="Times New Roman"/>
          <w:b/>
          <w:noProof/>
          <w:sz w:val="22"/>
          <w:szCs w:val="22"/>
        </w:rPr>
        <w:t>9</w:t>
      </w:r>
      <w:r w:rsidRPr="005B7BE7">
        <w:rPr>
          <w:rFonts w:ascii="Bahnschrift" w:eastAsia="Calibri" w:hAnsi="Bahnschrift" w:cs="Times New Roman"/>
          <w:b/>
          <w:noProof/>
          <w:sz w:val="22"/>
          <w:szCs w:val="22"/>
        </w:rPr>
        <w:fldChar w:fldCharType="end"/>
      </w:r>
      <w:r w:rsidRPr="005B7BE7">
        <w:rPr>
          <w:rFonts w:ascii="Bahnschrift" w:eastAsia="Calibri" w:hAnsi="Bahnschrift" w:cs="Times New Roman"/>
          <w:b/>
          <w:sz w:val="22"/>
          <w:szCs w:val="22"/>
        </w:rPr>
        <w:t xml:space="preserve">. </w:t>
      </w:r>
      <w:r w:rsidRPr="005B7BE7">
        <w:rPr>
          <w:rFonts w:ascii="Bahnschrift" w:eastAsia="Arial" w:hAnsi="Bahnschrift" w:cs="Times New Roman"/>
          <w:b/>
          <w:sz w:val="22"/>
          <w:szCs w:val="22"/>
        </w:rPr>
        <w:t>Kriteriji</w:t>
      </w:r>
      <w:r w:rsidR="00F21F78">
        <w:rPr>
          <w:rFonts w:ascii="Bahnschrift" w:eastAsia="Arial" w:hAnsi="Bahnschrift" w:cs="Times New Roman"/>
          <w:b/>
          <w:sz w:val="22"/>
          <w:szCs w:val="22"/>
        </w:rPr>
        <w:t xml:space="preserve"> i pokazatelji</w:t>
      </w:r>
      <w:r w:rsidRPr="005B7BE7">
        <w:rPr>
          <w:rFonts w:ascii="Bahnschrift" w:eastAsia="Arial" w:hAnsi="Bahnschrift" w:cs="Times New Roman"/>
          <w:b/>
          <w:sz w:val="22"/>
          <w:szCs w:val="22"/>
        </w:rPr>
        <w:t xml:space="preserve"> učinkovitosti upravljanja komunalnom infrastrukturom</w:t>
      </w:r>
      <w:bookmarkEnd w:id="146"/>
      <w:bookmarkEnd w:id="147"/>
      <w:bookmarkEnd w:id="14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4120"/>
        <w:gridCol w:w="4772"/>
        <w:gridCol w:w="2974"/>
      </w:tblGrid>
      <w:tr w:rsidR="00630C0F" w:rsidRPr="00484492" w14:paraId="73EB15B5" w14:textId="77777777" w:rsidTr="00630C0F">
        <w:trPr>
          <w:trHeight w:val="427"/>
          <w:jc w:val="center"/>
        </w:trPr>
        <w:tc>
          <w:tcPr>
            <w:tcW w:w="0" w:type="auto"/>
            <w:shd w:val="clear" w:color="auto" w:fill="002060"/>
            <w:vAlign w:val="center"/>
          </w:tcPr>
          <w:p w14:paraId="4799F28C" w14:textId="77777777" w:rsidR="00630C0F" w:rsidRPr="005B7BE7" w:rsidRDefault="00630C0F" w:rsidP="005B7BE7">
            <w:pPr>
              <w:spacing w:after="0" w:line="276" w:lineRule="auto"/>
              <w:ind w:right="-1"/>
              <w:jc w:val="center"/>
              <w:rPr>
                <w:rFonts w:eastAsia="Arial"/>
                <w:b/>
                <w:color w:val="FFFFFF" w:themeColor="background1"/>
                <w:sz w:val="20"/>
                <w:szCs w:val="20"/>
              </w:rPr>
            </w:pPr>
            <w:r w:rsidRPr="005B7BE7">
              <w:rPr>
                <w:rFonts w:eastAsia="Arial"/>
                <w:b/>
                <w:color w:val="FFFFFF" w:themeColor="background1"/>
                <w:sz w:val="20"/>
                <w:szCs w:val="20"/>
              </w:rPr>
              <w:t>Područja</w:t>
            </w:r>
          </w:p>
        </w:tc>
        <w:tc>
          <w:tcPr>
            <w:tcW w:w="0" w:type="auto"/>
            <w:shd w:val="clear" w:color="auto" w:fill="002060"/>
            <w:vAlign w:val="center"/>
          </w:tcPr>
          <w:p w14:paraId="77FAAE36" w14:textId="77777777" w:rsidR="00630C0F" w:rsidRPr="005B7BE7" w:rsidRDefault="00630C0F" w:rsidP="005B7BE7">
            <w:pPr>
              <w:spacing w:after="0" w:line="276" w:lineRule="auto"/>
              <w:ind w:right="-1"/>
              <w:jc w:val="center"/>
              <w:rPr>
                <w:rFonts w:eastAsia="Arial"/>
                <w:b/>
                <w:color w:val="FFFFFF" w:themeColor="background1"/>
                <w:sz w:val="20"/>
                <w:szCs w:val="20"/>
              </w:rPr>
            </w:pPr>
            <w:r w:rsidRPr="005B7BE7">
              <w:rPr>
                <w:rFonts w:eastAsia="Arial"/>
                <w:b/>
                <w:color w:val="FFFFFF" w:themeColor="background1"/>
                <w:sz w:val="20"/>
                <w:szCs w:val="20"/>
              </w:rPr>
              <w:t>Kriteriji</w:t>
            </w:r>
          </w:p>
        </w:tc>
        <w:tc>
          <w:tcPr>
            <w:tcW w:w="0" w:type="auto"/>
            <w:shd w:val="clear" w:color="auto" w:fill="002060"/>
            <w:vAlign w:val="center"/>
          </w:tcPr>
          <w:p w14:paraId="66FA4726" w14:textId="6E730182" w:rsidR="00630C0F" w:rsidRPr="005B7BE7" w:rsidRDefault="00630C0F" w:rsidP="005B7BE7">
            <w:pPr>
              <w:spacing w:after="0" w:line="276" w:lineRule="auto"/>
              <w:ind w:right="-1"/>
              <w:jc w:val="center"/>
              <w:rPr>
                <w:rFonts w:eastAsia="Arial"/>
                <w:b/>
                <w:color w:val="FFFFFF" w:themeColor="background1"/>
                <w:sz w:val="20"/>
                <w:szCs w:val="20"/>
              </w:rPr>
            </w:pPr>
            <w:r>
              <w:rPr>
                <w:rFonts w:eastAsia="Arial"/>
                <w:b/>
                <w:color w:val="FFFFFF" w:themeColor="background1"/>
                <w:sz w:val="20"/>
                <w:szCs w:val="20"/>
              </w:rPr>
              <w:t>Aktivnost/način ostvarenja</w:t>
            </w:r>
          </w:p>
        </w:tc>
        <w:tc>
          <w:tcPr>
            <w:tcW w:w="0" w:type="auto"/>
            <w:shd w:val="clear" w:color="auto" w:fill="002060"/>
            <w:vAlign w:val="center"/>
          </w:tcPr>
          <w:p w14:paraId="2A886E9F" w14:textId="7434656D" w:rsidR="00630C0F" w:rsidRPr="005B7BE7" w:rsidRDefault="00630C0F" w:rsidP="005B7BE7">
            <w:pPr>
              <w:spacing w:after="0" w:line="276" w:lineRule="auto"/>
              <w:ind w:right="-1"/>
              <w:jc w:val="center"/>
              <w:rPr>
                <w:rFonts w:eastAsia="Arial"/>
                <w:b/>
                <w:color w:val="FFFFFF" w:themeColor="background1"/>
                <w:sz w:val="20"/>
                <w:szCs w:val="20"/>
              </w:rPr>
            </w:pPr>
            <w:r w:rsidRPr="00F21F78">
              <w:rPr>
                <w:rFonts w:eastAsia="Arial"/>
                <w:b/>
                <w:color w:val="FFFFFF" w:themeColor="background1"/>
                <w:sz w:val="20"/>
                <w:szCs w:val="20"/>
              </w:rPr>
              <w:t>Pokazatelj učinkovitosti</w:t>
            </w:r>
          </w:p>
        </w:tc>
      </w:tr>
      <w:tr w:rsidR="00630C0F" w:rsidRPr="00484492" w14:paraId="54A44225" w14:textId="77777777" w:rsidTr="00630C0F">
        <w:trPr>
          <w:trHeight w:val="1538"/>
          <w:jc w:val="center"/>
        </w:trPr>
        <w:tc>
          <w:tcPr>
            <w:tcW w:w="0" w:type="auto"/>
            <w:vMerge w:val="restart"/>
            <w:shd w:val="clear" w:color="auto" w:fill="D9E2F3"/>
            <w:vAlign w:val="center"/>
          </w:tcPr>
          <w:p w14:paraId="1CACA47C" w14:textId="77777777" w:rsidR="00630C0F" w:rsidRPr="00484492" w:rsidRDefault="00630C0F" w:rsidP="001F5621">
            <w:pPr>
              <w:spacing w:before="200" w:after="0" w:line="276" w:lineRule="auto"/>
              <w:ind w:right="-1"/>
              <w:jc w:val="center"/>
              <w:rPr>
                <w:rFonts w:eastAsia="Arial"/>
                <w:b/>
                <w:color w:val="44546A"/>
                <w:sz w:val="20"/>
                <w:szCs w:val="20"/>
              </w:rPr>
            </w:pPr>
            <w:r w:rsidRPr="00484492">
              <w:rPr>
                <w:rFonts w:eastAsia="Arial"/>
                <w:b/>
                <w:color w:val="44546A"/>
                <w:sz w:val="20"/>
                <w:szCs w:val="20"/>
              </w:rPr>
              <w:t>Evidentiranje komunalne infrastrukture</w:t>
            </w:r>
          </w:p>
        </w:tc>
        <w:tc>
          <w:tcPr>
            <w:tcW w:w="0" w:type="auto"/>
            <w:shd w:val="clear" w:color="auto" w:fill="auto"/>
            <w:vAlign w:val="center"/>
          </w:tcPr>
          <w:p w14:paraId="262EF9E5" w14:textId="77777777" w:rsidR="00630C0F" w:rsidRPr="0099317A" w:rsidRDefault="00630C0F" w:rsidP="005B7BE7">
            <w:pPr>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Predstavničko tijelo jedinice lokalne samouprave donosi odluke o proglašenju komunalne infrastrukture javnim dobrom u općoj uporabi</w:t>
            </w:r>
          </w:p>
        </w:tc>
        <w:tc>
          <w:tcPr>
            <w:tcW w:w="0" w:type="auto"/>
            <w:vAlign w:val="center"/>
          </w:tcPr>
          <w:p w14:paraId="73359FA7" w14:textId="23EAB15B" w:rsidR="00630C0F" w:rsidRPr="0099317A" w:rsidRDefault="00630C0F" w:rsidP="00F21F78">
            <w:pPr>
              <w:spacing w:after="0" w:line="276" w:lineRule="auto"/>
              <w:ind w:right="-1"/>
              <w:jc w:val="center"/>
              <w:rPr>
                <w:rFonts w:eastAsia="Arial"/>
                <w:bCs/>
                <w:color w:val="000000" w:themeColor="text1"/>
                <w:sz w:val="20"/>
                <w:szCs w:val="20"/>
                <w:highlight w:val="yellow"/>
              </w:rPr>
            </w:pPr>
            <w:r w:rsidRPr="0099317A">
              <w:rPr>
                <w:rFonts w:eastAsia="Arial"/>
                <w:bCs/>
                <w:color w:val="000000" w:themeColor="text1"/>
                <w:sz w:val="20"/>
                <w:szCs w:val="20"/>
              </w:rPr>
              <w:t>Donošenje Odluke o proglašenju komunalne infrastrukture javnim dobrom u općoj uporabi</w:t>
            </w:r>
          </w:p>
        </w:tc>
        <w:tc>
          <w:tcPr>
            <w:tcW w:w="0" w:type="auto"/>
            <w:vAlign w:val="center"/>
          </w:tcPr>
          <w:p w14:paraId="6B3AC539" w14:textId="693949BC" w:rsidR="00630C0F" w:rsidRPr="0099317A" w:rsidRDefault="00630C0F" w:rsidP="00F21F78">
            <w:pPr>
              <w:spacing w:before="200"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Broj donesenih odluka o proglašenju komunalne infrastrukture javnim dobrom u općoj uporabi</w:t>
            </w:r>
          </w:p>
        </w:tc>
      </w:tr>
      <w:tr w:rsidR="00630C0F" w:rsidRPr="00484492" w14:paraId="288FE832" w14:textId="77777777" w:rsidTr="00630C0F">
        <w:trPr>
          <w:trHeight w:val="84"/>
          <w:jc w:val="center"/>
        </w:trPr>
        <w:tc>
          <w:tcPr>
            <w:tcW w:w="0" w:type="auto"/>
            <w:vMerge/>
            <w:shd w:val="clear" w:color="auto" w:fill="D9E2F3"/>
            <w:vAlign w:val="center"/>
          </w:tcPr>
          <w:p w14:paraId="3C8A67F9" w14:textId="77777777" w:rsidR="00630C0F" w:rsidRPr="00484492" w:rsidRDefault="00630C0F" w:rsidP="001F5621">
            <w:pPr>
              <w:spacing w:before="200" w:after="0" w:line="276" w:lineRule="auto"/>
              <w:ind w:right="-1"/>
              <w:jc w:val="center"/>
              <w:rPr>
                <w:rFonts w:eastAsia="Arial"/>
                <w:bCs/>
                <w:sz w:val="20"/>
                <w:szCs w:val="20"/>
              </w:rPr>
            </w:pPr>
          </w:p>
        </w:tc>
        <w:tc>
          <w:tcPr>
            <w:tcW w:w="0" w:type="auto"/>
            <w:shd w:val="clear" w:color="auto" w:fill="auto"/>
            <w:vAlign w:val="center"/>
          </w:tcPr>
          <w:p w14:paraId="24C38FD4" w14:textId="77777777" w:rsidR="00630C0F" w:rsidRPr="0099317A" w:rsidRDefault="00630C0F" w:rsidP="005B7BE7">
            <w:pPr>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Odluke o proglašenju komunalne infrastrukture javnim dobrom u općoj uporabi dostavljaju se nadležnom sudu radi provedbe upisa statusa javnog dobra u općoj uporabi u zemljišne knjige</w:t>
            </w:r>
          </w:p>
        </w:tc>
        <w:tc>
          <w:tcPr>
            <w:tcW w:w="0" w:type="auto"/>
            <w:vAlign w:val="center"/>
          </w:tcPr>
          <w:p w14:paraId="7D717FB8" w14:textId="1C24029E" w:rsidR="00630C0F" w:rsidRPr="0099317A" w:rsidRDefault="00630C0F" w:rsidP="00196082">
            <w:pPr>
              <w:spacing w:after="0" w:line="276" w:lineRule="auto"/>
              <w:ind w:right="-1"/>
              <w:jc w:val="center"/>
              <w:rPr>
                <w:rFonts w:eastAsia="Arial"/>
                <w:bCs/>
                <w:color w:val="000000" w:themeColor="text1"/>
                <w:sz w:val="20"/>
                <w:szCs w:val="20"/>
                <w:highlight w:val="yellow"/>
              </w:rPr>
            </w:pPr>
            <w:r w:rsidRPr="0099317A">
              <w:rPr>
                <w:rFonts w:eastAsia="Arial"/>
                <w:bCs/>
                <w:color w:val="000000" w:themeColor="text1"/>
                <w:sz w:val="20"/>
                <w:szCs w:val="20"/>
              </w:rPr>
              <w:t xml:space="preserve">Dostava Odluka o proglašenju komunalne infrastrukture </w:t>
            </w:r>
            <w:r w:rsidRPr="000F081D">
              <w:rPr>
                <w:rFonts w:eastAsia="Arial"/>
                <w:bCs/>
                <w:color w:val="000000" w:themeColor="text1"/>
                <w:sz w:val="20"/>
                <w:szCs w:val="20"/>
              </w:rPr>
              <w:t xml:space="preserve">javnim dobrom u općoj uporabi nadležnom sudu </w:t>
            </w:r>
            <w:bookmarkStart w:id="149" w:name="_Hlk128383213"/>
            <w:r w:rsidRPr="000F081D">
              <w:rPr>
                <w:rFonts w:eastAsia="Arial"/>
                <w:bCs/>
                <w:color w:val="000000" w:themeColor="text1"/>
                <w:sz w:val="20"/>
                <w:szCs w:val="20"/>
              </w:rPr>
              <w:t xml:space="preserve">u </w:t>
            </w:r>
            <w:bookmarkEnd w:id="149"/>
            <w:r w:rsidR="003368F2" w:rsidRPr="003368F2">
              <w:rPr>
                <w:rFonts w:eastAsia="Arial"/>
                <w:bCs/>
                <w:color w:val="000000" w:themeColor="text1"/>
                <w:sz w:val="20"/>
                <w:szCs w:val="20"/>
              </w:rPr>
              <w:t>Makarskoj</w:t>
            </w:r>
          </w:p>
        </w:tc>
        <w:tc>
          <w:tcPr>
            <w:tcW w:w="0" w:type="auto"/>
            <w:vAlign w:val="center"/>
          </w:tcPr>
          <w:p w14:paraId="063DAF88" w14:textId="159C0DD5" w:rsidR="00630C0F" w:rsidRPr="0099317A" w:rsidRDefault="00630C0F" w:rsidP="001F5621">
            <w:pPr>
              <w:spacing w:before="200"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Broj dostavljenih odluka nadležnom sudu o proglašenju komunalne infrastrukture javnim dobrom u općoj uporabi</w:t>
            </w:r>
          </w:p>
        </w:tc>
      </w:tr>
      <w:tr w:rsidR="00630C0F" w:rsidRPr="00484492" w14:paraId="586D1A39" w14:textId="77777777" w:rsidTr="00375000">
        <w:trPr>
          <w:trHeight w:val="1994"/>
          <w:jc w:val="center"/>
        </w:trPr>
        <w:tc>
          <w:tcPr>
            <w:tcW w:w="0" w:type="auto"/>
            <w:vMerge/>
            <w:shd w:val="clear" w:color="auto" w:fill="D9E2F3"/>
            <w:vAlign w:val="center"/>
          </w:tcPr>
          <w:p w14:paraId="33CB9165" w14:textId="77777777" w:rsidR="00630C0F" w:rsidRPr="00484492" w:rsidRDefault="00630C0F" w:rsidP="001F5621">
            <w:pPr>
              <w:spacing w:before="200" w:after="0" w:line="276" w:lineRule="auto"/>
              <w:ind w:right="-1"/>
              <w:jc w:val="center"/>
              <w:rPr>
                <w:rFonts w:eastAsia="Arial"/>
                <w:bCs/>
                <w:sz w:val="20"/>
                <w:szCs w:val="20"/>
              </w:rPr>
            </w:pPr>
          </w:p>
        </w:tc>
        <w:tc>
          <w:tcPr>
            <w:tcW w:w="0" w:type="auto"/>
            <w:shd w:val="clear" w:color="auto" w:fill="auto"/>
            <w:vAlign w:val="center"/>
          </w:tcPr>
          <w:p w14:paraId="23959141" w14:textId="77777777" w:rsidR="00630C0F" w:rsidRPr="0099317A" w:rsidRDefault="00630C0F" w:rsidP="005B7BE7">
            <w:pPr>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Jedinica lokalne samouprave pribavlja geodetske elaborate izvedenog stanja komunalne infrastrukture te ih dostavlja nadležnom tijelu za katastar, zajedno s potvrdom da se radi o komunalnoj infrastrukturi, radi evidentiranja komunalne infrastrukture u katastru</w:t>
            </w:r>
          </w:p>
        </w:tc>
        <w:tc>
          <w:tcPr>
            <w:tcW w:w="0" w:type="auto"/>
            <w:vAlign w:val="center"/>
          </w:tcPr>
          <w:p w14:paraId="3BF241FB" w14:textId="529F2AEF" w:rsidR="00630C0F" w:rsidRPr="0099317A" w:rsidRDefault="00630C0F" w:rsidP="00196082">
            <w:pPr>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Pribavljanje geodetskih elaborata izvedenog stanja komunalne infrastrukture</w:t>
            </w:r>
          </w:p>
        </w:tc>
        <w:tc>
          <w:tcPr>
            <w:tcW w:w="0" w:type="auto"/>
            <w:vAlign w:val="center"/>
          </w:tcPr>
          <w:p w14:paraId="57DA0C14" w14:textId="1A61B2A3" w:rsidR="00630C0F" w:rsidRPr="0099317A" w:rsidRDefault="00630C0F" w:rsidP="00196082">
            <w:pPr>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Broj izrađenih elaborata ISKI</w:t>
            </w:r>
          </w:p>
        </w:tc>
      </w:tr>
      <w:tr w:rsidR="00630C0F" w:rsidRPr="00484492" w14:paraId="779E46CC" w14:textId="77777777" w:rsidTr="00630C0F">
        <w:trPr>
          <w:trHeight w:val="1266"/>
          <w:jc w:val="center"/>
        </w:trPr>
        <w:tc>
          <w:tcPr>
            <w:tcW w:w="0" w:type="auto"/>
            <w:vMerge/>
            <w:shd w:val="clear" w:color="auto" w:fill="D9E2F3"/>
            <w:vAlign w:val="center"/>
          </w:tcPr>
          <w:p w14:paraId="6C93E47B" w14:textId="77777777" w:rsidR="00630C0F" w:rsidRPr="00484492" w:rsidRDefault="00630C0F" w:rsidP="001F5621">
            <w:pPr>
              <w:spacing w:before="200" w:after="0" w:line="276" w:lineRule="auto"/>
              <w:ind w:right="-1"/>
              <w:jc w:val="center"/>
              <w:rPr>
                <w:rFonts w:eastAsia="Arial"/>
                <w:bCs/>
                <w:sz w:val="20"/>
                <w:szCs w:val="20"/>
              </w:rPr>
            </w:pPr>
          </w:p>
        </w:tc>
        <w:tc>
          <w:tcPr>
            <w:tcW w:w="0" w:type="auto"/>
            <w:vMerge w:val="restart"/>
            <w:shd w:val="clear" w:color="auto" w:fill="auto"/>
            <w:vAlign w:val="center"/>
          </w:tcPr>
          <w:p w14:paraId="00B1327B" w14:textId="6845F2C3" w:rsidR="00630C0F" w:rsidRPr="0099317A" w:rsidRDefault="00630C0F" w:rsidP="005B7BE7">
            <w:pPr>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Jedinica lokalne samouprave ustrojila je i vodi evidenciju komunalne infrastrukture koja sadrži propisane podatke i akte</w:t>
            </w:r>
          </w:p>
        </w:tc>
        <w:tc>
          <w:tcPr>
            <w:tcW w:w="0" w:type="auto"/>
            <w:vMerge w:val="restart"/>
            <w:vAlign w:val="center"/>
          </w:tcPr>
          <w:p w14:paraId="28EA4C76" w14:textId="001DEE19" w:rsidR="00630C0F" w:rsidRPr="0099317A" w:rsidRDefault="00630C0F" w:rsidP="006A44C5">
            <w:pPr>
              <w:spacing w:before="200"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 xml:space="preserve">Ustroj i vođenje evidencije KI, objava evidencije na mrežnim stranicama </w:t>
            </w:r>
            <w:r w:rsidR="00046761">
              <w:rPr>
                <w:rFonts w:eastAsia="Arial"/>
                <w:bCs/>
                <w:color w:val="000000" w:themeColor="text1"/>
                <w:sz w:val="20"/>
                <w:szCs w:val="20"/>
              </w:rPr>
              <w:t>Grada</w:t>
            </w:r>
            <w:r w:rsidRPr="0099317A">
              <w:rPr>
                <w:rFonts w:eastAsia="Arial"/>
                <w:bCs/>
                <w:color w:val="000000" w:themeColor="text1"/>
                <w:sz w:val="20"/>
                <w:szCs w:val="20"/>
              </w:rPr>
              <w:t>. Kontinuirana nadopuna podacima o neevidentiranoj komunalnoj infrastrukturi do njezina potpunog evidentiranja</w:t>
            </w:r>
          </w:p>
        </w:tc>
        <w:tc>
          <w:tcPr>
            <w:tcW w:w="0" w:type="auto"/>
            <w:vAlign w:val="center"/>
          </w:tcPr>
          <w:p w14:paraId="3F84120D" w14:textId="3971F3AA" w:rsidR="00630C0F" w:rsidRPr="0099317A" w:rsidRDefault="00630C0F" w:rsidP="00196082">
            <w:pPr>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Broj unesenih novih podataka o neevidentiranoj komunalnoj infrastrukturi</w:t>
            </w:r>
          </w:p>
        </w:tc>
      </w:tr>
      <w:tr w:rsidR="00630C0F" w:rsidRPr="00484492" w14:paraId="56CDE8E0" w14:textId="77777777" w:rsidTr="00630C0F">
        <w:trPr>
          <w:trHeight w:val="1550"/>
          <w:jc w:val="center"/>
        </w:trPr>
        <w:tc>
          <w:tcPr>
            <w:tcW w:w="0" w:type="auto"/>
            <w:vMerge/>
            <w:shd w:val="clear" w:color="auto" w:fill="D9E2F3"/>
            <w:vAlign w:val="center"/>
          </w:tcPr>
          <w:p w14:paraId="295103D9" w14:textId="77777777" w:rsidR="00630C0F" w:rsidRPr="00484492" w:rsidRDefault="00630C0F" w:rsidP="001F5621">
            <w:pPr>
              <w:spacing w:before="200" w:after="0" w:line="276" w:lineRule="auto"/>
              <w:ind w:right="-1"/>
              <w:jc w:val="center"/>
              <w:rPr>
                <w:rFonts w:eastAsia="Arial"/>
                <w:bCs/>
                <w:sz w:val="20"/>
                <w:szCs w:val="20"/>
              </w:rPr>
            </w:pPr>
          </w:p>
        </w:tc>
        <w:tc>
          <w:tcPr>
            <w:tcW w:w="0" w:type="auto"/>
            <w:vMerge/>
            <w:shd w:val="clear" w:color="auto" w:fill="auto"/>
            <w:vAlign w:val="center"/>
          </w:tcPr>
          <w:p w14:paraId="240D6AA9" w14:textId="77777777" w:rsidR="00630C0F" w:rsidRPr="0099317A" w:rsidRDefault="00630C0F" w:rsidP="005B7BE7">
            <w:pPr>
              <w:spacing w:after="0" w:line="276" w:lineRule="auto"/>
              <w:ind w:right="-1"/>
              <w:jc w:val="center"/>
              <w:rPr>
                <w:rFonts w:eastAsia="Arial"/>
                <w:bCs/>
                <w:color w:val="000000" w:themeColor="text1"/>
                <w:sz w:val="20"/>
                <w:szCs w:val="20"/>
              </w:rPr>
            </w:pPr>
          </w:p>
        </w:tc>
        <w:tc>
          <w:tcPr>
            <w:tcW w:w="0" w:type="auto"/>
            <w:vMerge/>
            <w:vAlign w:val="center"/>
          </w:tcPr>
          <w:p w14:paraId="31C18C2B" w14:textId="77777777" w:rsidR="00630C0F" w:rsidRPr="0099317A" w:rsidRDefault="00630C0F" w:rsidP="001F5621">
            <w:pPr>
              <w:spacing w:before="200" w:after="0" w:line="276" w:lineRule="auto"/>
              <w:ind w:right="-1"/>
              <w:jc w:val="center"/>
              <w:rPr>
                <w:rFonts w:eastAsia="Arial"/>
                <w:bCs/>
                <w:color w:val="000000" w:themeColor="text1"/>
                <w:sz w:val="20"/>
                <w:szCs w:val="20"/>
              </w:rPr>
            </w:pPr>
          </w:p>
        </w:tc>
        <w:tc>
          <w:tcPr>
            <w:tcW w:w="0" w:type="auto"/>
            <w:vAlign w:val="center"/>
          </w:tcPr>
          <w:p w14:paraId="692B1EFE" w14:textId="76479767" w:rsidR="00630C0F" w:rsidRPr="0099317A" w:rsidRDefault="00630C0F" w:rsidP="00196082">
            <w:pPr>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Broj ažuriranih postojećih podataka u evidenciji komunalne infrastrukture</w:t>
            </w:r>
          </w:p>
        </w:tc>
      </w:tr>
      <w:tr w:rsidR="00630C0F" w:rsidRPr="00484492" w14:paraId="7CC1C6E2" w14:textId="77777777" w:rsidTr="00630C0F">
        <w:trPr>
          <w:trHeight w:val="1129"/>
          <w:jc w:val="center"/>
        </w:trPr>
        <w:tc>
          <w:tcPr>
            <w:tcW w:w="0" w:type="auto"/>
            <w:vMerge/>
            <w:shd w:val="clear" w:color="auto" w:fill="D9E2F3"/>
            <w:vAlign w:val="center"/>
          </w:tcPr>
          <w:p w14:paraId="0E0EEABC" w14:textId="77777777" w:rsidR="00630C0F" w:rsidRPr="00484492" w:rsidRDefault="00630C0F" w:rsidP="00C557F1">
            <w:pPr>
              <w:spacing w:after="0" w:line="276" w:lineRule="auto"/>
              <w:ind w:right="-1"/>
              <w:jc w:val="center"/>
              <w:rPr>
                <w:rFonts w:eastAsia="Arial"/>
                <w:bCs/>
                <w:sz w:val="20"/>
                <w:szCs w:val="20"/>
              </w:rPr>
            </w:pPr>
          </w:p>
        </w:tc>
        <w:tc>
          <w:tcPr>
            <w:tcW w:w="0" w:type="auto"/>
            <w:shd w:val="clear" w:color="auto" w:fill="auto"/>
            <w:vAlign w:val="center"/>
          </w:tcPr>
          <w:p w14:paraId="6D4FF40D" w14:textId="77777777" w:rsidR="00630C0F" w:rsidRPr="0099317A" w:rsidRDefault="00630C0F" w:rsidP="00C557F1">
            <w:pPr>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Građevine komunalne infrastrukture evidentirane su u poslovnim knjigama jedinice lokalne samouprave i iskazane su im vrijednosti</w:t>
            </w:r>
          </w:p>
        </w:tc>
        <w:tc>
          <w:tcPr>
            <w:tcW w:w="0" w:type="auto"/>
            <w:vAlign w:val="center"/>
          </w:tcPr>
          <w:p w14:paraId="2F529B0C" w14:textId="77777777" w:rsidR="00630C0F" w:rsidRPr="00484492" w:rsidRDefault="00630C0F" w:rsidP="00C557F1">
            <w:pPr>
              <w:spacing w:after="0" w:line="276" w:lineRule="auto"/>
              <w:ind w:right="-1"/>
              <w:jc w:val="center"/>
              <w:rPr>
                <w:rFonts w:eastAsia="Arial"/>
                <w:bCs/>
                <w:sz w:val="20"/>
                <w:szCs w:val="20"/>
              </w:rPr>
            </w:pPr>
            <w:r w:rsidRPr="00484492">
              <w:rPr>
                <w:rFonts w:eastAsia="Arial"/>
                <w:bCs/>
                <w:sz w:val="20"/>
                <w:szCs w:val="20"/>
              </w:rPr>
              <w:t>Poduzimanje radnji radi povezivanja infrastrukture s poslovnim knjigama te pristupanje procjeni njihove vrijednosti.</w:t>
            </w:r>
          </w:p>
        </w:tc>
        <w:tc>
          <w:tcPr>
            <w:tcW w:w="0" w:type="auto"/>
            <w:vAlign w:val="center"/>
          </w:tcPr>
          <w:p w14:paraId="0F12ECCF" w14:textId="1E6A3ED6" w:rsidR="00630C0F" w:rsidRPr="0099317A" w:rsidRDefault="00630C0F" w:rsidP="00C557F1">
            <w:pPr>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 građevina KI kojima je iskazana vrijednost</w:t>
            </w:r>
          </w:p>
        </w:tc>
      </w:tr>
      <w:tr w:rsidR="00630C0F" w:rsidRPr="00484492" w14:paraId="6367FB6C" w14:textId="77777777" w:rsidTr="00630C0F">
        <w:trPr>
          <w:trHeight w:val="1310"/>
          <w:jc w:val="center"/>
        </w:trPr>
        <w:tc>
          <w:tcPr>
            <w:tcW w:w="0" w:type="auto"/>
            <w:vMerge/>
            <w:shd w:val="clear" w:color="auto" w:fill="D9E2F3"/>
            <w:vAlign w:val="center"/>
          </w:tcPr>
          <w:p w14:paraId="30F7C902" w14:textId="77777777" w:rsidR="00630C0F" w:rsidRPr="00484492" w:rsidRDefault="00630C0F" w:rsidP="00C557F1">
            <w:pPr>
              <w:spacing w:after="0" w:line="276" w:lineRule="auto"/>
              <w:ind w:right="-1"/>
              <w:jc w:val="center"/>
              <w:rPr>
                <w:rFonts w:eastAsia="Arial"/>
                <w:bCs/>
                <w:sz w:val="20"/>
                <w:szCs w:val="20"/>
              </w:rPr>
            </w:pPr>
          </w:p>
        </w:tc>
        <w:tc>
          <w:tcPr>
            <w:tcW w:w="0" w:type="auto"/>
            <w:shd w:val="clear" w:color="auto" w:fill="auto"/>
            <w:vAlign w:val="center"/>
          </w:tcPr>
          <w:p w14:paraId="2CE723C6" w14:textId="3E021A14" w:rsidR="00630C0F" w:rsidRPr="0099317A" w:rsidRDefault="00630C0F" w:rsidP="00C557F1">
            <w:pPr>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Građevine komunalne infrastrukture obuhvaćene su godišnjim popisom imovine i obveza te su im knjigovodstvena stanja usklađena sa stvarnim stanjima utvrđenim popisom</w:t>
            </w:r>
          </w:p>
        </w:tc>
        <w:tc>
          <w:tcPr>
            <w:tcW w:w="0" w:type="auto"/>
            <w:vAlign w:val="center"/>
          </w:tcPr>
          <w:p w14:paraId="3A5438CC" w14:textId="1F618062" w:rsidR="00630C0F" w:rsidRPr="006A44C5" w:rsidRDefault="0099317A" w:rsidP="006A44C5">
            <w:pPr>
              <w:spacing w:after="0" w:line="276" w:lineRule="auto"/>
              <w:ind w:right="-1"/>
              <w:jc w:val="center"/>
              <w:rPr>
                <w:rFonts w:eastAsia="Arial"/>
                <w:bCs/>
                <w:color w:val="0070C0"/>
                <w:sz w:val="20"/>
                <w:szCs w:val="20"/>
              </w:rPr>
            </w:pPr>
            <w:r w:rsidRPr="00C17E0A">
              <w:rPr>
                <w:rFonts w:eastAsia="Arial"/>
                <w:bCs/>
                <w:sz w:val="20"/>
                <w:szCs w:val="20"/>
              </w:rPr>
              <w:t>Na kraju svake poslovne godine popisivati imovinu i obveze, procjenjivati vrijednost neevidentirane komunalne infrastrukture i druge imovine te ažurirati poslovne knjige njezinim evidentiranjem</w:t>
            </w:r>
          </w:p>
        </w:tc>
        <w:tc>
          <w:tcPr>
            <w:tcW w:w="0" w:type="auto"/>
            <w:vAlign w:val="center"/>
          </w:tcPr>
          <w:p w14:paraId="6B4540A7" w14:textId="7D741FA8" w:rsidR="00630C0F" w:rsidRPr="0099317A" w:rsidRDefault="00630C0F" w:rsidP="008E3A43">
            <w:pPr>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 xml:space="preserve">% građevina KI </w:t>
            </w:r>
          </w:p>
          <w:p w14:paraId="6CDEB8B3" w14:textId="44C08677" w:rsidR="00630C0F" w:rsidRPr="0099317A" w:rsidRDefault="00630C0F" w:rsidP="008E3A43">
            <w:pPr>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 xml:space="preserve">obuhvaćenih popisom </w:t>
            </w:r>
          </w:p>
        </w:tc>
      </w:tr>
      <w:tr w:rsidR="00630C0F" w:rsidRPr="00484492" w14:paraId="4773135A" w14:textId="77777777" w:rsidTr="00630C0F">
        <w:trPr>
          <w:trHeight w:val="1272"/>
          <w:jc w:val="center"/>
        </w:trPr>
        <w:tc>
          <w:tcPr>
            <w:tcW w:w="0" w:type="auto"/>
            <w:vMerge/>
            <w:shd w:val="clear" w:color="auto" w:fill="D9E2F3"/>
            <w:vAlign w:val="center"/>
          </w:tcPr>
          <w:p w14:paraId="27254171" w14:textId="77777777" w:rsidR="00630C0F" w:rsidRPr="00484492" w:rsidRDefault="00630C0F" w:rsidP="00C557F1">
            <w:pPr>
              <w:spacing w:after="0" w:line="276" w:lineRule="auto"/>
              <w:ind w:right="-1"/>
              <w:jc w:val="center"/>
              <w:rPr>
                <w:rFonts w:eastAsia="Arial"/>
                <w:bCs/>
                <w:sz w:val="20"/>
                <w:szCs w:val="20"/>
              </w:rPr>
            </w:pPr>
          </w:p>
        </w:tc>
        <w:tc>
          <w:tcPr>
            <w:tcW w:w="0" w:type="auto"/>
            <w:shd w:val="clear" w:color="auto" w:fill="auto"/>
            <w:vAlign w:val="center"/>
          </w:tcPr>
          <w:p w14:paraId="5B4C5268" w14:textId="10D635E7" w:rsidR="00630C0F" w:rsidRPr="0099317A" w:rsidRDefault="00630C0F" w:rsidP="00C557F1">
            <w:pPr>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Podaci o komunalnoj infrastrukturi u analitičkoj knjigovodstvenoj evidenciji i evidenciji komunalne infrastrukture su usklađeni</w:t>
            </w:r>
          </w:p>
        </w:tc>
        <w:tc>
          <w:tcPr>
            <w:tcW w:w="0" w:type="auto"/>
            <w:vAlign w:val="center"/>
          </w:tcPr>
          <w:p w14:paraId="1A024F21" w14:textId="381D8493" w:rsidR="00630C0F" w:rsidRPr="0099317A" w:rsidRDefault="00630C0F" w:rsidP="00C557F1">
            <w:pPr>
              <w:spacing w:after="0" w:line="276" w:lineRule="auto"/>
              <w:ind w:right="-1"/>
              <w:jc w:val="center"/>
              <w:rPr>
                <w:rFonts w:eastAsia="Arial"/>
                <w:bCs/>
                <w:color w:val="000000" w:themeColor="text1"/>
                <w:sz w:val="20"/>
                <w:szCs w:val="20"/>
                <w:highlight w:val="yellow"/>
              </w:rPr>
            </w:pPr>
            <w:r w:rsidRPr="0099317A">
              <w:rPr>
                <w:rFonts w:eastAsia="Arial"/>
                <w:bCs/>
                <w:color w:val="000000" w:themeColor="text1"/>
                <w:sz w:val="20"/>
                <w:szCs w:val="20"/>
              </w:rPr>
              <w:t>Usklađivanje podataka o komunalnoj infrastrukturi u analitičkoj knjigovodstvenoj evidenciji i evidenciji komunalne infrastrukture</w:t>
            </w:r>
          </w:p>
        </w:tc>
        <w:tc>
          <w:tcPr>
            <w:tcW w:w="0" w:type="auto"/>
            <w:vAlign w:val="center"/>
          </w:tcPr>
          <w:p w14:paraId="65A25551" w14:textId="09F1AF08" w:rsidR="00630C0F" w:rsidRPr="0099317A" w:rsidRDefault="00630C0F" w:rsidP="00C557F1">
            <w:pPr>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usklađenost podataka (%)</w:t>
            </w:r>
          </w:p>
        </w:tc>
      </w:tr>
      <w:tr w:rsidR="00F84C25" w:rsidRPr="00484492" w14:paraId="475F2A4D" w14:textId="77777777" w:rsidTr="005B7C8D">
        <w:trPr>
          <w:trHeight w:val="1777"/>
          <w:jc w:val="center"/>
        </w:trPr>
        <w:tc>
          <w:tcPr>
            <w:tcW w:w="0" w:type="auto"/>
            <w:vMerge w:val="restart"/>
            <w:shd w:val="clear" w:color="auto" w:fill="D9E2F3"/>
            <w:vAlign w:val="center"/>
          </w:tcPr>
          <w:p w14:paraId="24BA451B" w14:textId="77777777" w:rsidR="00F84C25" w:rsidRPr="00484492" w:rsidRDefault="00F84C25" w:rsidP="00C557F1">
            <w:pPr>
              <w:spacing w:after="0" w:line="276" w:lineRule="auto"/>
              <w:ind w:right="-1"/>
              <w:jc w:val="center"/>
              <w:rPr>
                <w:rFonts w:eastAsia="Arial"/>
                <w:b/>
                <w:color w:val="44546A"/>
                <w:sz w:val="20"/>
                <w:szCs w:val="20"/>
              </w:rPr>
            </w:pPr>
            <w:r w:rsidRPr="00484492">
              <w:rPr>
                <w:rFonts w:eastAsia="Arial"/>
                <w:b/>
                <w:color w:val="44546A"/>
                <w:sz w:val="20"/>
                <w:szCs w:val="20"/>
              </w:rPr>
              <w:t>Normativno uređenje upravljanja komunalnom infrastrukturom</w:t>
            </w:r>
          </w:p>
        </w:tc>
        <w:tc>
          <w:tcPr>
            <w:tcW w:w="0" w:type="auto"/>
            <w:shd w:val="clear" w:color="auto" w:fill="auto"/>
            <w:vAlign w:val="center"/>
          </w:tcPr>
          <w:p w14:paraId="18F9D562" w14:textId="3712686A" w:rsidR="00F84C25" w:rsidRPr="0099317A" w:rsidRDefault="00F84C25" w:rsidP="009904BC">
            <w:pPr>
              <w:spacing w:after="0" w:line="276" w:lineRule="auto"/>
              <w:ind w:right="-1"/>
              <w:jc w:val="center"/>
              <w:rPr>
                <w:rFonts w:eastAsia="Arial"/>
                <w:bCs/>
                <w:color w:val="000000" w:themeColor="text1"/>
                <w:sz w:val="20"/>
                <w:szCs w:val="20"/>
              </w:rPr>
            </w:pPr>
            <w:r w:rsidRPr="00535F42">
              <w:rPr>
                <w:rFonts w:eastAsia="Arial"/>
                <w:bCs/>
                <w:color w:val="000000" w:themeColor="text1"/>
                <w:sz w:val="20"/>
                <w:szCs w:val="20"/>
              </w:rPr>
              <w:t>Predstavničko tijelo jedinice lokalne samouprave pri povjeravanju obavljanja komunalnih djelatnosti trgovačkom društvu</w:t>
            </w:r>
            <w:r w:rsidRPr="00535F42">
              <w:t xml:space="preserve"> </w:t>
            </w:r>
            <w:r w:rsidRPr="00535F42">
              <w:rPr>
                <w:rFonts w:eastAsia="Arial"/>
                <w:bCs/>
                <w:color w:val="000000" w:themeColor="text1"/>
                <w:sz w:val="20"/>
                <w:szCs w:val="20"/>
              </w:rPr>
              <w:t xml:space="preserve">čiji je </w:t>
            </w:r>
            <w:r>
              <w:rPr>
                <w:rFonts w:eastAsia="Arial"/>
                <w:bCs/>
                <w:color w:val="000000" w:themeColor="text1"/>
                <w:sz w:val="20"/>
                <w:szCs w:val="20"/>
              </w:rPr>
              <w:t xml:space="preserve">Grad </w:t>
            </w:r>
            <w:r w:rsidRPr="00535F42">
              <w:rPr>
                <w:rFonts w:eastAsia="Arial"/>
                <w:bCs/>
                <w:color w:val="000000" w:themeColor="text1"/>
                <w:sz w:val="20"/>
                <w:szCs w:val="20"/>
              </w:rPr>
              <w:t>osnivač ili suosnivač donijelo je propisane odluke s propisanim elementima</w:t>
            </w:r>
          </w:p>
        </w:tc>
        <w:tc>
          <w:tcPr>
            <w:tcW w:w="0" w:type="auto"/>
            <w:vAlign w:val="center"/>
          </w:tcPr>
          <w:p w14:paraId="4C0C5EE1" w14:textId="77777777" w:rsidR="00F84C25" w:rsidRPr="0099317A" w:rsidRDefault="00F84C25" w:rsidP="00226A41">
            <w:pPr>
              <w:spacing w:after="0" w:line="276" w:lineRule="auto"/>
              <w:ind w:right="-1"/>
              <w:rPr>
                <w:rFonts w:eastAsia="Arial"/>
                <w:bCs/>
                <w:color w:val="000000" w:themeColor="text1"/>
                <w:sz w:val="20"/>
                <w:szCs w:val="20"/>
                <w:highlight w:val="yellow"/>
              </w:rPr>
            </w:pPr>
          </w:p>
          <w:p w14:paraId="437BC966" w14:textId="4785E834" w:rsidR="00F84C25" w:rsidRPr="0099317A" w:rsidRDefault="00F84C25" w:rsidP="00C557F1">
            <w:pPr>
              <w:spacing w:after="0" w:line="276" w:lineRule="auto"/>
              <w:ind w:right="-1"/>
              <w:jc w:val="center"/>
              <w:rPr>
                <w:rFonts w:eastAsia="Arial"/>
                <w:bCs/>
                <w:color w:val="000000" w:themeColor="text1"/>
                <w:sz w:val="20"/>
                <w:szCs w:val="20"/>
                <w:highlight w:val="yellow"/>
              </w:rPr>
            </w:pPr>
            <w:r w:rsidRPr="009B0EE1">
              <w:rPr>
                <w:rFonts w:eastAsia="Arial"/>
                <w:bCs/>
                <w:color w:val="000000" w:themeColor="text1"/>
                <w:sz w:val="20"/>
                <w:szCs w:val="20"/>
              </w:rPr>
              <w:t>Donošenje Odluke o povjeravanju obavljanja komunalnih djelatnosti od strane predstavničkog tijela JLS.</w:t>
            </w:r>
          </w:p>
        </w:tc>
        <w:tc>
          <w:tcPr>
            <w:tcW w:w="0" w:type="auto"/>
            <w:vAlign w:val="center"/>
          </w:tcPr>
          <w:p w14:paraId="3E78EA82" w14:textId="433EAB1E" w:rsidR="00F84C25" w:rsidRPr="0099317A" w:rsidRDefault="00F84C25" w:rsidP="00BB300A">
            <w:pPr>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 xml:space="preserve">Broj donesenih odluka/izmjena i dopuna </w:t>
            </w:r>
          </w:p>
          <w:p w14:paraId="7EEA1BC0" w14:textId="6C1BD9D3" w:rsidR="00F84C25" w:rsidRPr="0099317A" w:rsidRDefault="00F84C25" w:rsidP="00BB300A">
            <w:pPr>
              <w:spacing w:after="0" w:line="276" w:lineRule="auto"/>
              <w:ind w:right="-1"/>
              <w:jc w:val="center"/>
              <w:rPr>
                <w:rFonts w:eastAsia="Arial"/>
                <w:bCs/>
                <w:color w:val="000000" w:themeColor="text1"/>
                <w:sz w:val="20"/>
                <w:szCs w:val="20"/>
              </w:rPr>
            </w:pPr>
          </w:p>
        </w:tc>
      </w:tr>
      <w:tr w:rsidR="00630C0F" w:rsidRPr="00484492" w14:paraId="15D0789D" w14:textId="77777777" w:rsidTr="009615E6">
        <w:trPr>
          <w:trHeight w:val="1287"/>
          <w:jc w:val="center"/>
        </w:trPr>
        <w:tc>
          <w:tcPr>
            <w:tcW w:w="0" w:type="auto"/>
            <w:vMerge/>
            <w:shd w:val="clear" w:color="auto" w:fill="D9E2F3"/>
            <w:vAlign w:val="center"/>
          </w:tcPr>
          <w:p w14:paraId="652B36D9" w14:textId="77777777" w:rsidR="00630C0F" w:rsidRPr="00484492" w:rsidRDefault="00630C0F" w:rsidP="00C557F1">
            <w:pPr>
              <w:spacing w:after="0" w:line="276" w:lineRule="auto"/>
              <w:ind w:right="-1"/>
              <w:jc w:val="center"/>
              <w:rPr>
                <w:rFonts w:eastAsia="Arial"/>
                <w:bCs/>
                <w:sz w:val="20"/>
                <w:szCs w:val="20"/>
              </w:rPr>
            </w:pPr>
          </w:p>
        </w:tc>
        <w:tc>
          <w:tcPr>
            <w:tcW w:w="0" w:type="auto"/>
            <w:shd w:val="clear" w:color="auto" w:fill="auto"/>
            <w:vAlign w:val="center"/>
          </w:tcPr>
          <w:p w14:paraId="45E406C9" w14:textId="77777777" w:rsidR="00630C0F" w:rsidRPr="0099317A" w:rsidRDefault="00630C0F" w:rsidP="00C557F1">
            <w:pPr>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Predstavničko tijelo jedinice lokalne samouprave donijelo je odluku kojom su određene komunalne djelatnosti koje se obavljaju na temelju koncesije</w:t>
            </w:r>
          </w:p>
        </w:tc>
        <w:tc>
          <w:tcPr>
            <w:tcW w:w="0" w:type="auto"/>
            <w:vMerge w:val="restart"/>
            <w:vAlign w:val="center"/>
          </w:tcPr>
          <w:p w14:paraId="57E532B2" w14:textId="51CDC0A6" w:rsidR="00630C0F" w:rsidRPr="0099317A" w:rsidRDefault="00630C0F" w:rsidP="00C557F1">
            <w:pPr>
              <w:spacing w:after="0" w:line="276" w:lineRule="auto"/>
              <w:ind w:right="-1"/>
              <w:jc w:val="center"/>
              <w:rPr>
                <w:rFonts w:eastAsia="Arial"/>
                <w:bCs/>
                <w:color w:val="000000" w:themeColor="text1"/>
                <w:sz w:val="20"/>
                <w:szCs w:val="20"/>
                <w:highlight w:val="yellow"/>
              </w:rPr>
            </w:pPr>
            <w:r w:rsidRPr="0099317A">
              <w:rPr>
                <w:rFonts w:eastAsia="Arial"/>
                <w:bCs/>
                <w:color w:val="000000" w:themeColor="text1"/>
                <w:sz w:val="20"/>
                <w:szCs w:val="20"/>
              </w:rPr>
              <w:t xml:space="preserve">Donošenje Odluke o komunalnim djelatnostima u kojoj je navedeno koje se komunalne djelatnosti mogu obavljati na temelju koncesije i ugovora o obavljanju komunalne djelatnosti </w:t>
            </w:r>
          </w:p>
        </w:tc>
        <w:tc>
          <w:tcPr>
            <w:tcW w:w="0" w:type="auto"/>
            <w:vAlign w:val="center"/>
          </w:tcPr>
          <w:p w14:paraId="0ED6C32A" w14:textId="069FCCD1" w:rsidR="00630C0F" w:rsidRPr="0099317A" w:rsidRDefault="00630C0F" w:rsidP="0016235E">
            <w:pPr>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Broj sklopljenih ugovora o povjeravanju obavljanja komunalne djelatnosti</w:t>
            </w:r>
          </w:p>
        </w:tc>
      </w:tr>
      <w:tr w:rsidR="00630C0F" w:rsidRPr="00484492" w14:paraId="5BDA756E" w14:textId="77777777" w:rsidTr="00630C0F">
        <w:trPr>
          <w:trHeight w:val="415"/>
          <w:jc w:val="center"/>
        </w:trPr>
        <w:tc>
          <w:tcPr>
            <w:tcW w:w="0" w:type="auto"/>
            <w:vMerge/>
            <w:shd w:val="clear" w:color="auto" w:fill="D9E2F3"/>
            <w:vAlign w:val="center"/>
          </w:tcPr>
          <w:p w14:paraId="79AFC9F7" w14:textId="77777777" w:rsidR="00630C0F" w:rsidRPr="00484492" w:rsidRDefault="00630C0F" w:rsidP="00C557F1">
            <w:pPr>
              <w:spacing w:after="0" w:line="276" w:lineRule="auto"/>
              <w:ind w:right="-1"/>
              <w:jc w:val="center"/>
              <w:rPr>
                <w:rFonts w:eastAsia="Arial"/>
                <w:bCs/>
                <w:sz w:val="20"/>
                <w:szCs w:val="20"/>
              </w:rPr>
            </w:pPr>
          </w:p>
        </w:tc>
        <w:tc>
          <w:tcPr>
            <w:tcW w:w="0" w:type="auto"/>
            <w:shd w:val="clear" w:color="auto" w:fill="auto"/>
            <w:vAlign w:val="center"/>
          </w:tcPr>
          <w:p w14:paraId="67E40C01" w14:textId="77777777" w:rsidR="00630C0F" w:rsidRPr="0099317A" w:rsidRDefault="00630C0F" w:rsidP="00C557F1">
            <w:pPr>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Predstavničko tijelo jedinice lokalne samouprave donijelo je odluku kojom su određene komunalne djelatnosti koje se obavljaju na temelju ugovora o obavljanju komunalne djelatnosti</w:t>
            </w:r>
          </w:p>
        </w:tc>
        <w:tc>
          <w:tcPr>
            <w:tcW w:w="0" w:type="auto"/>
            <w:vMerge/>
            <w:vAlign w:val="center"/>
          </w:tcPr>
          <w:p w14:paraId="32AD6532" w14:textId="77777777" w:rsidR="00630C0F" w:rsidRPr="0099317A" w:rsidRDefault="00630C0F" w:rsidP="00C557F1">
            <w:pPr>
              <w:spacing w:after="0" w:line="276" w:lineRule="auto"/>
              <w:ind w:right="-1"/>
              <w:jc w:val="center"/>
              <w:rPr>
                <w:rFonts w:eastAsia="Arial"/>
                <w:bCs/>
                <w:color w:val="000000" w:themeColor="text1"/>
                <w:sz w:val="20"/>
                <w:szCs w:val="20"/>
                <w:highlight w:val="yellow"/>
              </w:rPr>
            </w:pPr>
          </w:p>
        </w:tc>
        <w:tc>
          <w:tcPr>
            <w:tcW w:w="0" w:type="auto"/>
            <w:vAlign w:val="center"/>
          </w:tcPr>
          <w:p w14:paraId="410FF90B" w14:textId="65C9B7DF" w:rsidR="00630C0F" w:rsidRPr="0099317A" w:rsidRDefault="00630C0F" w:rsidP="00C557F1">
            <w:pPr>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Broj sklopljenih ugovora o koncesiji</w:t>
            </w:r>
          </w:p>
        </w:tc>
      </w:tr>
      <w:tr w:rsidR="00630C0F" w:rsidRPr="00484492" w14:paraId="2B436475" w14:textId="77777777" w:rsidTr="00630C0F">
        <w:trPr>
          <w:trHeight w:val="600"/>
          <w:jc w:val="center"/>
        </w:trPr>
        <w:tc>
          <w:tcPr>
            <w:tcW w:w="0" w:type="auto"/>
            <w:vMerge/>
            <w:shd w:val="clear" w:color="auto" w:fill="D9E2F3"/>
            <w:vAlign w:val="center"/>
          </w:tcPr>
          <w:p w14:paraId="66D7DDEB" w14:textId="77777777" w:rsidR="00630C0F" w:rsidRPr="00484492" w:rsidRDefault="00630C0F" w:rsidP="00C557F1">
            <w:pPr>
              <w:spacing w:after="0" w:line="276" w:lineRule="auto"/>
              <w:ind w:right="-1"/>
              <w:jc w:val="center"/>
              <w:rPr>
                <w:rFonts w:eastAsia="Arial"/>
                <w:bCs/>
                <w:sz w:val="20"/>
                <w:szCs w:val="20"/>
              </w:rPr>
            </w:pPr>
          </w:p>
        </w:tc>
        <w:tc>
          <w:tcPr>
            <w:tcW w:w="0" w:type="auto"/>
            <w:shd w:val="clear" w:color="auto" w:fill="auto"/>
            <w:vAlign w:val="center"/>
          </w:tcPr>
          <w:p w14:paraId="02695BDD" w14:textId="3C1BA9C0" w:rsidR="00630C0F" w:rsidRPr="0099317A" w:rsidRDefault="00630C0F" w:rsidP="009615E6">
            <w:pPr>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Predstavničko tijelo jedinice lokalne samouprave donijelo je</w:t>
            </w:r>
            <w:r w:rsidR="009615E6">
              <w:rPr>
                <w:rFonts w:eastAsia="Arial"/>
                <w:bCs/>
                <w:color w:val="000000" w:themeColor="text1"/>
                <w:sz w:val="20"/>
                <w:szCs w:val="20"/>
              </w:rPr>
              <w:t xml:space="preserve"> </w:t>
            </w:r>
            <w:r w:rsidRPr="0099317A">
              <w:rPr>
                <w:rFonts w:eastAsia="Arial"/>
                <w:bCs/>
                <w:color w:val="000000" w:themeColor="text1"/>
                <w:sz w:val="20"/>
                <w:szCs w:val="20"/>
              </w:rPr>
              <w:t xml:space="preserve">programe građenja, odnosno održavanja komunalne infrastrukture u skladu s predvidivim i raspoloživim sredstvima i izvorima financiranja, koji sadrže propisane </w:t>
            </w:r>
            <w:r w:rsidRPr="0099317A">
              <w:rPr>
                <w:rFonts w:eastAsia="Arial"/>
                <w:bCs/>
                <w:color w:val="000000" w:themeColor="text1"/>
                <w:sz w:val="20"/>
                <w:szCs w:val="20"/>
              </w:rPr>
              <w:lastRenderedPageBreak/>
              <w:t>elemente.</w:t>
            </w:r>
            <w:r w:rsidRPr="0099317A">
              <w:rPr>
                <w:color w:val="000000" w:themeColor="text1"/>
              </w:rPr>
              <w:t xml:space="preserve"> </w:t>
            </w:r>
            <w:r w:rsidRPr="0099317A">
              <w:rPr>
                <w:rFonts w:eastAsia="Arial"/>
                <w:bCs/>
                <w:color w:val="000000" w:themeColor="text1"/>
                <w:sz w:val="20"/>
                <w:szCs w:val="20"/>
              </w:rPr>
              <w:t>Doneseni programi objavljeni su u službenom glasilu.</w:t>
            </w:r>
          </w:p>
        </w:tc>
        <w:tc>
          <w:tcPr>
            <w:tcW w:w="0" w:type="auto"/>
            <w:vAlign w:val="center"/>
          </w:tcPr>
          <w:p w14:paraId="587D58DE" w14:textId="387B2E9C" w:rsidR="00630C0F" w:rsidRPr="0099317A" w:rsidRDefault="00630C0F" w:rsidP="006F0329">
            <w:pPr>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lastRenderedPageBreak/>
              <w:t>Donošenje Programa građenja komunalne infrastrukture i Programa održavanja komunalne infrastrukture, njihovih izmjena i dopuna, kao i njihova objava u službenom glasilu</w:t>
            </w:r>
          </w:p>
        </w:tc>
        <w:tc>
          <w:tcPr>
            <w:tcW w:w="0" w:type="auto"/>
            <w:vAlign w:val="center"/>
          </w:tcPr>
          <w:p w14:paraId="5BC72A1E" w14:textId="528661D0" w:rsidR="00630C0F" w:rsidRPr="0099317A" w:rsidRDefault="00630C0F" w:rsidP="00FF28BF">
            <w:pPr>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Broj donesenih programa/izmjena i dopuna programa za kalendarsku godinu</w:t>
            </w:r>
          </w:p>
        </w:tc>
      </w:tr>
      <w:tr w:rsidR="00630C0F" w:rsidRPr="00484492" w14:paraId="11C3196F" w14:textId="77777777" w:rsidTr="00630C0F">
        <w:trPr>
          <w:trHeight w:val="971"/>
          <w:jc w:val="center"/>
        </w:trPr>
        <w:tc>
          <w:tcPr>
            <w:tcW w:w="0" w:type="auto"/>
            <w:vMerge/>
            <w:shd w:val="clear" w:color="auto" w:fill="D9E2F3"/>
            <w:vAlign w:val="center"/>
          </w:tcPr>
          <w:p w14:paraId="5371B91D" w14:textId="77777777" w:rsidR="00630C0F" w:rsidRPr="00484492" w:rsidRDefault="00630C0F" w:rsidP="00C557F1">
            <w:pPr>
              <w:spacing w:after="0" w:line="276" w:lineRule="auto"/>
              <w:ind w:right="-1"/>
              <w:jc w:val="center"/>
              <w:rPr>
                <w:rFonts w:eastAsia="Arial"/>
                <w:bCs/>
                <w:sz w:val="20"/>
                <w:szCs w:val="20"/>
              </w:rPr>
            </w:pPr>
          </w:p>
        </w:tc>
        <w:tc>
          <w:tcPr>
            <w:tcW w:w="0" w:type="auto"/>
            <w:vMerge w:val="restart"/>
            <w:shd w:val="clear" w:color="auto" w:fill="auto"/>
            <w:vAlign w:val="center"/>
          </w:tcPr>
          <w:p w14:paraId="4CD77ADB" w14:textId="13B63672" w:rsidR="00630C0F" w:rsidRPr="0099317A" w:rsidRDefault="00046761" w:rsidP="00C557F1">
            <w:pPr>
              <w:spacing w:after="0" w:line="276" w:lineRule="auto"/>
              <w:ind w:right="-1"/>
              <w:jc w:val="center"/>
              <w:rPr>
                <w:rFonts w:eastAsia="Arial"/>
                <w:bCs/>
                <w:color w:val="000000" w:themeColor="text1"/>
                <w:sz w:val="20"/>
                <w:szCs w:val="20"/>
              </w:rPr>
            </w:pPr>
            <w:r>
              <w:rPr>
                <w:rFonts w:eastAsia="Arial"/>
                <w:bCs/>
                <w:color w:val="000000" w:themeColor="text1"/>
                <w:sz w:val="20"/>
                <w:szCs w:val="20"/>
              </w:rPr>
              <w:t>Gradonačelnik je</w:t>
            </w:r>
            <w:r w:rsidR="00630C0F" w:rsidRPr="0099317A">
              <w:rPr>
                <w:rFonts w:eastAsia="Arial"/>
                <w:bCs/>
                <w:color w:val="000000" w:themeColor="text1"/>
                <w:sz w:val="20"/>
                <w:szCs w:val="20"/>
              </w:rPr>
              <w:t xml:space="preserve"> podnio predstavničkom tijelu jedinice lokalne samouprave izvješće o izvršenju programa građenja komunalne infrastrukture odnosno programa održavanja komunalne infrastrukture.</w:t>
            </w:r>
            <w:r w:rsidR="00630C0F" w:rsidRPr="0099317A">
              <w:rPr>
                <w:color w:val="000000" w:themeColor="text1"/>
              </w:rPr>
              <w:t xml:space="preserve"> </w:t>
            </w:r>
            <w:r w:rsidR="00630C0F" w:rsidRPr="0099317A">
              <w:rPr>
                <w:rFonts w:eastAsia="Arial"/>
                <w:bCs/>
                <w:color w:val="000000" w:themeColor="text1"/>
                <w:sz w:val="20"/>
                <w:szCs w:val="20"/>
              </w:rPr>
              <w:t>Podnesena izvješća objavljena su u službenom glasilu</w:t>
            </w:r>
          </w:p>
        </w:tc>
        <w:tc>
          <w:tcPr>
            <w:tcW w:w="0" w:type="auto"/>
            <w:vMerge w:val="restart"/>
            <w:vAlign w:val="center"/>
          </w:tcPr>
          <w:p w14:paraId="0190FDED" w14:textId="110718DC" w:rsidR="00630C0F" w:rsidRPr="0099317A" w:rsidRDefault="00630C0F" w:rsidP="00C557F1">
            <w:pPr>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 xml:space="preserve">Izrada izvješća o izvršenju programa građenja i održavanja komunalne infrastrukture za prethodnu kalendarsku godinu i usvajanje od strane </w:t>
            </w:r>
            <w:r w:rsidR="00046761">
              <w:rPr>
                <w:rFonts w:eastAsia="Arial"/>
                <w:bCs/>
                <w:color w:val="000000" w:themeColor="text1"/>
                <w:sz w:val="20"/>
                <w:szCs w:val="20"/>
              </w:rPr>
              <w:t>Grad</w:t>
            </w:r>
            <w:r w:rsidRPr="0099317A">
              <w:rPr>
                <w:rFonts w:eastAsia="Arial"/>
                <w:bCs/>
                <w:color w:val="000000" w:themeColor="text1"/>
                <w:sz w:val="20"/>
                <w:szCs w:val="20"/>
              </w:rPr>
              <w:t>skog vijeća</w:t>
            </w:r>
          </w:p>
          <w:p w14:paraId="326A22D3" w14:textId="29C13DEF" w:rsidR="00630C0F" w:rsidRPr="0099317A" w:rsidRDefault="00630C0F" w:rsidP="00C557F1">
            <w:pPr>
              <w:spacing w:after="0" w:line="276" w:lineRule="auto"/>
              <w:ind w:right="-1"/>
              <w:jc w:val="center"/>
              <w:rPr>
                <w:rFonts w:eastAsia="Arial"/>
                <w:bCs/>
                <w:color w:val="000000" w:themeColor="text1"/>
                <w:sz w:val="20"/>
                <w:szCs w:val="20"/>
                <w:highlight w:val="yellow"/>
              </w:rPr>
            </w:pPr>
          </w:p>
        </w:tc>
        <w:tc>
          <w:tcPr>
            <w:tcW w:w="0" w:type="auto"/>
            <w:vAlign w:val="center"/>
          </w:tcPr>
          <w:p w14:paraId="2CC6B532" w14:textId="1E1EC34A" w:rsidR="00630C0F" w:rsidRPr="0099317A" w:rsidRDefault="00630C0F" w:rsidP="00C557F1">
            <w:pPr>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 xml:space="preserve">Broj izrađenih izvješća </w:t>
            </w:r>
          </w:p>
        </w:tc>
      </w:tr>
      <w:tr w:rsidR="00630C0F" w:rsidRPr="00484492" w14:paraId="0331542A" w14:textId="77777777" w:rsidTr="00630C0F">
        <w:trPr>
          <w:trHeight w:val="1196"/>
          <w:jc w:val="center"/>
        </w:trPr>
        <w:tc>
          <w:tcPr>
            <w:tcW w:w="0" w:type="auto"/>
            <w:vMerge/>
            <w:shd w:val="clear" w:color="auto" w:fill="D9E2F3"/>
            <w:vAlign w:val="center"/>
          </w:tcPr>
          <w:p w14:paraId="0D6A839F" w14:textId="77777777" w:rsidR="00630C0F" w:rsidRPr="00484492" w:rsidRDefault="00630C0F" w:rsidP="00C557F1">
            <w:pPr>
              <w:spacing w:after="0" w:line="276" w:lineRule="auto"/>
              <w:ind w:right="-1"/>
              <w:jc w:val="center"/>
              <w:rPr>
                <w:rFonts w:eastAsia="Arial"/>
                <w:bCs/>
                <w:sz w:val="20"/>
                <w:szCs w:val="20"/>
              </w:rPr>
            </w:pPr>
          </w:p>
        </w:tc>
        <w:tc>
          <w:tcPr>
            <w:tcW w:w="0" w:type="auto"/>
            <w:vMerge/>
            <w:shd w:val="clear" w:color="auto" w:fill="auto"/>
            <w:vAlign w:val="center"/>
          </w:tcPr>
          <w:p w14:paraId="4A48146C" w14:textId="77777777" w:rsidR="00630C0F" w:rsidRPr="0099317A" w:rsidRDefault="00630C0F" w:rsidP="00C557F1">
            <w:pPr>
              <w:spacing w:after="0" w:line="276" w:lineRule="auto"/>
              <w:ind w:right="-1"/>
              <w:jc w:val="center"/>
              <w:rPr>
                <w:rFonts w:eastAsia="Arial"/>
                <w:bCs/>
                <w:color w:val="000000" w:themeColor="text1"/>
                <w:sz w:val="20"/>
                <w:szCs w:val="20"/>
              </w:rPr>
            </w:pPr>
          </w:p>
        </w:tc>
        <w:tc>
          <w:tcPr>
            <w:tcW w:w="0" w:type="auto"/>
            <w:vMerge/>
            <w:vAlign w:val="center"/>
          </w:tcPr>
          <w:p w14:paraId="4A444CC6" w14:textId="77777777" w:rsidR="00630C0F" w:rsidRPr="0099317A" w:rsidRDefault="00630C0F" w:rsidP="00C557F1">
            <w:pPr>
              <w:spacing w:after="0" w:line="276" w:lineRule="auto"/>
              <w:ind w:right="-1"/>
              <w:jc w:val="center"/>
              <w:rPr>
                <w:rFonts w:eastAsia="Arial"/>
                <w:bCs/>
                <w:color w:val="000000" w:themeColor="text1"/>
                <w:sz w:val="20"/>
                <w:szCs w:val="20"/>
              </w:rPr>
            </w:pPr>
          </w:p>
        </w:tc>
        <w:tc>
          <w:tcPr>
            <w:tcW w:w="0" w:type="auto"/>
            <w:vAlign w:val="center"/>
          </w:tcPr>
          <w:p w14:paraId="39422418" w14:textId="204EE25C" w:rsidR="00630C0F" w:rsidRPr="0099317A" w:rsidRDefault="00630C0F" w:rsidP="00C557F1">
            <w:pPr>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Broj usvojenih izvješća</w:t>
            </w:r>
          </w:p>
        </w:tc>
      </w:tr>
      <w:tr w:rsidR="00630C0F" w:rsidRPr="00484492" w14:paraId="61C261A9" w14:textId="77777777" w:rsidTr="00630C0F">
        <w:trPr>
          <w:trHeight w:val="1894"/>
          <w:jc w:val="center"/>
        </w:trPr>
        <w:tc>
          <w:tcPr>
            <w:tcW w:w="0" w:type="auto"/>
            <w:vMerge/>
            <w:shd w:val="clear" w:color="auto" w:fill="D9E2F3"/>
            <w:vAlign w:val="center"/>
          </w:tcPr>
          <w:p w14:paraId="04B37033" w14:textId="77777777" w:rsidR="00630C0F" w:rsidRPr="00484492" w:rsidRDefault="00630C0F" w:rsidP="00C557F1">
            <w:pPr>
              <w:spacing w:after="0" w:line="276" w:lineRule="auto"/>
              <w:ind w:right="-1"/>
              <w:jc w:val="center"/>
              <w:rPr>
                <w:rFonts w:eastAsia="Arial"/>
                <w:bCs/>
                <w:sz w:val="20"/>
                <w:szCs w:val="20"/>
              </w:rPr>
            </w:pPr>
          </w:p>
        </w:tc>
        <w:tc>
          <w:tcPr>
            <w:tcW w:w="0" w:type="auto"/>
            <w:shd w:val="clear" w:color="auto" w:fill="auto"/>
            <w:vAlign w:val="center"/>
          </w:tcPr>
          <w:p w14:paraId="72E402D5" w14:textId="58638B80" w:rsidR="00630C0F" w:rsidRPr="0099317A" w:rsidRDefault="00630C0F" w:rsidP="00C544E5">
            <w:pPr>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Predstavničko tijelo jedinice lokalne samouprave donijelo je odluku o komunalnom doprinosu. Odluka o komunalnom doprinosu objavljena je u službenom glasilu</w:t>
            </w:r>
          </w:p>
        </w:tc>
        <w:tc>
          <w:tcPr>
            <w:tcW w:w="0" w:type="auto"/>
            <w:vAlign w:val="center"/>
          </w:tcPr>
          <w:p w14:paraId="304D88F6" w14:textId="44E48307" w:rsidR="00630C0F" w:rsidRPr="0099317A" w:rsidRDefault="00630C0F" w:rsidP="00C557F1">
            <w:pPr>
              <w:spacing w:after="0" w:line="276" w:lineRule="auto"/>
              <w:ind w:right="-1"/>
              <w:jc w:val="center"/>
              <w:rPr>
                <w:rFonts w:eastAsia="Arial"/>
                <w:bCs/>
                <w:color w:val="000000" w:themeColor="text1"/>
                <w:sz w:val="20"/>
                <w:szCs w:val="20"/>
                <w:highlight w:val="yellow"/>
              </w:rPr>
            </w:pPr>
            <w:r w:rsidRPr="0099317A">
              <w:rPr>
                <w:rFonts w:eastAsia="Arial"/>
                <w:bCs/>
                <w:color w:val="000000" w:themeColor="text1"/>
                <w:sz w:val="20"/>
                <w:szCs w:val="20"/>
              </w:rPr>
              <w:t>Donošenje Odluke o komunalnom doprinosu i objava iste u službenom glasilu</w:t>
            </w:r>
          </w:p>
        </w:tc>
        <w:tc>
          <w:tcPr>
            <w:tcW w:w="0" w:type="auto"/>
            <w:vAlign w:val="center"/>
          </w:tcPr>
          <w:p w14:paraId="1E0C1B69" w14:textId="77777777" w:rsidR="00630C0F" w:rsidRPr="0099317A" w:rsidRDefault="00630C0F" w:rsidP="00226A41">
            <w:pPr>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 xml:space="preserve">Broj donesenih odluka/izmjena i dopuna </w:t>
            </w:r>
          </w:p>
          <w:p w14:paraId="298C0848" w14:textId="77777777" w:rsidR="00630C0F" w:rsidRPr="0099317A" w:rsidRDefault="00630C0F" w:rsidP="00C557F1">
            <w:pPr>
              <w:spacing w:after="0" w:line="276" w:lineRule="auto"/>
              <w:ind w:right="-1"/>
              <w:jc w:val="center"/>
              <w:rPr>
                <w:rFonts w:eastAsia="Arial"/>
                <w:bCs/>
                <w:color w:val="000000" w:themeColor="text1"/>
                <w:sz w:val="20"/>
                <w:szCs w:val="20"/>
              </w:rPr>
            </w:pPr>
          </w:p>
        </w:tc>
      </w:tr>
      <w:tr w:rsidR="00630C0F" w:rsidRPr="00484492" w14:paraId="498386FD" w14:textId="77777777" w:rsidTr="00630C0F">
        <w:trPr>
          <w:trHeight w:val="1949"/>
          <w:jc w:val="center"/>
        </w:trPr>
        <w:tc>
          <w:tcPr>
            <w:tcW w:w="0" w:type="auto"/>
            <w:vMerge/>
            <w:shd w:val="clear" w:color="auto" w:fill="D9E2F3"/>
            <w:vAlign w:val="center"/>
          </w:tcPr>
          <w:p w14:paraId="79298CEC" w14:textId="77777777" w:rsidR="00630C0F" w:rsidRPr="00484492" w:rsidRDefault="00630C0F" w:rsidP="00C557F1">
            <w:pPr>
              <w:spacing w:after="0" w:line="276" w:lineRule="auto"/>
              <w:ind w:right="-1"/>
              <w:jc w:val="center"/>
              <w:rPr>
                <w:rFonts w:eastAsia="Arial"/>
                <w:bCs/>
                <w:sz w:val="20"/>
                <w:szCs w:val="20"/>
              </w:rPr>
            </w:pPr>
          </w:p>
        </w:tc>
        <w:tc>
          <w:tcPr>
            <w:tcW w:w="0" w:type="auto"/>
            <w:shd w:val="clear" w:color="auto" w:fill="auto"/>
            <w:vAlign w:val="center"/>
          </w:tcPr>
          <w:p w14:paraId="4A103597" w14:textId="654254AA" w:rsidR="00630C0F" w:rsidRPr="0099317A" w:rsidRDefault="00630C0F" w:rsidP="00C544E5">
            <w:pPr>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Predstavničko tijelo jedinice lokalne samouprave donijelo je odluku o komunalnoj naknadi.</w:t>
            </w:r>
            <w:r w:rsidRPr="0099317A">
              <w:rPr>
                <w:color w:val="000000" w:themeColor="text1"/>
              </w:rPr>
              <w:t xml:space="preserve"> </w:t>
            </w:r>
            <w:r w:rsidRPr="0099317A">
              <w:rPr>
                <w:rFonts w:eastAsia="Arial"/>
                <w:bCs/>
                <w:color w:val="000000" w:themeColor="text1"/>
                <w:sz w:val="20"/>
                <w:szCs w:val="20"/>
              </w:rPr>
              <w:t>Odluka je objavljena u službenom glasilu.</w:t>
            </w:r>
          </w:p>
        </w:tc>
        <w:tc>
          <w:tcPr>
            <w:tcW w:w="0" w:type="auto"/>
            <w:vAlign w:val="center"/>
          </w:tcPr>
          <w:p w14:paraId="6AE4C56F" w14:textId="7F61649B" w:rsidR="00630C0F" w:rsidRPr="0099317A" w:rsidRDefault="00630C0F" w:rsidP="00C557F1">
            <w:pPr>
              <w:spacing w:after="0" w:line="276" w:lineRule="auto"/>
              <w:ind w:right="-1"/>
              <w:jc w:val="center"/>
              <w:rPr>
                <w:rFonts w:eastAsia="Arial"/>
                <w:bCs/>
                <w:color w:val="000000" w:themeColor="text1"/>
                <w:sz w:val="20"/>
                <w:szCs w:val="20"/>
                <w:highlight w:val="yellow"/>
              </w:rPr>
            </w:pPr>
            <w:r w:rsidRPr="0099317A">
              <w:rPr>
                <w:rFonts w:eastAsia="Arial"/>
                <w:bCs/>
                <w:color w:val="000000" w:themeColor="text1"/>
                <w:sz w:val="20"/>
                <w:szCs w:val="20"/>
              </w:rPr>
              <w:t>Donošenje Odluke o komunalnoj naknadi i objava iste u službenom glasilu</w:t>
            </w:r>
          </w:p>
        </w:tc>
        <w:tc>
          <w:tcPr>
            <w:tcW w:w="0" w:type="auto"/>
            <w:vAlign w:val="center"/>
          </w:tcPr>
          <w:p w14:paraId="65771C86" w14:textId="07CA29C9" w:rsidR="00630C0F" w:rsidRPr="0099317A" w:rsidRDefault="00630C0F" w:rsidP="00C557F1">
            <w:pPr>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Broj donesenih odluka/izmjena i dopuna</w:t>
            </w:r>
          </w:p>
        </w:tc>
      </w:tr>
      <w:tr w:rsidR="00630C0F" w:rsidRPr="00484492" w14:paraId="3704D553" w14:textId="77777777" w:rsidTr="00630C0F">
        <w:trPr>
          <w:trHeight w:val="2121"/>
          <w:jc w:val="center"/>
        </w:trPr>
        <w:tc>
          <w:tcPr>
            <w:tcW w:w="0" w:type="auto"/>
            <w:vMerge/>
            <w:shd w:val="clear" w:color="auto" w:fill="D9E2F3"/>
            <w:vAlign w:val="center"/>
          </w:tcPr>
          <w:p w14:paraId="55DE6AA1" w14:textId="77777777" w:rsidR="00630C0F" w:rsidRPr="00484492" w:rsidRDefault="00630C0F" w:rsidP="00C557F1">
            <w:pPr>
              <w:spacing w:after="0" w:line="276" w:lineRule="auto"/>
              <w:ind w:right="-1"/>
              <w:jc w:val="center"/>
              <w:rPr>
                <w:rFonts w:eastAsia="Arial"/>
                <w:bCs/>
                <w:sz w:val="20"/>
                <w:szCs w:val="20"/>
              </w:rPr>
            </w:pPr>
          </w:p>
        </w:tc>
        <w:tc>
          <w:tcPr>
            <w:tcW w:w="0" w:type="auto"/>
            <w:shd w:val="clear" w:color="auto" w:fill="auto"/>
            <w:vAlign w:val="center"/>
          </w:tcPr>
          <w:p w14:paraId="50AD90B5" w14:textId="31C48845" w:rsidR="00630C0F" w:rsidRPr="0099317A" w:rsidRDefault="00630C0F" w:rsidP="00C557F1">
            <w:pPr>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Predstavničko tijelo jedinice lokalne samouprave donijelo je odluku kojom je određena vrijednost boda komunalne naknade.</w:t>
            </w:r>
            <w:r w:rsidRPr="0099317A">
              <w:rPr>
                <w:color w:val="000000" w:themeColor="text1"/>
              </w:rPr>
              <w:t xml:space="preserve"> </w:t>
            </w:r>
            <w:r w:rsidRPr="0099317A">
              <w:rPr>
                <w:rFonts w:eastAsia="Arial"/>
                <w:bCs/>
                <w:color w:val="000000" w:themeColor="text1"/>
                <w:sz w:val="20"/>
                <w:szCs w:val="20"/>
              </w:rPr>
              <w:t>Odluka je objavljena u službenom glasilu.</w:t>
            </w:r>
          </w:p>
        </w:tc>
        <w:tc>
          <w:tcPr>
            <w:tcW w:w="0" w:type="auto"/>
            <w:vAlign w:val="center"/>
          </w:tcPr>
          <w:p w14:paraId="2D955103" w14:textId="2E43A4F6" w:rsidR="00630C0F" w:rsidRPr="0099317A" w:rsidRDefault="00630C0F" w:rsidP="00C557F1">
            <w:pPr>
              <w:spacing w:after="0" w:line="276" w:lineRule="auto"/>
              <w:ind w:right="-1"/>
              <w:jc w:val="center"/>
              <w:rPr>
                <w:rFonts w:eastAsia="Arial"/>
                <w:bCs/>
                <w:color w:val="000000" w:themeColor="text1"/>
                <w:sz w:val="20"/>
                <w:szCs w:val="20"/>
                <w:highlight w:val="yellow"/>
              </w:rPr>
            </w:pPr>
            <w:r w:rsidRPr="0099317A">
              <w:rPr>
                <w:rFonts w:eastAsia="Arial"/>
                <w:bCs/>
                <w:color w:val="000000" w:themeColor="text1"/>
                <w:sz w:val="20"/>
                <w:szCs w:val="20"/>
              </w:rPr>
              <w:t>Donošenje Odluke o vrijednosti boda komunalne naknade i objava iste u službenom glasilu</w:t>
            </w:r>
          </w:p>
        </w:tc>
        <w:tc>
          <w:tcPr>
            <w:tcW w:w="0" w:type="auto"/>
            <w:vAlign w:val="center"/>
          </w:tcPr>
          <w:p w14:paraId="5451B116" w14:textId="14537931" w:rsidR="00630C0F" w:rsidRPr="0099317A" w:rsidRDefault="00630C0F" w:rsidP="00C557F1">
            <w:pPr>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Broj donesenih odluka/izmjena i dopuna</w:t>
            </w:r>
          </w:p>
        </w:tc>
      </w:tr>
      <w:tr w:rsidR="00630C0F" w:rsidRPr="00484492" w14:paraId="7B4D5099" w14:textId="77777777" w:rsidTr="009615E6">
        <w:trPr>
          <w:trHeight w:val="1258"/>
          <w:jc w:val="center"/>
        </w:trPr>
        <w:tc>
          <w:tcPr>
            <w:tcW w:w="0" w:type="auto"/>
            <w:vMerge/>
            <w:shd w:val="clear" w:color="auto" w:fill="D9E2F3"/>
            <w:vAlign w:val="center"/>
          </w:tcPr>
          <w:p w14:paraId="4F789676" w14:textId="77777777" w:rsidR="00630C0F" w:rsidRPr="00484492" w:rsidRDefault="00630C0F" w:rsidP="00C557F1">
            <w:pPr>
              <w:spacing w:after="0" w:line="276" w:lineRule="auto"/>
              <w:ind w:right="-1"/>
              <w:jc w:val="center"/>
              <w:rPr>
                <w:rFonts w:eastAsia="Arial"/>
                <w:bCs/>
                <w:sz w:val="20"/>
                <w:szCs w:val="20"/>
              </w:rPr>
            </w:pPr>
          </w:p>
        </w:tc>
        <w:tc>
          <w:tcPr>
            <w:tcW w:w="0" w:type="auto"/>
            <w:shd w:val="clear" w:color="auto" w:fill="auto"/>
            <w:vAlign w:val="center"/>
          </w:tcPr>
          <w:p w14:paraId="60310761" w14:textId="77777777" w:rsidR="00630C0F" w:rsidRPr="0099317A" w:rsidRDefault="00630C0F" w:rsidP="00C557F1">
            <w:pPr>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Predstavničko tijelo jedinice lokalne samouprave donijelo je odluku o komunalnom redu</w:t>
            </w:r>
          </w:p>
        </w:tc>
        <w:tc>
          <w:tcPr>
            <w:tcW w:w="0" w:type="auto"/>
            <w:vAlign w:val="center"/>
          </w:tcPr>
          <w:p w14:paraId="53F4FE43" w14:textId="4CD0490B" w:rsidR="00630C0F" w:rsidRPr="0099317A" w:rsidRDefault="00630C0F" w:rsidP="00C557F1">
            <w:pPr>
              <w:spacing w:after="0" w:line="276" w:lineRule="auto"/>
              <w:ind w:right="-1"/>
              <w:jc w:val="center"/>
              <w:rPr>
                <w:rFonts w:eastAsia="Arial"/>
                <w:bCs/>
                <w:color w:val="000000" w:themeColor="text1"/>
                <w:sz w:val="20"/>
                <w:szCs w:val="20"/>
                <w:highlight w:val="yellow"/>
              </w:rPr>
            </w:pPr>
            <w:r w:rsidRPr="0099317A">
              <w:rPr>
                <w:rFonts w:eastAsia="Arial"/>
                <w:bCs/>
                <w:color w:val="000000" w:themeColor="text1"/>
                <w:sz w:val="20"/>
                <w:szCs w:val="20"/>
              </w:rPr>
              <w:t>Donošenje Odluke o komunalnom redu i objava iste u službenom glasilu</w:t>
            </w:r>
          </w:p>
        </w:tc>
        <w:tc>
          <w:tcPr>
            <w:tcW w:w="0" w:type="auto"/>
            <w:vAlign w:val="center"/>
          </w:tcPr>
          <w:p w14:paraId="78CB2B00" w14:textId="188A9D36" w:rsidR="00630C0F" w:rsidRPr="0099317A" w:rsidRDefault="00630C0F" w:rsidP="00C557F1">
            <w:pPr>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Broj donesenih odluka/izmjena i dopuna</w:t>
            </w:r>
          </w:p>
        </w:tc>
      </w:tr>
      <w:tr w:rsidR="00630C0F" w:rsidRPr="00484492" w14:paraId="1617DE45" w14:textId="77777777" w:rsidTr="00630C0F">
        <w:trPr>
          <w:trHeight w:val="2121"/>
          <w:jc w:val="center"/>
        </w:trPr>
        <w:tc>
          <w:tcPr>
            <w:tcW w:w="0" w:type="auto"/>
            <w:vMerge w:val="restart"/>
            <w:shd w:val="clear" w:color="auto" w:fill="D9E2F3"/>
            <w:vAlign w:val="center"/>
          </w:tcPr>
          <w:p w14:paraId="6019EB33" w14:textId="77777777" w:rsidR="00630C0F" w:rsidRPr="00484492" w:rsidRDefault="00630C0F" w:rsidP="00C557F1">
            <w:pPr>
              <w:spacing w:after="0" w:line="276" w:lineRule="auto"/>
              <w:ind w:right="-1"/>
              <w:jc w:val="center"/>
              <w:rPr>
                <w:rFonts w:eastAsia="Arial"/>
                <w:b/>
                <w:color w:val="44546A"/>
                <w:sz w:val="20"/>
                <w:szCs w:val="20"/>
              </w:rPr>
            </w:pPr>
            <w:r w:rsidRPr="00484492">
              <w:rPr>
                <w:rFonts w:eastAsia="Arial"/>
                <w:b/>
                <w:color w:val="44546A"/>
                <w:sz w:val="20"/>
                <w:szCs w:val="20"/>
              </w:rPr>
              <w:t>Upravljanje komunalnom infrastrukturom</w:t>
            </w:r>
          </w:p>
        </w:tc>
        <w:tc>
          <w:tcPr>
            <w:tcW w:w="0" w:type="auto"/>
            <w:vMerge w:val="restart"/>
            <w:shd w:val="clear" w:color="auto" w:fill="auto"/>
            <w:vAlign w:val="center"/>
          </w:tcPr>
          <w:p w14:paraId="5D60F9D6" w14:textId="77777777" w:rsidR="00630C0F" w:rsidRPr="0099317A" w:rsidRDefault="00630C0F" w:rsidP="00C557F1">
            <w:pPr>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Komunalne djelatnosti obavljaju se na način utvrđen donesenim odlukama</w:t>
            </w:r>
          </w:p>
        </w:tc>
        <w:tc>
          <w:tcPr>
            <w:tcW w:w="0" w:type="auto"/>
            <w:vMerge w:val="restart"/>
            <w:vAlign w:val="center"/>
          </w:tcPr>
          <w:p w14:paraId="17C40B91" w14:textId="06918343" w:rsidR="00630C0F" w:rsidRPr="0099317A" w:rsidRDefault="00630C0F" w:rsidP="00F84C25">
            <w:pPr>
              <w:spacing w:after="0" w:line="276" w:lineRule="auto"/>
              <w:jc w:val="center"/>
              <w:rPr>
                <w:rFonts w:eastAsia="Arial"/>
                <w:bCs/>
                <w:color w:val="000000" w:themeColor="text1"/>
                <w:sz w:val="20"/>
                <w:szCs w:val="20"/>
              </w:rPr>
            </w:pPr>
            <w:r w:rsidRPr="0099317A">
              <w:rPr>
                <w:rFonts w:eastAsia="Arial"/>
                <w:bCs/>
                <w:color w:val="000000" w:themeColor="text1"/>
                <w:sz w:val="20"/>
                <w:szCs w:val="20"/>
              </w:rPr>
              <w:t xml:space="preserve">Odlukom </w:t>
            </w:r>
            <w:r w:rsidR="00F84C25" w:rsidRPr="00F84C25">
              <w:rPr>
                <w:rFonts w:eastAsia="Arial"/>
                <w:bCs/>
                <w:color w:val="000000" w:themeColor="text1"/>
                <w:sz w:val="20"/>
                <w:szCs w:val="20"/>
              </w:rPr>
              <w:t>o povjeravanju obavljanja komunalnih djelatnosti</w:t>
            </w:r>
            <w:r w:rsidR="00F84C25">
              <w:rPr>
                <w:rFonts w:eastAsia="Arial"/>
                <w:bCs/>
                <w:color w:val="000000" w:themeColor="text1"/>
                <w:sz w:val="20"/>
                <w:szCs w:val="20"/>
              </w:rPr>
              <w:t>, O</w:t>
            </w:r>
            <w:r w:rsidR="00F84C25" w:rsidRPr="00F84C25">
              <w:rPr>
                <w:rFonts w:eastAsia="Arial"/>
                <w:bCs/>
                <w:color w:val="000000" w:themeColor="text1"/>
                <w:sz w:val="20"/>
                <w:szCs w:val="20"/>
              </w:rPr>
              <w:t>dluk</w:t>
            </w:r>
            <w:r w:rsidR="00F84C25">
              <w:rPr>
                <w:rFonts w:eastAsia="Arial"/>
                <w:bCs/>
                <w:color w:val="000000" w:themeColor="text1"/>
                <w:sz w:val="20"/>
                <w:szCs w:val="20"/>
              </w:rPr>
              <w:t>om</w:t>
            </w:r>
            <w:r w:rsidR="00F84C25" w:rsidRPr="00F84C25">
              <w:rPr>
                <w:rFonts w:eastAsia="Arial"/>
                <w:bCs/>
                <w:color w:val="000000" w:themeColor="text1"/>
                <w:sz w:val="20"/>
                <w:szCs w:val="20"/>
              </w:rPr>
              <w:t xml:space="preserve"> o osnivanju Pogona za obavljanje komunalnih djelatnosti u Gradu Makarskoj</w:t>
            </w:r>
            <w:r w:rsidR="00F84C25">
              <w:rPr>
                <w:rFonts w:eastAsia="Arial"/>
                <w:bCs/>
                <w:color w:val="000000" w:themeColor="text1"/>
                <w:sz w:val="20"/>
                <w:szCs w:val="20"/>
              </w:rPr>
              <w:t xml:space="preserve">, </w:t>
            </w:r>
            <w:r w:rsidR="00F84C25" w:rsidRPr="00F84C25">
              <w:rPr>
                <w:rFonts w:eastAsia="Arial"/>
                <w:bCs/>
                <w:color w:val="000000" w:themeColor="text1"/>
                <w:sz w:val="20"/>
                <w:szCs w:val="20"/>
              </w:rPr>
              <w:t>Odluk</w:t>
            </w:r>
            <w:r w:rsidR="00F84C25">
              <w:rPr>
                <w:rFonts w:eastAsia="Arial"/>
                <w:bCs/>
                <w:color w:val="000000" w:themeColor="text1"/>
                <w:sz w:val="20"/>
                <w:szCs w:val="20"/>
              </w:rPr>
              <w:t>om</w:t>
            </w:r>
            <w:r w:rsidR="00F84C25" w:rsidRPr="00F84C25">
              <w:rPr>
                <w:rFonts w:eastAsia="Arial"/>
                <w:bCs/>
                <w:color w:val="000000" w:themeColor="text1"/>
                <w:sz w:val="20"/>
                <w:szCs w:val="20"/>
              </w:rPr>
              <w:t xml:space="preserve"> o komunalnim djelatnostima koje se obavljaju na temelju koncesije na području Grada Makarske</w:t>
            </w:r>
            <w:r w:rsidR="00F84C25">
              <w:rPr>
                <w:rFonts w:eastAsia="Arial"/>
                <w:bCs/>
                <w:color w:val="000000" w:themeColor="text1"/>
                <w:sz w:val="20"/>
                <w:szCs w:val="20"/>
              </w:rPr>
              <w:t xml:space="preserve"> te</w:t>
            </w:r>
            <w:r w:rsidR="00F84C25" w:rsidRPr="00F84C25">
              <w:rPr>
                <w:rFonts w:eastAsia="Arial"/>
                <w:bCs/>
                <w:color w:val="000000" w:themeColor="text1"/>
                <w:sz w:val="20"/>
                <w:szCs w:val="20"/>
              </w:rPr>
              <w:t xml:space="preserve"> </w:t>
            </w:r>
            <w:r w:rsidR="00F84C25">
              <w:rPr>
                <w:rFonts w:eastAsia="Arial"/>
                <w:bCs/>
                <w:color w:val="000000" w:themeColor="text1"/>
                <w:sz w:val="20"/>
                <w:szCs w:val="20"/>
              </w:rPr>
              <w:t>O</w:t>
            </w:r>
            <w:r w:rsidR="00F84C25" w:rsidRPr="00F84C25">
              <w:rPr>
                <w:rFonts w:eastAsia="Arial"/>
                <w:bCs/>
                <w:color w:val="000000" w:themeColor="text1"/>
                <w:sz w:val="20"/>
                <w:szCs w:val="20"/>
              </w:rPr>
              <w:t>dluk</w:t>
            </w:r>
            <w:r w:rsidR="00FB1916">
              <w:rPr>
                <w:rFonts w:eastAsia="Arial"/>
                <w:bCs/>
                <w:color w:val="000000" w:themeColor="text1"/>
                <w:sz w:val="20"/>
                <w:szCs w:val="20"/>
              </w:rPr>
              <w:t>om</w:t>
            </w:r>
            <w:r w:rsidR="00F84C25" w:rsidRPr="00F84C25">
              <w:rPr>
                <w:rFonts w:eastAsia="Arial"/>
                <w:bCs/>
                <w:color w:val="000000" w:themeColor="text1"/>
                <w:sz w:val="20"/>
                <w:szCs w:val="20"/>
              </w:rPr>
              <w:t xml:space="preserve"> o komunalnoj djelatnosti koja se obavlja na temelju pisanog ugovora</w:t>
            </w:r>
            <w:r w:rsidRPr="0099317A">
              <w:rPr>
                <w:rFonts w:eastAsia="Arial"/>
                <w:bCs/>
                <w:color w:val="000000" w:themeColor="text1"/>
                <w:sz w:val="20"/>
                <w:szCs w:val="20"/>
              </w:rPr>
              <w:t xml:space="preserve"> utvrđuju se komunalne djelatnosti kojima se osigurava održavanje i/ili građenje komunalne infrastrukture i komunalne djelatnosti kojima se pojedinačnim korisnicima pružaju usluge nužne za svakodnevni život i rad na području </w:t>
            </w:r>
            <w:r w:rsidR="00046761">
              <w:rPr>
                <w:rFonts w:eastAsia="Arial"/>
                <w:bCs/>
                <w:color w:val="000000" w:themeColor="text1"/>
                <w:sz w:val="20"/>
                <w:szCs w:val="20"/>
              </w:rPr>
              <w:t>grada</w:t>
            </w:r>
            <w:r w:rsidRPr="0099317A">
              <w:rPr>
                <w:rFonts w:eastAsia="Arial"/>
                <w:bCs/>
                <w:color w:val="000000" w:themeColor="text1"/>
                <w:sz w:val="20"/>
                <w:szCs w:val="20"/>
              </w:rPr>
              <w:t>, način povjeravanja i uvjeti obavljanja komunalnih djelatnosti, te druga pitanja od značaja za obavljanje komunalnih djelatnosti</w:t>
            </w:r>
          </w:p>
        </w:tc>
        <w:tc>
          <w:tcPr>
            <w:tcW w:w="0" w:type="auto"/>
            <w:vAlign w:val="center"/>
          </w:tcPr>
          <w:p w14:paraId="56FC6A87" w14:textId="35766854" w:rsidR="00630C0F" w:rsidRPr="0099317A" w:rsidRDefault="00630C0F" w:rsidP="00E44701">
            <w:pPr>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 xml:space="preserve">Broj komunalnih djelatnosti kojim se osigurava održavanje i/ili građenje komunalne infrastrukture, a koje se obavljaju na području </w:t>
            </w:r>
            <w:r w:rsidR="0050001B">
              <w:rPr>
                <w:rFonts w:eastAsia="Arial"/>
                <w:bCs/>
                <w:color w:val="000000" w:themeColor="text1"/>
                <w:sz w:val="20"/>
                <w:szCs w:val="20"/>
              </w:rPr>
              <w:t>Grada Makarske</w:t>
            </w:r>
          </w:p>
        </w:tc>
      </w:tr>
      <w:tr w:rsidR="00630C0F" w:rsidRPr="00484492" w14:paraId="4C383D03" w14:textId="77777777" w:rsidTr="009615E6">
        <w:trPr>
          <w:trHeight w:val="1122"/>
          <w:jc w:val="center"/>
        </w:trPr>
        <w:tc>
          <w:tcPr>
            <w:tcW w:w="0" w:type="auto"/>
            <w:vMerge/>
            <w:shd w:val="clear" w:color="auto" w:fill="D9E2F3"/>
            <w:vAlign w:val="center"/>
          </w:tcPr>
          <w:p w14:paraId="231C649D" w14:textId="77777777" w:rsidR="00630C0F" w:rsidRPr="00484492" w:rsidRDefault="00630C0F" w:rsidP="00C557F1">
            <w:pPr>
              <w:spacing w:after="0" w:line="276" w:lineRule="auto"/>
              <w:ind w:right="-1"/>
              <w:jc w:val="center"/>
              <w:rPr>
                <w:rFonts w:eastAsia="Arial"/>
                <w:b/>
                <w:color w:val="44546A"/>
                <w:sz w:val="20"/>
                <w:szCs w:val="20"/>
              </w:rPr>
            </w:pPr>
          </w:p>
        </w:tc>
        <w:tc>
          <w:tcPr>
            <w:tcW w:w="0" w:type="auto"/>
            <w:vMerge/>
            <w:shd w:val="clear" w:color="auto" w:fill="auto"/>
            <w:vAlign w:val="center"/>
          </w:tcPr>
          <w:p w14:paraId="134C97F4" w14:textId="77777777" w:rsidR="00630C0F" w:rsidRPr="0099317A" w:rsidRDefault="00630C0F" w:rsidP="00C557F1">
            <w:pPr>
              <w:spacing w:after="0" w:line="276" w:lineRule="auto"/>
              <w:ind w:right="-1"/>
              <w:jc w:val="center"/>
              <w:rPr>
                <w:rFonts w:eastAsia="Arial"/>
                <w:bCs/>
                <w:color w:val="000000" w:themeColor="text1"/>
                <w:sz w:val="20"/>
                <w:szCs w:val="20"/>
              </w:rPr>
            </w:pPr>
          </w:p>
        </w:tc>
        <w:tc>
          <w:tcPr>
            <w:tcW w:w="0" w:type="auto"/>
            <w:vMerge/>
            <w:vAlign w:val="center"/>
          </w:tcPr>
          <w:p w14:paraId="7C6E38F7" w14:textId="77777777" w:rsidR="00630C0F" w:rsidRPr="0099317A" w:rsidRDefault="00630C0F" w:rsidP="00E44701">
            <w:pPr>
              <w:spacing w:after="0" w:line="276" w:lineRule="auto"/>
              <w:jc w:val="center"/>
              <w:rPr>
                <w:rFonts w:eastAsia="Arial"/>
                <w:bCs/>
                <w:color w:val="000000" w:themeColor="text1"/>
                <w:sz w:val="20"/>
                <w:szCs w:val="20"/>
              </w:rPr>
            </w:pPr>
          </w:p>
        </w:tc>
        <w:tc>
          <w:tcPr>
            <w:tcW w:w="0" w:type="auto"/>
            <w:vAlign w:val="center"/>
          </w:tcPr>
          <w:p w14:paraId="2B8C46F4" w14:textId="3810BD36" w:rsidR="00630C0F" w:rsidRPr="0099317A" w:rsidRDefault="00630C0F" w:rsidP="00C557F1">
            <w:pPr>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 xml:space="preserve">Broj uslužnih djelatnosti koje se obavljaju na području </w:t>
            </w:r>
            <w:r w:rsidR="0050001B">
              <w:rPr>
                <w:rFonts w:eastAsia="Arial"/>
                <w:bCs/>
                <w:color w:val="000000" w:themeColor="text1"/>
                <w:sz w:val="20"/>
                <w:szCs w:val="20"/>
              </w:rPr>
              <w:t>Grada Makarske</w:t>
            </w:r>
          </w:p>
        </w:tc>
      </w:tr>
      <w:tr w:rsidR="00630C0F" w:rsidRPr="00484492" w14:paraId="2DE29346" w14:textId="77777777" w:rsidTr="00630C0F">
        <w:trPr>
          <w:trHeight w:val="1855"/>
          <w:jc w:val="center"/>
        </w:trPr>
        <w:tc>
          <w:tcPr>
            <w:tcW w:w="0" w:type="auto"/>
            <w:vMerge/>
            <w:shd w:val="clear" w:color="auto" w:fill="D9E2F3"/>
            <w:vAlign w:val="center"/>
          </w:tcPr>
          <w:p w14:paraId="2CB6AAA0" w14:textId="77777777" w:rsidR="00630C0F" w:rsidRPr="00484492" w:rsidRDefault="00630C0F" w:rsidP="00C557F1">
            <w:pPr>
              <w:spacing w:after="0" w:line="276" w:lineRule="auto"/>
              <w:ind w:right="-1"/>
              <w:jc w:val="center"/>
              <w:rPr>
                <w:rFonts w:eastAsia="Arial"/>
                <w:bCs/>
                <w:sz w:val="20"/>
                <w:szCs w:val="20"/>
              </w:rPr>
            </w:pPr>
          </w:p>
        </w:tc>
        <w:tc>
          <w:tcPr>
            <w:tcW w:w="0" w:type="auto"/>
            <w:shd w:val="clear" w:color="auto" w:fill="auto"/>
            <w:vAlign w:val="center"/>
          </w:tcPr>
          <w:p w14:paraId="76BC8062" w14:textId="77777777" w:rsidR="00630C0F" w:rsidRPr="0099317A" w:rsidRDefault="00630C0F" w:rsidP="00C557F1">
            <w:pPr>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Opći uvjeti isporuke komunalnih usluga doneseni su uz suglasnost predstavničkog tijela jedinice lokalne samouprave na čijem se području isporučuje komunalna usluga</w:t>
            </w:r>
          </w:p>
        </w:tc>
        <w:tc>
          <w:tcPr>
            <w:tcW w:w="0" w:type="auto"/>
            <w:vMerge w:val="restart"/>
            <w:vAlign w:val="center"/>
          </w:tcPr>
          <w:p w14:paraId="38961BA6" w14:textId="58ED1BBB" w:rsidR="00630C0F" w:rsidRPr="0099317A" w:rsidRDefault="00630C0F" w:rsidP="00C557F1">
            <w:pPr>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Donošenje općih uvjeta isporuke komunalnih usluga</w:t>
            </w:r>
            <w:r w:rsidRPr="0099317A">
              <w:rPr>
                <w:color w:val="000000" w:themeColor="text1"/>
              </w:rPr>
              <w:t xml:space="preserve"> </w:t>
            </w:r>
            <w:r w:rsidRPr="0099317A">
              <w:rPr>
                <w:rFonts w:eastAsia="Arial"/>
                <w:bCs/>
                <w:color w:val="000000" w:themeColor="text1"/>
                <w:sz w:val="20"/>
                <w:szCs w:val="20"/>
              </w:rPr>
              <w:t xml:space="preserve">uz suglasnost </w:t>
            </w:r>
            <w:r w:rsidR="00046761">
              <w:rPr>
                <w:rFonts w:eastAsia="Arial"/>
                <w:bCs/>
                <w:color w:val="000000" w:themeColor="text1"/>
                <w:sz w:val="20"/>
                <w:szCs w:val="20"/>
              </w:rPr>
              <w:t>grad</w:t>
            </w:r>
            <w:r w:rsidRPr="0099317A">
              <w:rPr>
                <w:rFonts w:eastAsia="Arial"/>
                <w:bCs/>
                <w:color w:val="000000" w:themeColor="text1"/>
                <w:sz w:val="20"/>
                <w:szCs w:val="20"/>
              </w:rPr>
              <w:t xml:space="preserve">skog vijeća i njihova objava u službenom glasilu i na mrežnim stranicama </w:t>
            </w:r>
            <w:r w:rsidR="00046761">
              <w:rPr>
                <w:rFonts w:eastAsia="Arial"/>
                <w:bCs/>
                <w:color w:val="000000" w:themeColor="text1"/>
                <w:sz w:val="20"/>
                <w:szCs w:val="20"/>
              </w:rPr>
              <w:t>Grada</w:t>
            </w:r>
            <w:r w:rsidRPr="0099317A">
              <w:rPr>
                <w:rFonts w:eastAsia="Arial"/>
                <w:bCs/>
                <w:color w:val="000000" w:themeColor="text1"/>
                <w:sz w:val="20"/>
                <w:szCs w:val="20"/>
              </w:rPr>
              <w:t>.</w:t>
            </w:r>
          </w:p>
        </w:tc>
        <w:tc>
          <w:tcPr>
            <w:tcW w:w="0" w:type="auto"/>
            <w:vMerge w:val="restart"/>
            <w:vAlign w:val="center"/>
          </w:tcPr>
          <w:p w14:paraId="71AF8672" w14:textId="21C8CFD2" w:rsidR="00630C0F" w:rsidRPr="0099317A" w:rsidRDefault="00630C0F" w:rsidP="00C557F1">
            <w:pPr>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Broj komunalnih usluga za koje su doneseni opći uvjeti isporuke usluge</w:t>
            </w:r>
          </w:p>
        </w:tc>
      </w:tr>
      <w:tr w:rsidR="00630C0F" w:rsidRPr="00484492" w14:paraId="4D1BD68E" w14:textId="77777777" w:rsidTr="00630C0F">
        <w:trPr>
          <w:trHeight w:val="1129"/>
          <w:jc w:val="center"/>
        </w:trPr>
        <w:tc>
          <w:tcPr>
            <w:tcW w:w="0" w:type="auto"/>
            <w:vMerge/>
            <w:shd w:val="clear" w:color="auto" w:fill="D9E2F3"/>
            <w:vAlign w:val="center"/>
          </w:tcPr>
          <w:p w14:paraId="6838B9EC" w14:textId="77777777" w:rsidR="00630C0F" w:rsidRPr="00484492" w:rsidRDefault="00630C0F" w:rsidP="00C557F1">
            <w:pPr>
              <w:spacing w:after="0" w:line="276" w:lineRule="auto"/>
              <w:ind w:right="-1"/>
              <w:jc w:val="center"/>
              <w:rPr>
                <w:rFonts w:eastAsia="Arial"/>
                <w:bCs/>
                <w:sz w:val="20"/>
                <w:szCs w:val="20"/>
              </w:rPr>
            </w:pPr>
          </w:p>
        </w:tc>
        <w:tc>
          <w:tcPr>
            <w:tcW w:w="0" w:type="auto"/>
            <w:shd w:val="clear" w:color="auto" w:fill="auto"/>
            <w:vAlign w:val="center"/>
          </w:tcPr>
          <w:p w14:paraId="634181BD" w14:textId="77777777" w:rsidR="00630C0F" w:rsidRPr="0099317A" w:rsidRDefault="00630C0F" w:rsidP="00C557F1">
            <w:pPr>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Jedinica lokalne samouprave osigurala je objavu općih uvjeta isporuke komunalnih usluga u službenom glasilu i na svojim mrežnim stranicama</w:t>
            </w:r>
          </w:p>
        </w:tc>
        <w:tc>
          <w:tcPr>
            <w:tcW w:w="0" w:type="auto"/>
            <w:vMerge/>
            <w:vAlign w:val="center"/>
          </w:tcPr>
          <w:p w14:paraId="631B2080" w14:textId="77777777" w:rsidR="00630C0F" w:rsidRPr="0099317A" w:rsidRDefault="00630C0F" w:rsidP="00C557F1">
            <w:pPr>
              <w:spacing w:after="0" w:line="276" w:lineRule="auto"/>
              <w:ind w:right="-1"/>
              <w:jc w:val="center"/>
              <w:rPr>
                <w:rFonts w:eastAsia="Arial"/>
                <w:bCs/>
                <w:color w:val="000000" w:themeColor="text1"/>
                <w:sz w:val="20"/>
                <w:szCs w:val="20"/>
                <w:highlight w:val="yellow"/>
              </w:rPr>
            </w:pPr>
          </w:p>
        </w:tc>
        <w:tc>
          <w:tcPr>
            <w:tcW w:w="0" w:type="auto"/>
            <w:vMerge/>
            <w:vAlign w:val="center"/>
          </w:tcPr>
          <w:p w14:paraId="22BABD79" w14:textId="77777777" w:rsidR="00630C0F" w:rsidRPr="0099317A" w:rsidRDefault="00630C0F" w:rsidP="00C557F1">
            <w:pPr>
              <w:spacing w:after="0" w:line="276" w:lineRule="auto"/>
              <w:ind w:right="-1"/>
              <w:jc w:val="center"/>
              <w:rPr>
                <w:rFonts w:eastAsia="Arial"/>
                <w:bCs/>
                <w:color w:val="000000" w:themeColor="text1"/>
                <w:sz w:val="20"/>
                <w:szCs w:val="20"/>
              </w:rPr>
            </w:pPr>
          </w:p>
        </w:tc>
      </w:tr>
      <w:tr w:rsidR="00630C0F" w:rsidRPr="00484492" w14:paraId="6744A43F" w14:textId="77777777" w:rsidTr="009615E6">
        <w:trPr>
          <w:trHeight w:val="1683"/>
          <w:jc w:val="center"/>
        </w:trPr>
        <w:tc>
          <w:tcPr>
            <w:tcW w:w="0" w:type="auto"/>
            <w:vMerge/>
            <w:shd w:val="clear" w:color="auto" w:fill="D9E2F3"/>
            <w:vAlign w:val="center"/>
          </w:tcPr>
          <w:p w14:paraId="4002DCA7" w14:textId="77777777" w:rsidR="00630C0F" w:rsidRPr="00484492" w:rsidRDefault="00630C0F" w:rsidP="00C557F1">
            <w:pPr>
              <w:spacing w:after="0" w:line="276" w:lineRule="auto"/>
              <w:ind w:right="-1"/>
              <w:jc w:val="center"/>
              <w:rPr>
                <w:rFonts w:eastAsia="Arial"/>
                <w:bCs/>
                <w:sz w:val="20"/>
                <w:szCs w:val="20"/>
              </w:rPr>
            </w:pPr>
          </w:p>
        </w:tc>
        <w:tc>
          <w:tcPr>
            <w:tcW w:w="0" w:type="auto"/>
            <w:shd w:val="clear" w:color="auto" w:fill="auto"/>
            <w:vAlign w:val="center"/>
          </w:tcPr>
          <w:p w14:paraId="48D7CF0E" w14:textId="77777777" w:rsidR="00630C0F" w:rsidRPr="0099317A" w:rsidRDefault="00630C0F" w:rsidP="00C557F1">
            <w:pPr>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Cjenik komunalnih usluga te njegove izmjene i dopune donesene su uz suglasnost čelnika jedinice lokalne samouprave na čijem se području isporučuje komunalna usluga</w:t>
            </w:r>
          </w:p>
        </w:tc>
        <w:tc>
          <w:tcPr>
            <w:tcW w:w="0" w:type="auto"/>
            <w:shd w:val="clear" w:color="auto" w:fill="auto"/>
            <w:vAlign w:val="center"/>
          </w:tcPr>
          <w:p w14:paraId="1A2F2481" w14:textId="4E3594C0" w:rsidR="00630C0F" w:rsidRPr="0099317A" w:rsidRDefault="00630C0F" w:rsidP="00C557F1">
            <w:pPr>
              <w:spacing w:after="0" w:line="276" w:lineRule="auto"/>
              <w:ind w:right="-1"/>
              <w:jc w:val="center"/>
              <w:rPr>
                <w:rFonts w:eastAsia="Arial"/>
                <w:bCs/>
                <w:color w:val="000000" w:themeColor="text1"/>
                <w:sz w:val="20"/>
                <w:szCs w:val="20"/>
                <w:highlight w:val="yellow"/>
              </w:rPr>
            </w:pPr>
            <w:r w:rsidRPr="0099317A">
              <w:rPr>
                <w:rFonts w:eastAsia="Arial"/>
                <w:bCs/>
                <w:color w:val="000000" w:themeColor="text1"/>
                <w:sz w:val="20"/>
                <w:szCs w:val="20"/>
              </w:rPr>
              <w:t>Cjenik komunalnih usluga te njegove izmjene i dopune donose se uz suglasnost čelnika</w:t>
            </w:r>
          </w:p>
        </w:tc>
        <w:tc>
          <w:tcPr>
            <w:tcW w:w="0" w:type="auto"/>
            <w:shd w:val="clear" w:color="auto" w:fill="auto"/>
            <w:vAlign w:val="center"/>
          </w:tcPr>
          <w:p w14:paraId="1D98293B" w14:textId="78986DC7" w:rsidR="00630C0F" w:rsidRPr="0099317A" w:rsidRDefault="00630C0F" w:rsidP="00C557F1">
            <w:pPr>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Broj donesenih cjenika/izmjena i dopuna cjenika</w:t>
            </w:r>
          </w:p>
        </w:tc>
      </w:tr>
      <w:tr w:rsidR="00630C0F" w:rsidRPr="00484492" w14:paraId="6A875929" w14:textId="77777777" w:rsidTr="00630C0F">
        <w:trPr>
          <w:trHeight w:val="1695"/>
          <w:jc w:val="center"/>
        </w:trPr>
        <w:tc>
          <w:tcPr>
            <w:tcW w:w="0" w:type="auto"/>
            <w:vMerge w:val="restart"/>
            <w:shd w:val="clear" w:color="auto" w:fill="D9E2F3"/>
            <w:vAlign w:val="center"/>
          </w:tcPr>
          <w:p w14:paraId="4F5E0610" w14:textId="77777777" w:rsidR="00630C0F" w:rsidRPr="00484492" w:rsidRDefault="00630C0F" w:rsidP="00C557F1">
            <w:pPr>
              <w:spacing w:after="0" w:line="276" w:lineRule="auto"/>
              <w:ind w:right="-1"/>
              <w:jc w:val="center"/>
              <w:rPr>
                <w:rFonts w:eastAsia="Arial"/>
                <w:b/>
                <w:color w:val="44546A"/>
                <w:sz w:val="20"/>
                <w:szCs w:val="20"/>
              </w:rPr>
            </w:pPr>
            <w:r w:rsidRPr="00484492">
              <w:rPr>
                <w:rFonts w:eastAsia="Arial"/>
                <w:b/>
                <w:color w:val="44546A"/>
                <w:sz w:val="20"/>
                <w:szCs w:val="20"/>
              </w:rPr>
              <w:t>Nadzor nad upravljanjem komunalnom infrastrukturom i učinkovitost u zadovoljenju potreba građana koje se odnose na komunalno gospodarstvo</w:t>
            </w:r>
          </w:p>
        </w:tc>
        <w:tc>
          <w:tcPr>
            <w:tcW w:w="0" w:type="auto"/>
            <w:shd w:val="clear" w:color="auto" w:fill="auto"/>
            <w:vAlign w:val="center"/>
          </w:tcPr>
          <w:p w14:paraId="651B7358" w14:textId="77777777" w:rsidR="00630C0F" w:rsidRPr="0099317A" w:rsidRDefault="00630C0F" w:rsidP="00C557F1">
            <w:pPr>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Jedinica lokalne samouprave propisala je ovlasti i odgovornosti svojih zaposlenika u vezi s upravljanjem komunalnom infrastrukturom</w:t>
            </w:r>
          </w:p>
        </w:tc>
        <w:tc>
          <w:tcPr>
            <w:tcW w:w="0" w:type="auto"/>
            <w:shd w:val="clear" w:color="auto" w:fill="auto"/>
            <w:vAlign w:val="center"/>
          </w:tcPr>
          <w:p w14:paraId="6924E782" w14:textId="12267670" w:rsidR="00630C0F" w:rsidRPr="0099317A" w:rsidRDefault="00630C0F" w:rsidP="00C557F1">
            <w:pPr>
              <w:spacing w:after="0" w:line="276" w:lineRule="auto"/>
              <w:ind w:right="-1"/>
              <w:jc w:val="center"/>
              <w:rPr>
                <w:rFonts w:eastAsia="Arial"/>
                <w:bCs/>
                <w:color w:val="000000" w:themeColor="text1"/>
                <w:sz w:val="20"/>
                <w:szCs w:val="20"/>
                <w:highlight w:val="yellow"/>
              </w:rPr>
            </w:pPr>
            <w:r w:rsidRPr="0099317A">
              <w:rPr>
                <w:rFonts w:eastAsia="Arial"/>
                <w:bCs/>
                <w:color w:val="000000" w:themeColor="text1"/>
                <w:sz w:val="20"/>
                <w:szCs w:val="20"/>
              </w:rPr>
              <w:t>Propisivanje ovlasti i odgovornosti zaposlenika u vezi s upravljanjem komunalnom infrastrukturom</w:t>
            </w:r>
          </w:p>
        </w:tc>
        <w:tc>
          <w:tcPr>
            <w:tcW w:w="0" w:type="auto"/>
            <w:vMerge w:val="restart"/>
            <w:shd w:val="clear" w:color="auto" w:fill="auto"/>
            <w:vAlign w:val="center"/>
          </w:tcPr>
          <w:p w14:paraId="47D25FAF" w14:textId="13916BB6" w:rsidR="00630C0F" w:rsidRPr="0099317A" w:rsidRDefault="00630C0F" w:rsidP="00C557F1">
            <w:pPr>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Broj propisanih postupaka u vezi s upravljanjem komunalnom infrastrukturom</w:t>
            </w:r>
          </w:p>
        </w:tc>
      </w:tr>
      <w:tr w:rsidR="00630C0F" w:rsidRPr="00484492" w14:paraId="207E87B3" w14:textId="77777777" w:rsidTr="00630C0F">
        <w:trPr>
          <w:trHeight w:val="1695"/>
          <w:jc w:val="center"/>
        </w:trPr>
        <w:tc>
          <w:tcPr>
            <w:tcW w:w="0" w:type="auto"/>
            <w:vMerge/>
            <w:shd w:val="clear" w:color="auto" w:fill="D9E2F3"/>
            <w:vAlign w:val="center"/>
          </w:tcPr>
          <w:p w14:paraId="744C339B" w14:textId="77777777" w:rsidR="00630C0F" w:rsidRPr="00484492" w:rsidRDefault="00630C0F" w:rsidP="00C557F1">
            <w:pPr>
              <w:spacing w:after="0" w:line="276" w:lineRule="auto"/>
              <w:ind w:right="-1"/>
              <w:jc w:val="center"/>
              <w:rPr>
                <w:rFonts w:eastAsia="Arial"/>
                <w:b/>
                <w:color w:val="44546A"/>
                <w:sz w:val="20"/>
                <w:szCs w:val="20"/>
              </w:rPr>
            </w:pPr>
          </w:p>
        </w:tc>
        <w:tc>
          <w:tcPr>
            <w:tcW w:w="0" w:type="auto"/>
            <w:shd w:val="clear" w:color="auto" w:fill="auto"/>
            <w:vAlign w:val="center"/>
          </w:tcPr>
          <w:p w14:paraId="2A64AD95" w14:textId="46D2DB94" w:rsidR="00630C0F" w:rsidRPr="0099317A" w:rsidRDefault="00630C0F" w:rsidP="00C557F1">
            <w:pPr>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Unutarnjim revizijama obuhvaćene su aktivnosti i procesi u vezi s upravljanjem komunalnom infrastrukturom.</w:t>
            </w:r>
          </w:p>
        </w:tc>
        <w:tc>
          <w:tcPr>
            <w:tcW w:w="0" w:type="auto"/>
            <w:shd w:val="clear" w:color="auto" w:fill="auto"/>
            <w:vAlign w:val="center"/>
          </w:tcPr>
          <w:p w14:paraId="7363F2BC" w14:textId="1482E1AD" w:rsidR="00630C0F" w:rsidRPr="0099317A" w:rsidRDefault="00630C0F" w:rsidP="00C557F1">
            <w:pPr>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Unutarnjom revizijom analizira se i dobiva informacije o funkcioniranju sustava  upravljanja komunalnom infrastrukturom</w:t>
            </w:r>
          </w:p>
        </w:tc>
        <w:tc>
          <w:tcPr>
            <w:tcW w:w="0" w:type="auto"/>
            <w:vMerge/>
            <w:shd w:val="clear" w:color="auto" w:fill="auto"/>
            <w:vAlign w:val="center"/>
          </w:tcPr>
          <w:p w14:paraId="5C640CAF" w14:textId="77777777" w:rsidR="00630C0F" w:rsidRPr="0099317A" w:rsidRDefault="00630C0F" w:rsidP="00C557F1">
            <w:pPr>
              <w:spacing w:after="0" w:line="276" w:lineRule="auto"/>
              <w:ind w:right="-1"/>
              <w:jc w:val="center"/>
              <w:rPr>
                <w:rFonts w:eastAsia="Arial"/>
                <w:bCs/>
                <w:color w:val="000000" w:themeColor="text1"/>
                <w:sz w:val="20"/>
                <w:szCs w:val="20"/>
              </w:rPr>
            </w:pPr>
          </w:p>
        </w:tc>
      </w:tr>
      <w:tr w:rsidR="00630C0F" w:rsidRPr="00484492" w14:paraId="570ABA7E" w14:textId="77777777" w:rsidTr="00630C0F">
        <w:trPr>
          <w:trHeight w:val="2838"/>
          <w:jc w:val="center"/>
        </w:trPr>
        <w:tc>
          <w:tcPr>
            <w:tcW w:w="0" w:type="auto"/>
            <w:vMerge/>
            <w:shd w:val="clear" w:color="auto" w:fill="D9E2F3"/>
            <w:vAlign w:val="center"/>
          </w:tcPr>
          <w:p w14:paraId="65747526" w14:textId="77777777" w:rsidR="00630C0F" w:rsidRPr="00484492" w:rsidRDefault="00630C0F" w:rsidP="00C557F1">
            <w:pPr>
              <w:spacing w:after="0" w:line="276" w:lineRule="auto"/>
              <w:ind w:right="-1"/>
              <w:jc w:val="center"/>
              <w:rPr>
                <w:rFonts w:eastAsia="Arial"/>
                <w:bCs/>
                <w:sz w:val="20"/>
                <w:szCs w:val="20"/>
              </w:rPr>
            </w:pPr>
          </w:p>
        </w:tc>
        <w:tc>
          <w:tcPr>
            <w:tcW w:w="0" w:type="auto"/>
            <w:shd w:val="clear" w:color="auto" w:fill="auto"/>
            <w:vAlign w:val="center"/>
          </w:tcPr>
          <w:p w14:paraId="3FBF2B4A" w14:textId="089F1452" w:rsidR="00630C0F" w:rsidRPr="0099317A" w:rsidRDefault="00630C0F" w:rsidP="002D17A3">
            <w:pPr>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Jedinica lokalne samouprave analizira i vrednuje učinke upravljanja komunalnom infrastrukturom kako bi se osiguralo učinkovito zadovoljavanje javnih potreba građana u području komunalnog gospodarstva te poduzima mjere u slučaju neispunjavanja zadanih ciljeva</w:t>
            </w:r>
          </w:p>
        </w:tc>
        <w:tc>
          <w:tcPr>
            <w:tcW w:w="0" w:type="auto"/>
            <w:shd w:val="clear" w:color="auto" w:fill="auto"/>
            <w:vAlign w:val="center"/>
          </w:tcPr>
          <w:p w14:paraId="71BD5396" w14:textId="38899ADC" w:rsidR="00630C0F" w:rsidRPr="0099317A" w:rsidRDefault="00630C0F" w:rsidP="003D70FE">
            <w:pPr>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Analizira i vrednovanje učinaka upravljanja i</w:t>
            </w:r>
          </w:p>
          <w:p w14:paraId="073C8B25" w14:textId="77777777" w:rsidR="00630C0F" w:rsidRPr="0099317A" w:rsidRDefault="00630C0F" w:rsidP="003D70FE">
            <w:pPr>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korištenja komunalne infrastrukture radi utvrđivanja učinkovitosti upravljanja,</w:t>
            </w:r>
          </w:p>
          <w:p w14:paraId="38B2C26A" w14:textId="77777777" w:rsidR="00630C0F" w:rsidRPr="0099317A" w:rsidRDefault="00630C0F" w:rsidP="003D70FE">
            <w:pPr>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utvrđivanja i rješavanja problema u vezi s upravljanjem i korištenjem, utvrđivanja</w:t>
            </w:r>
          </w:p>
          <w:p w14:paraId="3CD92A49" w14:textId="77777777" w:rsidR="00630C0F" w:rsidRPr="0099317A" w:rsidRDefault="00630C0F" w:rsidP="003D70FE">
            <w:pPr>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utjecaja upravljanja na lokalnu zajednicu te utvrđivanja načina na koje se upravljanje</w:t>
            </w:r>
          </w:p>
          <w:p w14:paraId="23EC92B9" w14:textId="4E12015D" w:rsidR="00630C0F" w:rsidRPr="0099317A" w:rsidRDefault="00630C0F" w:rsidP="003D70FE">
            <w:pPr>
              <w:spacing w:after="0" w:line="276" w:lineRule="auto"/>
              <w:ind w:right="-1"/>
              <w:jc w:val="center"/>
              <w:rPr>
                <w:rFonts w:eastAsia="Arial"/>
                <w:bCs/>
                <w:color w:val="000000" w:themeColor="text1"/>
                <w:sz w:val="20"/>
                <w:szCs w:val="20"/>
                <w:highlight w:val="yellow"/>
              </w:rPr>
            </w:pPr>
            <w:r w:rsidRPr="0099317A">
              <w:rPr>
                <w:rFonts w:eastAsia="Arial"/>
                <w:bCs/>
                <w:color w:val="000000" w:themeColor="text1"/>
                <w:sz w:val="20"/>
                <w:szCs w:val="20"/>
              </w:rPr>
              <w:t>komunalnom infrastrukturom može unaprijediti</w:t>
            </w:r>
          </w:p>
        </w:tc>
        <w:tc>
          <w:tcPr>
            <w:tcW w:w="0" w:type="auto"/>
            <w:shd w:val="clear" w:color="auto" w:fill="auto"/>
            <w:vAlign w:val="center"/>
          </w:tcPr>
          <w:p w14:paraId="45C578B5" w14:textId="5BBAD082" w:rsidR="00630C0F" w:rsidRPr="0099317A" w:rsidRDefault="00630C0F" w:rsidP="00C557F1">
            <w:pPr>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Broj izvještaja o postignutim ciljevima i učincima upravljanja</w:t>
            </w:r>
          </w:p>
        </w:tc>
      </w:tr>
    </w:tbl>
    <w:p w14:paraId="3B8AC7E0" w14:textId="77777777" w:rsidR="001F5621" w:rsidRPr="001F5621" w:rsidRDefault="001F5621" w:rsidP="001F5621">
      <w:pPr>
        <w:ind w:right="-1"/>
        <w:rPr>
          <w:rFonts w:ascii="Cambria" w:eastAsia="Arial" w:hAnsi="Cambria" w:cs="Times New Roman"/>
          <w:b/>
        </w:rPr>
        <w:sectPr w:rsidR="001F5621" w:rsidRPr="001F5621" w:rsidSect="0044441F">
          <w:pgSz w:w="16838" w:h="11906" w:orient="landscape"/>
          <w:pgMar w:top="709" w:right="991" w:bottom="707" w:left="993" w:header="708" w:footer="708" w:gutter="0"/>
          <w:cols w:space="708"/>
          <w:titlePg/>
          <w:docGrid w:linePitch="382"/>
        </w:sectPr>
      </w:pPr>
    </w:p>
    <w:p w14:paraId="3AE16EB1" w14:textId="5375979E" w:rsidR="001F5621" w:rsidRPr="0016235E" w:rsidRDefault="0016235E" w:rsidP="004F6E67">
      <w:pPr>
        <w:pStyle w:val="Naslov2"/>
        <w:rPr>
          <w:rFonts w:ascii="Bahnschrift" w:eastAsia="Arial" w:hAnsi="Bahnschrift"/>
          <w:b/>
          <w:bCs/>
        </w:rPr>
      </w:pPr>
      <w:bookmarkStart w:id="150" w:name="_Toc120100724"/>
      <w:bookmarkStart w:id="151" w:name="_Toc188441958"/>
      <w:r w:rsidRPr="0016235E">
        <w:rPr>
          <w:rFonts w:ascii="Bahnschrift" w:eastAsia="Arial" w:hAnsi="Bahnschrift"/>
          <w:b/>
          <w:bCs/>
        </w:rPr>
        <w:lastRenderedPageBreak/>
        <w:t>5.4</w:t>
      </w:r>
      <w:r w:rsidR="001F5621" w:rsidRPr="0016235E">
        <w:rPr>
          <w:rFonts w:ascii="Bahnschrift" w:eastAsia="Arial" w:hAnsi="Bahnschrift"/>
          <w:b/>
          <w:bCs/>
        </w:rPr>
        <w:t xml:space="preserve">. </w:t>
      </w:r>
      <w:bookmarkStart w:id="152" w:name="_Hlk129956063"/>
      <w:bookmarkEnd w:id="150"/>
      <w:r w:rsidR="00DD297A">
        <w:rPr>
          <w:rFonts w:ascii="Bahnschrift" w:eastAsia="Arial" w:hAnsi="Bahnschrift"/>
          <w:b/>
          <w:bCs/>
        </w:rPr>
        <w:t>Izrada i donošenje</w:t>
      </w:r>
      <w:r w:rsidR="004F6E67" w:rsidRPr="004F6E67">
        <w:rPr>
          <w:rFonts w:ascii="Bahnschrift" w:eastAsia="Arial" w:hAnsi="Bahnschrift"/>
          <w:b/>
          <w:bCs/>
        </w:rPr>
        <w:t xml:space="preserve"> procedur</w:t>
      </w:r>
      <w:r w:rsidR="00DD297A">
        <w:rPr>
          <w:rFonts w:ascii="Bahnschrift" w:eastAsia="Arial" w:hAnsi="Bahnschrift"/>
          <w:b/>
          <w:bCs/>
        </w:rPr>
        <w:t xml:space="preserve">a </w:t>
      </w:r>
      <w:r w:rsidR="004F6E67" w:rsidRPr="004F6E67">
        <w:rPr>
          <w:rFonts w:ascii="Bahnschrift" w:eastAsia="Arial" w:hAnsi="Bahnschrift"/>
          <w:b/>
          <w:bCs/>
        </w:rPr>
        <w:t>u vezi s upravljanjem</w:t>
      </w:r>
      <w:r w:rsidR="00DD297A">
        <w:rPr>
          <w:rFonts w:ascii="Bahnschrift" w:eastAsia="Arial" w:hAnsi="Bahnschrift"/>
          <w:b/>
          <w:bCs/>
        </w:rPr>
        <w:t xml:space="preserve"> </w:t>
      </w:r>
      <w:r w:rsidR="004F6E67" w:rsidRPr="004F6E67">
        <w:rPr>
          <w:rFonts w:ascii="Bahnschrift" w:eastAsia="Arial" w:hAnsi="Bahnschrift"/>
          <w:b/>
          <w:bCs/>
        </w:rPr>
        <w:t>komunalnom infrastrukturom</w:t>
      </w:r>
      <w:bookmarkEnd w:id="151"/>
      <w:bookmarkEnd w:id="152"/>
    </w:p>
    <w:p w14:paraId="25CE6E42" w14:textId="77777777" w:rsidR="001F5621" w:rsidRDefault="001F5621" w:rsidP="001F5621">
      <w:pPr>
        <w:spacing w:after="0" w:line="276" w:lineRule="auto"/>
        <w:ind w:right="-1"/>
        <w:jc w:val="both"/>
        <w:rPr>
          <w:rFonts w:ascii="Cambria" w:eastAsia="Arial" w:hAnsi="Cambria" w:cs="Times New Roman"/>
          <w:bCs/>
        </w:rPr>
      </w:pPr>
    </w:p>
    <w:p w14:paraId="4B27F92A" w14:textId="77777777" w:rsidR="00AC39DD" w:rsidRDefault="00AC39DD" w:rsidP="00AC39DD">
      <w:pPr>
        <w:spacing w:after="0" w:line="276" w:lineRule="auto"/>
        <w:ind w:right="-1"/>
        <w:jc w:val="both"/>
        <w:rPr>
          <w:rFonts w:eastAsia="Arial"/>
          <w:bCs/>
          <w:color w:val="000000" w:themeColor="text1"/>
        </w:rPr>
      </w:pPr>
      <w:r>
        <w:rPr>
          <w:rFonts w:eastAsia="Arial"/>
          <w:bCs/>
          <w:color w:val="000000" w:themeColor="text1"/>
        </w:rPr>
        <w:t>Jedan od kriterija učinkovitosti vezan za područje</w:t>
      </w:r>
      <w:r w:rsidRPr="00A532EA">
        <w:t xml:space="preserve"> </w:t>
      </w:r>
      <w:r>
        <w:rPr>
          <w:rFonts w:eastAsia="Arial"/>
          <w:bCs/>
          <w:color w:val="000000" w:themeColor="text1"/>
        </w:rPr>
        <w:t>n</w:t>
      </w:r>
      <w:r w:rsidRPr="00A532EA">
        <w:rPr>
          <w:rFonts w:eastAsia="Arial"/>
          <w:bCs/>
          <w:color w:val="000000" w:themeColor="text1"/>
        </w:rPr>
        <w:t>adzor</w:t>
      </w:r>
      <w:r>
        <w:rPr>
          <w:rFonts w:eastAsia="Arial"/>
          <w:bCs/>
          <w:color w:val="000000" w:themeColor="text1"/>
        </w:rPr>
        <w:t>a</w:t>
      </w:r>
      <w:r w:rsidRPr="00A532EA">
        <w:rPr>
          <w:rFonts w:eastAsia="Arial"/>
          <w:bCs/>
          <w:color w:val="000000" w:themeColor="text1"/>
        </w:rPr>
        <w:t xml:space="preserve"> nad upravljanjem komunalnom infrastrukturom i učinkovitost</w:t>
      </w:r>
      <w:r>
        <w:rPr>
          <w:rFonts w:eastAsia="Arial"/>
          <w:bCs/>
          <w:color w:val="000000" w:themeColor="text1"/>
        </w:rPr>
        <w:t>i</w:t>
      </w:r>
      <w:r w:rsidRPr="00A532EA">
        <w:rPr>
          <w:rFonts w:eastAsia="Arial"/>
          <w:bCs/>
          <w:color w:val="000000" w:themeColor="text1"/>
        </w:rPr>
        <w:t xml:space="preserve"> u zadovoljenju potreba građana koje se odnose na komunalno gospodarstvo</w:t>
      </w:r>
      <w:r>
        <w:rPr>
          <w:rFonts w:eastAsia="Arial"/>
          <w:bCs/>
          <w:color w:val="000000" w:themeColor="text1"/>
        </w:rPr>
        <w:t xml:space="preserve"> jest taj da je </w:t>
      </w:r>
      <w:r w:rsidRPr="00AC3A7F">
        <w:rPr>
          <w:rFonts w:eastAsia="Arial"/>
          <w:bCs/>
          <w:color w:val="000000" w:themeColor="text1"/>
        </w:rPr>
        <w:t>jedinica lokalne samouprave propisala je ovlasti i odgovornosti svojih zaposlenika u vezi s upravljanjem komunalnom infrastrukturom</w:t>
      </w:r>
      <w:r>
        <w:rPr>
          <w:rFonts w:eastAsia="Arial"/>
          <w:bCs/>
          <w:color w:val="000000" w:themeColor="text1"/>
        </w:rPr>
        <w:t xml:space="preserve"> te da su </w:t>
      </w:r>
      <w:r w:rsidRPr="005A63F4">
        <w:rPr>
          <w:rFonts w:eastAsia="Arial"/>
          <w:bCs/>
          <w:color w:val="000000" w:themeColor="text1"/>
        </w:rPr>
        <w:t>unutarnjim revizijama obuhvaćene su aktivnosti i procesi u vezi s upravljanjem komunalnom infrastrukturom</w:t>
      </w:r>
      <w:r>
        <w:rPr>
          <w:rFonts w:eastAsia="Arial"/>
          <w:bCs/>
          <w:color w:val="000000" w:themeColor="text1"/>
        </w:rPr>
        <w:t>.</w:t>
      </w:r>
    </w:p>
    <w:p w14:paraId="578E8F28" w14:textId="77777777" w:rsidR="00AC39DD" w:rsidRDefault="00AC39DD" w:rsidP="00AC39DD">
      <w:pPr>
        <w:spacing w:after="0" w:line="276" w:lineRule="auto"/>
        <w:ind w:right="-1"/>
        <w:jc w:val="both"/>
        <w:rPr>
          <w:rFonts w:eastAsia="Arial"/>
          <w:bCs/>
          <w:color w:val="000000" w:themeColor="text1"/>
        </w:rPr>
      </w:pPr>
    </w:p>
    <w:p w14:paraId="10DE0F09" w14:textId="1952724B" w:rsidR="006672F1" w:rsidRDefault="006672F1" w:rsidP="00AC39DD">
      <w:pPr>
        <w:spacing w:after="0" w:line="276" w:lineRule="auto"/>
        <w:ind w:right="-1"/>
        <w:jc w:val="both"/>
        <w:rPr>
          <w:rFonts w:eastAsia="Arial"/>
          <w:bCs/>
          <w:color w:val="000000" w:themeColor="text1"/>
        </w:rPr>
      </w:pPr>
      <w:r w:rsidRPr="006672F1">
        <w:rPr>
          <w:rFonts w:eastAsia="Arial"/>
          <w:bCs/>
          <w:color w:val="000000" w:themeColor="text1"/>
        </w:rPr>
        <w:t>Grad Makarska, kao obveznik uspostave unutarnje revizije, u skladu s odredbama Zakona o sustavu unutarnjih kontrola u javnom sektoru i Pravilnika o unutarnjoj reviziji u javnom sektoru, unutarnjim revizijama obavljenim tijekom 2019. i 2020. nije obuhvatio aktivnosti i procese u vezi s upravljanjem komunalnom infrastrukturom.</w:t>
      </w:r>
    </w:p>
    <w:p w14:paraId="3B1709CC" w14:textId="77777777" w:rsidR="006672F1" w:rsidRDefault="006672F1" w:rsidP="00AC39DD">
      <w:pPr>
        <w:spacing w:after="0" w:line="276" w:lineRule="auto"/>
        <w:ind w:right="-1"/>
        <w:jc w:val="both"/>
        <w:rPr>
          <w:rFonts w:eastAsia="Arial"/>
          <w:bCs/>
          <w:color w:val="000000" w:themeColor="text1"/>
        </w:rPr>
      </w:pPr>
    </w:p>
    <w:p w14:paraId="1316D5A3" w14:textId="77777777" w:rsidR="00AC39DD" w:rsidRDefault="00AC39DD" w:rsidP="00AC39DD">
      <w:pPr>
        <w:spacing w:after="0" w:line="276" w:lineRule="auto"/>
        <w:ind w:right="-1"/>
        <w:jc w:val="both"/>
        <w:rPr>
          <w:rFonts w:eastAsia="Arial"/>
          <w:bCs/>
          <w:color w:val="000000" w:themeColor="text1"/>
        </w:rPr>
      </w:pPr>
      <w:r w:rsidRPr="00C17D93">
        <w:rPr>
          <w:rFonts w:eastAsia="Arial"/>
          <w:bCs/>
          <w:color w:val="000000" w:themeColor="text1"/>
        </w:rPr>
        <w:t>Kako bi se uredio način postupanja u vezi s nadzorom nad obavljanjem komunalnih djelatnosti te poduzimanjem mjera i aktivnosti na unaprjeđenju sustava komunalnog gospodarstva na području lokalne jedinice potrebno je propisati i donijeti pisanu proceduru sa jasnim opisima aktivnosti, definiranim odgovornostima te popratnim dokumentima koji nastaju kao rezultat pojedine aktivnosti.</w:t>
      </w:r>
    </w:p>
    <w:p w14:paraId="6E0E9B77" w14:textId="77777777" w:rsidR="00AC39DD" w:rsidRDefault="00AC39DD" w:rsidP="00AC39DD">
      <w:pPr>
        <w:spacing w:after="0" w:line="276" w:lineRule="auto"/>
        <w:ind w:right="-1"/>
        <w:jc w:val="both"/>
        <w:rPr>
          <w:rFonts w:eastAsia="Arial"/>
          <w:bCs/>
        </w:rPr>
      </w:pPr>
    </w:p>
    <w:p w14:paraId="416F087C" w14:textId="41F782FE" w:rsidR="00AC39DD" w:rsidRPr="00C0634B" w:rsidRDefault="0050001B" w:rsidP="00AC39DD">
      <w:pPr>
        <w:spacing w:after="0" w:line="276" w:lineRule="auto"/>
        <w:ind w:right="-1"/>
        <w:jc w:val="both"/>
        <w:rPr>
          <w:rFonts w:eastAsia="Arial"/>
          <w:bCs/>
          <w:color w:val="000000" w:themeColor="text1"/>
        </w:rPr>
      </w:pPr>
      <w:r>
        <w:rPr>
          <w:rFonts w:eastAsia="Arial"/>
          <w:bCs/>
          <w:color w:val="000000" w:themeColor="text1"/>
        </w:rPr>
        <w:t>Grad Makarska</w:t>
      </w:r>
      <w:r w:rsidR="00AC39DD" w:rsidRPr="00696DFE">
        <w:rPr>
          <w:rFonts w:eastAsia="Arial"/>
          <w:bCs/>
          <w:color w:val="000000" w:themeColor="text1"/>
        </w:rPr>
        <w:t xml:space="preserve"> izradi</w:t>
      </w:r>
      <w:r w:rsidR="00046761">
        <w:rPr>
          <w:rFonts w:eastAsia="Arial"/>
          <w:bCs/>
          <w:color w:val="000000" w:themeColor="text1"/>
        </w:rPr>
        <w:t>o</w:t>
      </w:r>
      <w:r w:rsidR="00AC39DD" w:rsidRPr="00696DFE">
        <w:rPr>
          <w:rFonts w:eastAsia="Arial"/>
          <w:bCs/>
          <w:color w:val="000000" w:themeColor="text1"/>
        </w:rPr>
        <w:t xml:space="preserve"> je Proces</w:t>
      </w:r>
      <w:r w:rsidR="00AC39DD">
        <w:rPr>
          <w:rFonts w:eastAsia="Arial"/>
          <w:bCs/>
          <w:color w:val="000000" w:themeColor="text1"/>
        </w:rPr>
        <w:t xml:space="preserve"> </w:t>
      </w:r>
      <w:r w:rsidR="00AC39DD" w:rsidRPr="00C0634B">
        <w:rPr>
          <w:rFonts w:eastAsia="Arial"/>
          <w:bCs/>
          <w:color w:val="000000" w:themeColor="text1"/>
        </w:rPr>
        <w:t>u vezi s</w:t>
      </w:r>
      <w:r w:rsidR="00AC39DD">
        <w:rPr>
          <w:rFonts w:eastAsia="Arial"/>
          <w:bCs/>
          <w:color w:val="000000" w:themeColor="text1"/>
        </w:rPr>
        <w:t xml:space="preserve"> </w:t>
      </w:r>
      <w:r w:rsidR="00AC39DD" w:rsidRPr="00C0634B">
        <w:rPr>
          <w:rFonts w:eastAsia="Arial"/>
          <w:bCs/>
          <w:color w:val="000000" w:themeColor="text1"/>
        </w:rPr>
        <w:t>upravljanjem komunalnom infrastrukturom</w:t>
      </w:r>
      <w:r w:rsidR="00AC39DD" w:rsidRPr="00696DFE">
        <w:rPr>
          <w:rFonts w:eastAsia="Arial"/>
          <w:bCs/>
          <w:color w:val="000000" w:themeColor="text1"/>
        </w:rPr>
        <w:t xml:space="preserve">. </w:t>
      </w:r>
    </w:p>
    <w:p w14:paraId="5BA55862" w14:textId="77777777" w:rsidR="00AC39DD" w:rsidRDefault="00AC39DD" w:rsidP="00AC39DD">
      <w:pPr>
        <w:spacing w:after="0" w:line="276" w:lineRule="auto"/>
        <w:ind w:right="-1"/>
        <w:jc w:val="both"/>
        <w:rPr>
          <w:rFonts w:eastAsia="Arial"/>
          <w:bCs/>
        </w:rPr>
      </w:pPr>
    </w:p>
    <w:p w14:paraId="713C918C" w14:textId="77777777" w:rsidR="00AC39DD" w:rsidRPr="00745176" w:rsidRDefault="00AC39DD" w:rsidP="00AC39DD">
      <w:pPr>
        <w:spacing w:after="0" w:line="276" w:lineRule="auto"/>
        <w:ind w:right="-1"/>
        <w:jc w:val="both"/>
        <w:rPr>
          <w:rFonts w:eastAsia="Arial"/>
          <w:bCs/>
        </w:rPr>
      </w:pPr>
      <w:r>
        <w:rPr>
          <w:rFonts w:eastAsia="Arial"/>
          <w:bCs/>
        </w:rPr>
        <w:t>P</w:t>
      </w:r>
      <w:r w:rsidRPr="00B03A98">
        <w:rPr>
          <w:rFonts w:eastAsia="Arial"/>
          <w:bCs/>
        </w:rPr>
        <w:t>ojedin</w:t>
      </w:r>
      <w:r>
        <w:rPr>
          <w:rFonts w:eastAsia="Arial"/>
          <w:bCs/>
        </w:rPr>
        <w:t>i</w:t>
      </w:r>
      <w:r w:rsidRPr="00B03A98">
        <w:rPr>
          <w:rFonts w:eastAsia="Arial"/>
          <w:bCs/>
        </w:rPr>
        <w:t xml:space="preserve"> kora</w:t>
      </w:r>
      <w:r>
        <w:rPr>
          <w:rFonts w:eastAsia="Arial"/>
          <w:bCs/>
        </w:rPr>
        <w:t>ci</w:t>
      </w:r>
      <w:r w:rsidRPr="00B03A98">
        <w:rPr>
          <w:rFonts w:eastAsia="Arial"/>
          <w:bCs/>
        </w:rPr>
        <w:t xml:space="preserve"> i dijelov</w:t>
      </w:r>
      <w:r>
        <w:rPr>
          <w:rFonts w:eastAsia="Arial"/>
          <w:bCs/>
        </w:rPr>
        <w:t>i</w:t>
      </w:r>
      <w:r w:rsidRPr="00B03A98">
        <w:rPr>
          <w:rFonts w:eastAsia="Arial"/>
          <w:bCs/>
        </w:rPr>
        <w:t xml:space="preserve"> procesa</w:t>
      </w:r>
      <w:r>
        <w:rPr>
          <w:rFonts w:eastAsia="Arial"/>
          <w:bCs/>
        </w:rPr>
        <w:t xml:space="preserve"> opisani su postupcima, a svaki </w:t>
      </w:r>
      <w:r w:rsidRPr="00B03A98">
        <w:rPr>
          <w:rFonts w:eastAsia="Arial"/>
          <w:bCs/>
        </w:rPr>
        <w:t>postupak zasebno ima svoj dijagram tijeka.</w:t>
      </w:r>
      <w:r>
        <w:rPr>
          <w:rFonts w:eastAsia="Arial"/>
          <w:bCs/>
        </w:rPr>
        <w:t xml:space="preserve"> </w:t>
      </w:r>
      <w:r w:rsidRPr="00745176">
        <w:rPr>
          <w:rFonts w:eastAsia="Arial"/>
          <w:bCs/>
        </w:rPr>
        <w:t>Proce</w:t>
      </w:r>
      <w:r>
        <w:rPr>
          <w:rFonts w:eastAsia="Arial"/>
          <w:bCs/>
        </w:rPr>
        <w:t>s</w:t>
      </w:r>
      <w:r w:rsidRPr="00745176">
        <w:rPr>
          <w:rFonts w:eastAsia="Arial"/>
          <w:bCs/>
        </w:rPr>
        <w:t xml:space="preserve"> upravljanja komunalnom infrastrukturom </w:t>
      </w:r>
      <w:bookmarkStart w:id="153" w:name="_Hlk129956127"/>
      <w:r w:rsidRPr="00745176">
        <w:rPr>
          <w:rFonts w:eastAsia="Arial"/>
          <w:bCs/>
        </w:rPr>
        <w:t>sadrži slijedeće postupke</w:t>
      </w:r>
      <w:bookmarkEnd w:id="153"/>
      <w:r w:rsidRPr="00745176">
        <w:rPr>
          <w:rFonts w:eastAsia="Arial"/>
          <w:bCs/>
        </w:rPr>
        <w:t xml:space="preserve">: </w:t>
      </w:r>
    </w:p>
    <w:p w14:paraId="3BA8A1EB" w14:textId="77777777" w:rsidR="00AC39DD" w:rsidRPr="00745176" w:rsidRDefault="00AC39DD" w:rsidP="00AC39DD">
      <w:pPr>
        <w:numPr>
          <w:ilvl w:val="0"/>
          <w:numId w:val="14"/>
        </w:numPr>
        <w:spacing w:after="0" w:line="276" w:lineRule="auto"/>
        <w:ind w:left="357" w:hanging="357"/>
        <w:jc w:val="both"/>
        <w:rPr>
          <w:rFonts w:eastAsia="Arial"/>
          <w:bCs/>
        </w:rPr>
      </w:pPr>
      <w:bookmarkStart w:id="154" w:name="_Hlk129956151"/>
      <w:r w:rsidRPr="00745176">
        <w:rPr>
          <w:rFonts w:eastAsia="Arial"/>
          <w:bCs/>
        </w:rPr>
        <w:t>Postupak organizacijskog oblika obavljanja komunalnih djelatnosti i nadzora nad obavljanjem komunalnih djelatnost</w:t>
      </w:r>
      <w:r>
        <w:rPr>
          <w:rFonts w:eastAsia="Arial"/>
          <w:bCs/>
        </w:rPr>
        <w:t>i</w:t>
      </w:r>
      <w:r w:rsidRPr="00745176">
        <w:rPr>
          <w:rFonts w:eastAsia="Arial"/>
          <w:bCs/>
        </w:rPr>
        <w:t>,</w:t>
      </w:r>
    </w:p>
    <w:p w14:paraId="4F588A2A" w14:textId="77777777" w:rsidR="00AC39DD" w:rsidRPr="00745176" w:rsidRDefault="00AC39DD" w:rsidP="00AC39DD">
      <w:pPr>
        <w:numPr>
          <w:ilvl w:val="0"/>
          <w:numId w:val="14"/>
        </w:numPr>
        <w:spacing w:after="0" w:line="276" w:lineRule="auto"/>
        <w:ind w:left="357" w:hanging="357"/>
        <w:jc w:val="both"/>
        <w:rPr>
          <w:rFonts w:eastAsia="Arial"/>
          <w:bCs/>
        </w:rPr>
      </w:pPr>
      <w:r w:rsidRPr="00745176">
        <w:rPr>
          <w:rFonts w:eastAsia="Arial"/>
          <w:bCs/>
        </w:rPr>
        <w:t>Postupak tekućeg održavanja komunalne infrastrukture,</w:t>
      </w:r>
    </w:p>
    <w:p w14:paraId="12B94647" w14:textId="77777777" w:rsidR="00AC39DD" w:rsidRPr="00745176" w:rsidRDefault="00AC39DD" w:rsidP="00AC39DD">
      <w:pPr>
        <w:numPr>
          <w:ilvl w:val="0"/>
          <w:numId w:val="14"/>
        </w:numPr>
        <w:spacing w:after="0" w:line="276" w:lineRule="auto"/>
        <w:ind w:left="357" w:hanging="357"/>
        <w:jc w:val="both"/>
        <w:rPr>
          <w:rFonts w:eastAsia="Arial"/>
          <w:bCs/>
        </w:rPr>
      </w:pPr>
      <w:r w:rsidRPr="00745176">
        <w:rPr>
          <w:rFonts w:eastAsia="Arial"/>
          <w:bCs/>
        </w:rPr>
        <w:t>Postupak investicijskog održavanja komunalne infrastrukture,</w:t>
      </w:r>
    </w:p>
    <w:p w14:paraId="68C9BD2D" w14:textId="77777777" w:rsidR="00AC39DD" w:rsidRPr="00745176" w:rsidRDefault="00AC39DD" w:rsidP="00AC39DD">
      <w:pPr>
        <w:numPr>
          <w:ilvl w:val="0"/>
          <w:numId w:val="14"/>
        </w:numPr>
        <w:spacing w:after="0" w:line="276" w:lineRule="auto"/>
        <w:ind w:left="357" w:hanging="357"/>
        <w:jc w:val="both"/>
        <w:rPr>
          <w:rFonts w:eastAsia="Arial"/>
          <w:bCs/>
        </w:rPr>
      </w:pPr>
      <w:r w:rsidRPr="00745176">
        <w:rPr>
          <w:rFonts w:eastAsia="Arial"/>
          <w:bCs/>
        </w:rPr>
        <w:t>Postupak donošenja programa održavanja komunalne infrastrukture,</w:t>
      </w:r>
    </w:p>
    <w:p w14:paraId="1E6B47B5" w14:textId="77777777" w:rsidR="00AC39DD" w:rsidRPr="00745176" w:rsidRDefault="00AC39DD" w:rsidP="00AC39DD">
      <w:pPr>
        <w:numPr>
          <w:ilvl w:val="0"/>
          <w:numId w:val="14"/>
        </w:numPr>
        <w:spacing w:after="0" w:line="276" w:lineRule="auto"/>
        <w:ind w:left="357" w:hanging="357"/>
        <w:jc w:val="both"/>
        <w:rPr>
          <w:rFonts w:eastAsia="Arial"/>
          <w:bCs/>
        </w:rPr>
      </w:pPr>
      <w:r w:rsidRPr="00745176">
        <w:rPr>
          <w:rFonts w:eastAsia="Arial"/>
          <w:bCs/>
        </w:rPr>
        <w:t>Postupak donošenja programa građenja komunalne infrastrukture,</w:t>
      </w:r>
    </w:p>
    <w:p w14:paraId="14AAB4DC" w14:textId="77777777" w:rsidR="00AC39DD" w:rsidRPr="00745176" w:rsidRDefault="00AC39DD" w:rsidP="00AC39DD">
      <w:pPr>
        <w:numPr>
          <w:ilvl w:val="0"/>
          <w:numId w:val="14"/>
        </w:numPr>
        <w:spacing w:after="0" w:line="276" w:lineRule="auto"/>
        <w:ind w:left="357" w:hanging="357"/>
        <w:jc w:val="both"/>
        <w:rPr>
          <w:rFonts w:eastAsia="Arial"/>
          <w:bCs/>
        </w:rPr>
      </w:pPr>
      <w:r w:rsidRPr="00745176">
        <w:rPr>
          <w:rFonts w:eastAsia="Arial"/>
          <w:bCs/>
        </w:rPr>
        <w:t>Postupak uspostave i održavanja komunalnog reda,</w:t>
      </w:r>
    </w:p>
    <w:p w14:paraId="73E9280C" w14:textId="77777777" w:rsidR="00AC39DD" w:rsidRPr="00745176" w:rsidRDefault="00AC39DD" w:rsidP="00AC39DD">
      <w:pPr>
        <w:numPr>
          <w:ilvl w:val="0"/>
          <w:numId w:val="14"/>
        </w:numPr>
        <w:spacing w:after="0" w:line="276" w:lineRule="auto"/>
        <w:ind w:left="357" w:hanging="357"/>
        <w:jc w:val="both"/>
        <w:rPr>
          <w:rFonts w:eastAsia="Arial"/>
          <w:bCs/>
        </w:rPr>
      </w:pPr>
      <w:r w:rsidRPr="00745176">
        <w:rPr>
          <w:rFonts w:eastAsia="Arial"/>
          <w:bCs/>
        </w:rPr>
        <w:t>Postupak nadzora komunalnog redara,</w:t>
      </w:r>
    </w:p>
    <w:p w14:paraId="52B2432D" w14:textId="17D37BF2" w:rsidR="00AC39DD" w:rsidRPr="00745176" w:rsidRDefault="00AC39DD" w:rsidP="00AC39DD">
      <w:pPr>
        <w:numPr>
          <w:ilvl w:val="0"/>
          <w:numId w:val="14"/>
        </w:numPr>
        <w:spacing w:after="0" w:line="276" w:lineRule="auto"/>
        <w:ind w:left="357" w:hanging="357"/>
        <w:jc w:val="both"/>
        <w:rPr>
          <w:rFonts w:eastAsia="Arial"/>
          <w:bCs/>
        </w:rPr>
      </w:pPr>
      <w:r w:rsidRPr="00745176">
        <w:rPr>
          <w:rFonts w:eastAsia="Arial"/>
          <w:bCs/>
        </w:rPr>
        <w:t>Postupak donošenja odluke o komunalnom doprinosu i utvrđivanja obveznika komunalnog doprinosa</w:t>
      </w:r>
      <w:r w:rsidR="00731BB7">
        <w:rPr>
          <w:rFonts w:eastAsia="Arial"/>
          <w:bCs/>
        </w:rPr>
        <w:t xml:space="preserve"> i</w:t>
      </w:r>
    </w:p>
    <w:p w14:paraId="1BC80811" w14:textId="0AB40DB5" w:rsidR="00AC39DD" w:rsidRDefault="00AC39DD" w:rsidP="00AC39DD">
      <w:pPr>
        <w:numPr>
          <w:ilvl w:val="0"/>
          <w:numId w:val="14"/>
        </w:numPr>
        <w:spacing w:after="0" w:line="276" w:lineRule="auto"/>
        <w:ind w:left="357" w:hanging="357"/>
        <w:jc w:val="both"/>
        <w:rPr>
          <w:rFonts w:eastAsia="Arial"/>
          <w:bCs/>
        </w:rPr>
      </w:pPr>
      <w:r w:rsidRPr="00745176">
        <w:rPr>
          <w:rFonts w:eastAsia="Arial"/>
          <w:bCs/>
        </w:rPr>
        <w:t>Postupak donošenja odluke o komunalno</w:t>
      </w:r>
      <w:r w:rsidR="00714827">
        <w:rPr>
          <w:rFonts w:eastAsia="Arial"/>
          <w:bCs/>
        </w:rPr>
        <w:t>j</w:t>
      </w:r>
      <w:r w:rsidRPr="00745176">
        <w:rPr>
          <w:rFonts w:eastAsia="Arial"/>
          <w:bCs/>
        </w:rPr>
        <w:t xml:space="preserve"> naknadi i utvrđivanja obveznika komunalne naknade.</w:t>
      </w:r>
    </w:p>
    <w:bookmarkEnd w:id="154"/>
    <w:p w14:paraId="113B328C" w14:textId="270ECF0C" w:rsidR="0061003A" w:rsidRDefault="0061003A" w:rsidP="001F5621">
      <w:pPr>
        <w:spacing w:before="240"/>
        <w:ind w:right="-1"/>
        <w:jc w:val="both"/>
        <w:rPr>
          <w:rFonts w:ascii="Cambria" w:eastAsia="Arial" w:hAnsi="Cambria" w:cs="Times New Roman"/>
          <w:bCs/>
        </w:rPr>
      </w:pPr>
    </w:p>
    <w:p w14:paraId="7E29BCF2" w14:textId="0C581507" w:rsidR="0061003A" w:rsidRDefault="0061003A" w:rsidP="001F5621">
      <w:pPr>
        <w:spacing w:before="240"/>
        <w:ind w:right="-1"/>
        <w:jc w:val="both"/>
        <w:rPr>
          <w:rFonts w:ascii="Cambria" w:eastAsia="Arial" w:hAnsi="Cambria" w:cs="Times New Roman"/>
          <w:bCs/>
        </w:rPr>
      </w:pPr>
    </w:p>
    <w:p w14:paraId="6F79D231" w14:textId="77777777" w:rsidR="0061003A" w:rsidRPr="001F5621" w:rsidRDefault="0061003A" w:rsidP="001F5621">
      <w:pPr>
        <w:spacing w:before="240"/>
        <w:ind w:right="-1"/>
        <w:jc w:val="both"/>
        <w:rPr>
          <w:rFonts w:ascii="Cambria" w:eastAsia="Arial" w:hAnsi="Cambria" w:cs="Times New Roman"/>
          <w:bCs/>
        </w:rPr>
      </w:pPr>
    </w:p>
    <w:p w14:paraId="63911A18" w14:textId="6749555A" w:rsidR="001F5621" w:rsidRPr="001F5621" w:rsidRDefault="0016235E" w:rsidP="00AC39DD">
      <w:pPr>
        <w:pStyle w:val="Naslov1"/>
        <w:jc w:val="center"/>
        <w:rPr>
          <w:rFonts w:ascii="Bahnschrift" w:eastAsia="Arial" w:hAnsi="Bahnschrift"/>
          <w:b/>
          <w:bCs/>
        </w:rPr>
      </w:pPr>
      <w:bookmarkStart w:id="155" w:name="_Toc116910009"/>
      <w:bookmarkStart w:id="156" w:name="_Toc117665033"/>
      <w:bookmarkStart w:id="157" w:name="_Toc120100725"/>
      <w:bookmarkStart w:id="158" w:name="_Toc188441959"/>
      <w:r>
        <w:rPr>
          <w:rFonts w:ascii="Bahnschrift" w:eastAsia="Arial" w:hAnsi="Bahnschrift"/>
          <w:b/>
          <w:bCs/>
        </w:rPr>
        <w:lastRenderedPageBreak/>
        <w:t>6</w:t>
      </w:r>
      <w:r w:rsidR="001F5621">
        <w:rPr>
          <w:rFonts w:ascii="Bahnschrift" w:eastAsia="Arial" w:hAnsi="Bahnschrift"/>
          <w:b/>
          <w:bCs/>
        </w:rPr>
        <w:t xml:space="preserve">. </w:t>
      </w:r>
      <w:r w:rsidR="001F5621" w:rsidRPr="001F5621">
        <w:rPr>
          <w:rFonts w:ascii="Bahnschrift" w:eastAsia="Arial" w:hAnsi="Bahnschrift"/>
          <w:b/>
          <w:bCs/>
        </w:rPr>
        <w:t>ZAKLJUČAK</w:t>
      </w:r>
      <w:bookmarkEnd w:id="155"/>
      <w:bookmarkEnd w:id="156"/>
      <w:bookmarkEnd w:id="157"/>
      <w:bookmarkEnd w:id="158"/>
    </w:p>
    <w:p w14:paraId="3FDEA095" w14:textId="77777777" w:rsidR="001F5621" w:rsidRPr="00DF79C6" w:rsidRDefault="001F5621" w:rsidP="001F5621">
      <w:pPr>
        <w:spacing w:after="0" w:line="276" w:lineRule="auto"/>
        <w:jc w:val="both"/>
        <w:rPr>
          <w:rFonts w:eastAsia="Calibri"/>
          <w:bCs/>
          <w:szCs w:val="20"/>
          <w:lang w:eastAsia="x-none"/>
        </w:rPr>
      </w:pPr>
    </w:p>
    <w:p w14:paraId="593BE9E7" w14:textId="3DA7912D" w:rsidR="005C547E" w:rsidRDefault="008C5A63" w:rsidP="0061003A">
      <w:pPr>
        <w:spacing w:after="0" w:line="276" w:lineRule="auto"/>
        <w:jc w:val="both"/>
        <w:rPr>
          <w:rFonts w:eastAsia="Calibri"/>
          <w:bCs/>
          <w:szCs w:val="20"/>
          <w:lang w:eastAsia="x-none"/>
        </w:rPr>
      </w:pPr>
      <w:r w:rsidRPr="008C5A63">
        <w:rPr>
          <w:rFonts w:eastAsia="Calibri"/>
          <w:bCs/>
          <w:szCs w:val="20"/>
          <w:lang w:eastAsia="x-none"/>
        </w:rPr>
        <w:t>Državni ured za reviziju obavio je reviziju učinkovitosti upravljanja komunalnom infrastrukturom u jedinicama lokalne samouprave na području Splitsko-dalmatinske županije. Ciljevi revizije bili su provjeriti cjelovitost podataka jedinica lokalne samouprave o komunalnoj infrastrukturi i njezinu pravnom statusu, normativno uređenje upravljanja komunalnom infrastrukturom i upravljaju li jedinice lokalne samouprave komunalnom infrastrukturom u skladu s propisima te ocijeniti učinkovitost sustava nadzora nad upravljanjem komunalnom infrastrukturom i učinkovitost jedinica lokalne samouprave u zadovoljenju potreba građana koje se odnose na komunalno gospodarstvo.</w:t>
      </w:r>
    </w:p>
    <w:p w14:paraId="23D69CD9" w14:textId="77777777" w:rsidR="008C5A63" w:rsidRDefault="008C5A63" w:rsidP="0061003A">
      <w:pPr>
        <w:spacing w:after="0" w:line="276" w:lineRule="auto"/>
        <w:jc w:val="both"/>
        <w:rPr>
          <w:rFonts w:eastAsia="Calibri"/>
          <w:bCs/>
          <w:szCs w:val="20"/>
          <w:lang w:eastAsia="x-none"/>
        </w:rPr>
      </w:pPr>
    </w:p>
    <w:p w14:paraId="430926B0" w14:textId="4D93CB18" w:rsidR="005C547E" w:rsidRDefault="008C5A63" w:rsidP="0061003A">
      <w:pPr>
        <w:spacing w:after="0" w:line="276" w:lineRule="auto"/>
        <w:jc w:val="both"/>
        <w:rPr>
          <w:rFonts w:eastAsia="Calibri"/>
          <w:bCs/>
          <w:szCs w:val="20"/>
          <w:lang w:eastAsia="x-none"/>
        </w:rPr>
      </w:pPr>
      <w:r w:rsidRPr="008C5A63">
        <w:rPr>
          <w:rFonts w:eastAsia="Calibri"/>
          <w:bCs/>
          <w:szCs w:val="20"/>
          <w:lang w:eastAsia="x-none"/>
        </w:rPr>
        <w:t>Revizijom je utvrđeno da je Grad Makarska ustrojio i vodi evidenciju komunalne infrastrukture, da provodi aktivnosti radi upisa komunalne infrastrukture u zemljišne knjige i evidentiranja u katastru, donio odluku o komunalnim djelatnostima kojom su određene komunalne djelatnosti koje se mogu obavljati na njezinu području i organizacijski oblici obavljanja, da je donio godišnje programe građenja i održavanja komunalne infrastrukture, da je gradonačelnik podnio predstavničkom tijelu propisana izvješća o izvršenju programa građenja i održavanja komunalne infrastrukture, da je donio i primjenjuje odluke o komunalnom doprinosu, o komunalnoj naknadi, o vrijednosti boda komunalne naknade i o komunalnom redu, da su opći uvjeti isporuke i cjenik komunalne usluge za uslužne komunalne djelatnosti koje se obavljaju na području Grada doneseni uz njegovu suglasnost, da organizira i financira građenje i održavanje komunalne infrastrukture u skladu s donesenim programima građenja i održavanja te da nadzire građenje i održavanje komunalne infrastrukture.</w:t>
      </w:r>
    </w:p>
    <w:p w14:paraId="5CCB82CA" w14:textId="77777777" w:rsidR="008C5A63" w:rsidRPr="00AC39DD" w:rsidRDefault="008C5A63" w:rsidP="0061003A">
      <w:pPr>
        <w:spacing w:after="0" w:line="276" w:lineRule="auto"/>
        <w:jc w:val="both"/>
        <w:rPr>
          <w:highlight w:val="yellow"/>
        </w:rPr>
      </w:pPr>
    </w:p>
    <w:p w14:paraId="410FC82E" w14:textId="0308D31A" w:rsidR="0006665B" w:rsidRPr="005301BC" w:rsidRDefault="00A9492E" w:rsidP="0006665B">
      <w:pPr>
        <w:spacing w:after="0" w:line="276" w:lineRule="auto"/>
        <w:jc w:val="both"/>
        <w:rPr>
          <w:rFonts w:eastAsia="Calibri"/>
          <w:bCs/>
          <w:color w:val="000000" w:themeColor="text1"/>
          <w:szCs w:val="20"/>
          <w:lang w:eastAsia="x-none"/>
        </w:rPr>
      </w:pPr>
      <w:r w:rsidRPr="00AC39DD">
        <w:rPr>
          <w:color w:val="000000" w:themeColor="text1"/>
        </w:rPr>
        <w:t>Međutim, utvrđene su i nepravilnosti i propusti koji utječu na upravljanje komunalnom infrastrukturom te ih je u narednom razdoblju</w:t>
      </w:r>
      <w:r w:rsidRPr="00AC39DD">
        <w:rPr>
          <w:rFonts w:eastAsia="Calibri"/>
          <w:bCs/>
          <w:color w:val="000000" w:themeColor="text1"/>
          <w:szCs w:val="20"/>
          <w:lang w:eastAsia="x-none"/>
        </w:rPr>
        <w:t xml:space="preserve"> </w:t>
      </w:r>
      <w:r w:rsidR="00723453" w:rsidRPr="00AC39DD">
        <w:rPr>
          <w:color w:val="000000" w:themeColor="text1"/>
        </w:rPr>
        <w:t>potrebno otkloniti</w:t>
      </w:r>
      <w:r w:rsidR="00745176" w:rsidRPr="00AC39DD">
        <w:rPr>
          <w:color w:val="000000" w:themeColor="text1"/>
        </w:rPr>
        <w:t xml:space="preserve">. </w:t>
      </w:r>
      <w:r w:rsidR="0050001B">
        <w:rPr>
          <w:rFonts w:eastAsia="Calibri"/>
          <w:bCs/>
          <w:color w:val="000000" w:themeColor="text1"/>
          <w:szCs w:val="20"/>
          <w:lang w:eastAsia="x-none"/>
        </w:rPr>
        <w:t>Grad Makarska</w:t>
      </w:r>
      <w:r w:rsidRPr="00AC39DD">
        <w:rPr>
          <w:rFonts w:eastAsia="Calibri"/>
          <w:bCs/>
          <w:color w:val="000000" w:themeColor="text1"/>
          <w:szCs w:val="20"/>
          <w:lang w:eastAsia="x-none"/>
        </w:rPr>
        <w:t xml:space="preserve"> </w:t>
      </w:r>
      <w:r w:rsidR="001F5621" w:rsidRPr="00AC39DD">
        <w:rPr>
          <w:rFonts w:eastAsia="Calibri"/>
          <w:bCs/>
          <w:color w:val="000000" w:themeColor="text1"/>
          <w:szCs w:val="20"/>
          <w:lang w:eastAsia="x-none"/>
        </w:rPr>
        <w:t>planira provesti sve dane preporuke te se kontinuirano radi na poboljšanju učinkovitosti u upravljanju komunalnom infrastrukturom i zadovoljavanju potreba građana koje se odnose na komunalno gospodarstvo.</w:t>
      </w:r>
      <w:r w:rsidR="005301BC">
        <w:rPr>
          <w:rFonts w:eastAsia="Calibri"/>
          <w:bCs/>
          <w:color w:val="000000" w:themeColor="text1"/>
          <w:szCs w:val="20"/>
          <w:lang w:eastAsia="x-none"/>
        </w:rPr>
        <w:t xml:space="preserve"> </w:t>
      </w:r>
      <w:r w:rsidR="0050001B">
        <w:rPr>
          <w:rFonts w:eastAsia="Calibri"/>
          <w:bCs/>
          <w:szCs w:val="20"/>
          <w:lang w:eastAsia="x-none"/>
        </w:rPr>
        <w:t>Grad Makarska</w:t>
      </w:r>
      <w:r w:rsidR="0006665B" w:rsidRPr="00AC39DD">
        <w:rPr>
          <w:rFonts w:eastAsia="Calibri"/>
          <w:bCs/>
          <w:szCs w:val="20"/>
          <w:lang w:eastAsia="x-none"/>
        </w:rPr>
        <w:t xml:space="preserve"> prihvati</w:t>
      </w:r>
      <w:r w:rsidR="005D4FD9">
        <w:rPr>
          <w:rFonts w:eastAsia="Calibri"/>
          <w:bCs/>
          <w:szCs w:val="20"/>
          <w:lang w:eastAsia="x-none"/>
        </w:rPr>
        <w:t>o</w:t>
      </w:r>
      <w:r w:rsidR="0006665B" w:rsidRPr="00AC39DD">
        <w:rPr>
          <w:rFonts w:eastAsia="Calibri"/>
          <w:bCs/>
          <w:szCs w:val="20"/>
          <w:lang w:eastAsia="x-none"/>
        </w:rPr>
        <w:t xml:space="preserve"> je nalaz Nacrta izvješća </w:t>
      </w:r>
      <w:r w:rsidR="00AC39DD" w:rsidRPr="00AC39DD">
        <w:rPr>
          <w:rFonts w:eastAsia="Calibri"/>
          <w:bCs/>
          <w:szCs w:val="20"/>
          <w:lang w:eastAsia="x-none"/>
        </w:rPr>
        <w:t>te</w:t>
      </w:r>
      <w:r w:rsidR="0006665B" w:rsidRPr="00AC39DD">
        <w:rPr>
          <w:rFonts w:eastAsia="Calibri"/>
          <w:bCs/>
          <w:szCs w:val="20"/>
          <w:lang w:eastAsia="x-none"/>
        </w:rPr>
        <w:t xml:space="preserve"> naloge i preporuke Državnog ureda za reviziju</w:t>
      </w:r>
      <w:r w:rsidR="00B870B5" w:rsidRPr="00B870B5">
        <w:t xml:space="preserve"> </w:t>
      </w:r>
      <w:r w:rsidR="00B870B5" w:rsidRPr="00B870B5">
        <w:rPr>
          <w:rFonts w:eastAsia="Calibri"/>
          <w:bCs/>
          <w:szCs w:val="20"/>
          <w:lang w:eastAsia="x-none"/>
        </w:rPr>
        <w:t>te</w:t>
      </w:r>
      <w:r w:rsidR="00046377">
        <w:rPr>
          <w:rFonts w:eastAsia="Calibri"/>
          <w:bCs/>
          <w:szCs w:val="20"/>
          <w:lang w:eastAsia="x-none"/>
        </w:rPr>
        <w:t xml:space="preserve"> se očitova</w:t>
      </w:r>
      <w:r w:rsidR="005D4FD9">
        <w:rPr>
          <w:rFonts w:eastAsia="Calibri"/>
          <w:bCs/>
          <w:szCs w:val="20"/>
          <w:lang w:eastAsia="x-none"/>
        </w:rPr>
        <w:t>o</w:t>
      </w:r>
      <w:r w:rsidR="00B870B5" w:rsidRPr="00B870B5">
        <w:rPr>
          <w:rFonts w:eastAsia="Calibri"/>
          <w:bCs/>
          <w:szCs w:val="20"/>
          <w:lang w:eastAsia="x-none"/>
        </w:rPr>
        <w:t xml:space="preserve"> da će postupiti </w:t>
      </w:r>
      <w:r w:rsidR="00B870B5">
        <w:rPr>
          <w:rFonts w:eastAsia="Calibri"/>
          <w:bCs/>
          <w:szCs w:val="20"/>
          <w:lang w:eastAsia="x-none"/>
        </w:rPr>
        <w:t xml:space="preserve">po </w:t>
      </w:r>
      <w:r w:rsidR="00046377">
        <w:rPr>
          <w:rFonts w:eastAsia="Calibri"/>
          <w:bCs/>
          <w:szCs w:val="20"/>
          <w:lang w:eastAsia="x-none"/>
        </w:rPr>
        <w:t xml:space="preserve">danim </w:t>
      </w:r>
      <w:r w:rsidR="00046377" w:rsidRPr="00046377">
        <w:rPr>
          <w:rFonts w:eastAsia="Calibri"/>
          <w:bCs/>
          <w:szCs w:val="20"/>
          <w:lang w:eastAsia="x-none"/>
        </w:rPr>
        <w:t>nalozima i preporukama</w:t>
      </w:r>
      <w:r w:rsidR="0006665B" w:rsidRPr="00AC39DD">
        <w:rPr>
          <w:rFonts w:eastAsia="Calibri"/>
          <w:bCs/>
          <w:szCs w:val="20"/>
          <w:lang w:eastAsia="x-none"/>
        </w:rPr>
        <w:t>.</w:t>
      </w:r>
      <w:r w:rsidR="0006665B" w:rsidRPr="0006665B">
        <w:rPr>
          <w:rFonts w:eastAsia="Calibri"/>
          <w:bCs/>
          <w:szCs w:val="20"/>
          <w:lang w:eastAsia="x-none"/>
        </w:rPr>
        <w:t xml:space="preserve"> </w:t>
      </w:r>
      <w:bookmarkStart w:id="159" w:name="_Hlk128742752"/>
    </w:p>
    <w:bookmarkEnd w:id="159"/>
    <w:p w14:paraId="27E69FA5" w14:textId="77777777" w:rsidR="0006665B" w:rsidRDefault="0006665B" w:rsidP="001F5621">
      <w:pPr>
        <w:spacing w:after="0" w:line="276" w:lineRule="auto"/>
        <w:jc w:val="both"/>
        <w:rPr>
          <w:rFonts w:eastAsia="Calibri"/>
          <w:bCs/>
          <w:szCs w:val="20"/>
          <w:lang w:eastAsia="x-none"/>
        </w:rPr>
      </w:pPr>
    </w:p>
    <w:p w14:paraId="38A356A2" w14:textId="36CA3173" w:rsidR="00DC0565" w:rsidRDefault="0061003A" w:rsidP="00DC0565">
      <w:pPr>
        <w:spacing w:after="0" w:line="276" w:lineRule="auto"/>
        <w:jc w:val="both"/>
        <w:rPr>
          <w:rFonts w:eastAsia="Calibri"/>
          <w:bCs/>
          <w:szCs w:val="20"/>
          <w:lang w:eastAsia="x-none"/>
        </w:rPr>
      </w:pPr>
      <w:r w:rsidRPr="00DC0565">
        <w:rPr>
          <w:rFonts w:eastAsia="Calibri"/>
          <w:bCs/>
          <w:szCs w:val="20"/>
          <w:lang w:eastAsia="x-none"/>
        </w:rPr>
        <w:t xml:space="preserve">U narednom </w:t>
      </w:r>
      <w:r>
        <w:rPr>
          <w:rFonts w:eastAsia="Calibri"/>
          <w:bCs/>
          <w:szCs w:val="20"/>
          <w:lang w:eastAsia="x-none"/>
        </w:rPr>
        <w:t xml:space="preserve">razdoblju </w:t>
      </w:r>
      <w:r w:rsidR="0050001B">
        <w:rPr>
          <w:rFonts w:eastAsia="Calibri"/>
          <w:bCs/>
          <w:szCs w:val="20"/>
          <w:lang w:eastAsia="x-none"/>
        </w:rPr>
        <w:t>Grad Makarska</w:t>
      </w:r>
      <w:r w:rsidR="0015705B">
        <w:rPr>
          <w:rFonts w:eastAsia="Calibri"/>
          <w:bCs/>
          <w:szCs w:val="20"/>
          <w:lang w:eastAsia="x-none"/>
        </w:rPr>
        <w:t xml:space="preserve"> </w:t>
      </w:r>
      <w:r w:rsidRPr="00DC0565">
        <w:rPr>
          <w:rFonts w:eastAsia="Calibri"/>
          <w:bCs/>
          <w:szCs w:val="20"/>
          <w:lang w:eastAsia="x-none"/>
        </w:rPr>
        <w:t>nastavit će sa poboljšanjem upravljanja komunalnom infrastrukturom</w:t>
      </w:r>
      <w:r>
        <w:rPr>
          <w:rFonts w:eastAsia="Calibri"/>
          <w:bCs/>
          <w:szCs w:val="20"/>
          <w:lang w:eastAsia="x-none"/>
        </w:rPr>
        <w:t xml:space="preserve">. </w:t>
      </w:r>
      <w:r w:rsidR="00DC0565">
        <w:rPr>
          <w:rFonts w:eastAsia="Calibri"/>
          <w:bCs/>
          <w:szCs w:val="20"/>
          <w:lang w:eastAsia="x-none"/>
        </w:rPr>
        <w:t>S</w:t>
      </w:r>
      <w:r w:rsidR="00DC0565" w:rsidRPr="00DC0565">
        <w:rPr>
          <w:rFonts w:eastAsia="Calibri"/>
          <w:bCs/>
          <w:szCs w:val="20"/>
          <w:lang w:eastAsia="x-none"/>
        </w:rPr>
        <w:t xml:space="preserve">ukladno financijskim mogućnostima, </w:t>
      </w:r>
      <w:r w:rsidR="00DC0565">
        <w:rPr>
          <w:rFonts w:eastAsia="Calibri"/>
          <w:bCs/>
          <w:szCs w:val="20"/>
          <w:lang w:eastAsia="x-none"/>
        </w:rPr>
        <w:t>planiranim aktivnostima definiranim u</w:t>
      </w:r>
      <w:r w:rsidR="00DC0565" w:rsidRPr="00DC0565">
        <w:rPr>
          <w:rFonts w:eastAsia="Calibri"/>
          <w:bCs/>
          <w:szCs w:val="20"/>
          <w:lang w:eastAsia="x-none"/>
        </w:rPr>
        <w:t xml:space="preserve"> Programima održavanja i gra</w:t>
      </w:r>
      <w:r w:rsidR="00DC0565">
        <w:rPr>
          <w:rFonts w:eastAsia="Calibri"/>
          <w:bCs/>
          <w:szCs w:val="20"/>
          <w:lang w:eastAsia="x-none"/>
        </w:rPr>
        <w:t>đenja</w:t>
      </w:r>
      <w:r w:rsidR="00DC0565" w:rsidRPr="00DC0565">
        <w:rPr>
          <w:rFonts w:eastAsia="Calibri"/>
          <w:bCs/>
          <w:szCs w:val="20"/>
          <w:lang w:eastAsia="x-none"/>
        </w:rPr>
        <w:t xml:space="preserve"> komunalne infrastrukture, kao i zaprimljenim prijavama građana na uočene probleme u domeni komunalnog sustava rješava</w:t>
      </w:r>
      <w:r>
        <w:rPr>
          <w:rFonts w:eastAsia="Calibri"/>
          <w:bCs/>
          <w:szCs w:val="20"/>
          <w:lang w:eastAsia="x-none"/>
        </w:rPr>
        <w:t>ti će</w:t>
      </w:r>
      <w:r w:rsidR="00DC0565" w:rsidRPr="00DC0565">
        <w:rPr>
          <w:rFonts w:eastAsia="Calibri"/>
          <w:bCs/>
          <w:szCs w:val="20"/>
          <w:lang w:eastAsia="x-none"/>
        </w:rPr>
        <w:t xml:space="preserve"> </w:t>
      </w:r>
      <w:r w:rsidR="00DC0565">
        <w:rPr>
          <w:rFonts w:eastAsia="Calibri"/>
          <w:bCs/>
          <w:szCs w:val="20"/>
          <w:lang w:eastAsia="x-none"/>
        </w:rPr>
        <w:t xml:space="preserve">se </w:t>
      </w:r>
      <w:r w:rsidR="00DC0565" w:rsidRPr="00DC0565">
        <w:rPr>
          <w:rFonts w:eastAsia="Calibri"/>
          <w:bCs/>
          <w:szCs w:val="20"/>
          <w:lang w:eastAsia="x-none"/>
        </w:rPr>
        <w:t>problemi i otkla</w:t>
      </w:r>
      <w:r>
        <w:rPr>
          <w:rFonts w:eastAsia="Calibri"/>
          <w:bCs/>
          <w:szCs w:val="20"/>
          <w:lang w:eastAsia="x-none"/>
        </w:rPr>
        <w:t>njati</w:t>
      </w:r>
      <w:r w:rsidR="00DC0565" w:rsidRPr="00DC0565">
        <w:rPr>
          <w:rFonts w:eastAsia="Calibri"/>
          <w:bCs/>
          <w:szCs w:val="20"/>
          <w:lang w:eastAsia="x-none"/>
        </w:rPr>
        <w:t xml:space="preserve"> nedostaci na komunalnoj infrastrukturi </w:t>
      </w:r>
      <w:r w:rsidR="00046761">
        <w:rPr>
          <w:rFonts w:eastAsia="Calibri"/>
          <w:bCs/>
          <w:szCs w:val="20"/>
          <w:lang w:eastAsia="x-none"/>
        </w:rPr>
        <w:t>Grada</w:t>
      </w:r>
      <w:r>
        <w:rPr>
          <w:rFonts w:eastAsia="Calibri"/>
          <w:bCs/>
          <w:szCs w:val="20"/>
          <w:lang w:eastAsia="x-none"/>
        </w:rPr>
        <w:t>.</w:t>
      </w:r>
    </w:p>
    <w:p w14:paraId="7DD9BACD" w14:textId="77777777" w:rsidR="008C5A63" w:rsidRDefault="008C5A63" w:rsidP="00DC0565">
      <w:pPr>
        <w:spacing w:after="0" w:line="276" w:lineRule="auto"/>
        <w:jc w:val="both"/>
        <w:rPr>
          <w:rFonts w:eastAsia="Calibri"/>
          <w:bCs/>
          <w:szCs w:val="20"/>
          <w:lang w:eastAsia="x-none"/>
        </w:rPr>
      </w:pPr>
    </w:p>
    <w:p w14:paraId="316B91A2" w14:textId="4A8E54CC" w:rsidR="00DC0565" w:rsidRDefault="00DC0565" w:rsidP="00DC0565">
      <w:pPr>
        <w:spacing w:after="0" w:line="276" w:lineRule="auto"/>
        <w:jc w:val="both"/>
        <w:rPr>
          <w:rFonts w:eastAsia="Calibri"/>
          <w:bCs/>
          <w:szCs w:val="20"/>
          <w:lang w:eastAsia="x-none"/>
        </w:rPr>
      </w:pPr>
    </w:p>
    <w:p w14:paraId="5157EE86" w14:textId="152DA80B" w:rsidR="009436D7" w:rsidRDefault="009436D7" w:rsidP="00AC39DD">
      <w:pPr>
        <w:pStyle w:val="Naslov1"/>
        <w:spacing w:before="0"/>
        <w:jc w:val="center"/>
        <w:rPr>
          <w:rFonts w:ascii="Bahnschrift" w:eastAsia="Calibri" w:hAnsi="Bahnschrift"/>
          <w:b/>
          <w:bCs/>
        </w:rPr>
      </w:pPr>
      <w:bookmarkStart w:id="160" w:name="_Toc188441960"/>
      <w:r w:rsidRPr="009436D7">
        <w:rPr>
          <w:rFonts w:ascii="Bahnschrift" w:eastAsia="Calibri" w:hAnsi="Bahnschrift"/>
          <w:b/>
          <w:bCs/>
        </w:rPr>
        <w:lastRenderedPageBreak/>
        <w:t>7. IZVORI PODATAKA</w:t>
      </w:r>
      <w:bookmarkEnd w:id="160"/>
    </w:p>
    <w:p w14:paraId="13945BA1" w14:textId="3D8BFAB7" w:rsidR="009436D7" w:rsidRDefault="009436D7" w:rsidP="009436D7">
      <w:pPr>
        <w:spacing w:after="0"/>
      </w:pPr>
    </w:p>
    <w:p w14:paraId="3E34B447" w14:textId="71BD05B5" w:rsidR="009436D7" w:rsidRPr="00D45ED1" w:rsidRDefault="009436D7" w:rsidP="009436D7">
      <w:pPr>
        <w:spacing w:after="0" w:line="276" w:lineRule="auto"/>
        <w:contextualSpacing/>
        <w:jc w:val="both"/>
        <w:rPr>
          <w:color w:val="000000" w:themeColor="text1"/>
        </w:rPr>
      </w:pPr>
      <w:r w:rsidRPr="00D45ED1">
        <w:rPr>
          <w:color w:val="000000" w:themeColor="text1"/>
        </w:rPr>
        <w:t xml:space="preserve">Za izradu Analize upravljanja komunalnom infrastrukturom </w:t>
      </w:r>
      <w:r w:rsidR="0050001B">
        <w:rPr>
          <w:color w:val="000000" w:themeColor="text1"/>
        </w:rPr>
        <w:t>Grada Makarske</w:t>
      </w:r>
      <w:r w:rsidRPr="00D45ED1">
        <w:rPr>
          <w:color w:val="000000" w:themeColor="text1"/>
        </w:rPr>
        <w:t xml:space="preserve"> </w:t>
      </w:r>
      <w:r w:rsidR="004F6E67" w:rsidRPr="00D45ED1">
        <w:rPr>
          <w:color w:val="000000" w:themeColor="text1"/>
        </w:rPr>
        <w:t>korišteni su</w:t>
      </w:r>
      <w:r w:rsidR="00D45ED1">
        <w:rPr>
          <w:color w:val="000000" w:themeColor="text1"/>
        </w:rPr>
        <w:t xml:space="preserve"> </w:t>
      </w:r>
      <w:r w:rsidR="004F6E67" w:rsidRPr="00D45ED1">
        <w:rPr>
          <w:color w:val="000000" w:themeColor="text1"/>
        </w:rPr>
        <w:t>sljedeći izvori podataka</w:t>
      </w:r>
      <w:r w:rsidRPr="00D45ED1">
        <w:rPr>
          <w:color w:val="000000" w:themeColor="text1"/>
        </w:rPr>
        <w:t>:</w:t>
      </w:r>
    </w:p>
    <w:p w14:paraId="77634834" w14:textId="25766490" w:rsidR="004F6E67" w:rsidRDefault="004F6E67" w:rsidP="009572F9">
      <w:pPr>
        <w:pStyle w:val="Odlomakpopisa"/>
        <w:numPr>
          <w:ilvl w:val="0"/>
          <w:numId w:val="31"/>
        </w:numPr>
        <w:spacing w:after="0" w:line="276" w:lineRule="auto"/>
        <w:jc w:val="both"/>
        <w:rPr>
          <w:rFonts w:eastAsia="Times New Roman"/>
          <w:bCs/>
          <w:lang w:eastAsia="sl-SI"/>
        </w:rPr>
      </w:pPr>
      <w:bookmarkStart w:id="161" w:name="_Hlk128381603"/>
      <w:r w:rsidRPr="004F6E67">
        <w:rPr>
          <w:rFonts w:eastAsia="Times New Roman"/>
          <w:bCs/>
          <w:lang w:eastAsia="sl-SI"/>
        </w:rPr>
        <w:t>Zakon o komunalnom gospodarstvu (</w:t>
      </w:r>
      <w:r w:rsidR="00046BED">
        <w:rPr>
          <w:rFonts w:eastAsia="Times New Roman"/>
          <w:bCs/>
          <w:lang w:eastAsia="sl-SI"/>
        </w:rPr>
        <w:t>„</w:t>
      </w:r>
      <w:r w:rsidRPr="004F6E67">
        <w:rPr>
          <w:rFonts w:eastAsia="Times New Roman"/>
          <w:bCs/>
          <w:lang w:eastAsia="sl-SI"/>
        </w:rPr>
        <w:t>N</w:t>
      </w:r>
      <w:r w:rsidR="00046BED">
        <w:rPr>
          <w:rFonts w:eastAsia="Times New Roman"/>
          <w:bCs/>
          <w:lang w:eastAsia="sl-SI"/>
        </w:rPr>
        <w:t xml:space="preserve">arodne </w:t>
      </w:r>
      <w:r w:rsidRPr="004F6E67">
        <w:rPr>
          <w:rFonts w:eastAsia="Times New Roman"/>
          <w:bCs/>
          <w:lang w:eastAsia="sl-SI"/>
        </w:rPr>
        <w:t>N</w:t>
      </w:r>
      <w:r w:rsidR="00046BED">
        <w:rPr>
          <w:rFonts w:eastAsia="Times New Roman"/>
          <w:bCs/>
          <w:lang w:eastAsia="sl-SI"/>
        </w:rPr>
        <w:t>ovine“,</w:t>
      </w:r>
      <w:r w:rsidRPr="004F6E67">
        <w:rPr>
          <w:rFonts w:eastAsia="Times New Roman"/>
          <w:bCs/>
          <w:lang w:eastAsia="sl-SI"/>
        </w:rPr>
        <w:t xml:space="preserve"> br. 68/18, 110/18</w:t>
      </w:r>
      <w:r w:rsidR="00202B16">
        <w:rPr>
          <w:rFonts w:eastAsia="Times New Roman"/>
          <w:bCs/>
          <w:lang w:eastAsia="sl-SI"/>
        </w:rPr>
        <w:t>,</w:t>
      </w:r>
      <w:r w:rsidR="006D5B70">
        <w:rPr>
          <w:rFonts w:eastAsia="Times New Roman"/>
          <w:bCs/>
          <w:lang w:eastAsia="sl-SI"/>
        </w:rPr>
        <w:t xml:space="preserve"> </w:t>
      </w:r>
      <w:r w:rsidRPr="004F6E67">
        <w:rPr>
          <w:rFonts w:eastAsia="Times New Roman"/>
          <w:bCs/>
          <w:lang w:eastAsia="sl-SI"/>
        </w:rPr>
        <w:t>32/20</w:t>
      </w:r>
      <w:r w:rsidR="00202B16">
        <w:rPr>
          <w:rFonts w:eastAsia="Times New Roman"/>
          <w:bCs/>
          <w:lang w:eastAsia="sl-SI"/>
        </w:rPr>
        <w:t xml:space="preserve"> i 145/24</w:t>
      </w:r>
      <w:r w:rsidRPr="004F6E67">
        <w:rPr>
          <w:rFonts w:eastAsia="Times New Roman"/>
          <w:bCs/>
          <w:lang w:eastAsia="sl-SI"/>
        </w:rPr>
        <w:t>)</w:t>
      </w:r>
      <w:r w:rsidR="00731BB7">
        <w:rPr>
          <w:rFonts w:eastAsia="Times New Roman"/>
          <w:bCs/>
          <w:lang w:eastAsia="sl-SI"/>
        </w:rPr>
        <w:t>,</w:t>
      </w:r>
    </w:p>
    <w:bookmarkEnd w:id="161"/>
    <w:p w14:paraId="64C30286" w14:textId="740CDA2C" w:rsidR="009436D7" w:rsidRPr="0096491E" w:rsidRDefault="00724EB7" w:rsidP="009572F9">
      <w:pPr>
        <w:pStyle w:val="Odlomakpopisa"/>
        <w:numPr>
          <w:ilvl w:val="0"/>
          <w:numId w:val="31"/>
        </w:numPr>
        <w:spacing w:after="0" w:line="276" w:lineRule="auto"/>
        <w:jc w:val="both"/>
        <w:rPr>
          <w:rStyle w:val="Hiperveza"/>
          <w:rFonts w:eastAsia="Times New Roman"/>
          <w:bCs/>
          <w:color w:val="auto"/>
          <w:u w:val="none"/>
          <w:lang w:eastAsia="sl-SI"/>
        </w:rPr>
      </w:pPr>
      <w:r w:rsidRPr="0096491E">
        <w:rPr>
          <w:rFonts w:eastAsia="Times New Roman"/>
          <w:bCs/>
          <w:lang w:eastAsia="sl-SI"/>
        </w:rPr>
        <w:fldChar w:fldCharType="begin"/>
      </w:r>
      <w:r w:rsidR="0096491E">
        <w:rPr>
          <w:rFonts w:eastAsia="Times New Roman"/>
          <w:bCs/>
          <w:lang w:eastAsia="sl-SI"/>
        </w:rPr>
        <w:instrText>HYPERLINK "https://www.revizija.hr/UserDocsImages/izvjesca-novo/Revizija%20-%202021/IZVJESCA_O_OBAVLJENIM_REVIZIJAMA/REVIZIJE_UCINKOVITOSTI/UPRAVLJANJE_KOM_INFRA_U_JLS/POJEDINACNA_IZVJESCA/SPLITSKO-DALMATINSKA%20%C5%BDUPANIJA.pdf"</w:instrText>
      </w:r>
      <w:r w:rsidRPr="0096491E">
        <w:rPr>
          <w:rFonts w:eastAsia="Times New Roman"/>
          <w:bCs/>
          <w:lang w:eastAsia="sl-SI"/>
        </w:rPr>
      </w:r>
      <w:r w:rsidRPr="0096491E">
        <w:rPr>
          <w:rFonts w:eastAsia="Times New Roman"/>
          <w:bCs/>
          <w:lang w:eastAsia="sl-SI"/>
        </w:rPr>
        <w:fldChar w:fldCharType="separate"/>
      </w:r>
      <w:r w:rsidR="009436D7" w:rsidRPr="0096491E">
        <w:rPr>
          <w:rStyle w:val="Hiperveza"/>
          <w:rFonts w:eastAsia="Times New Roman"/>
          <w:bCs/>
          <w:lang w:eastAsia="sl-SI"/>
        </w:rPr>
        <w:t>Izvješće o obavljenoj reviziji učinkovitosti - Upravljanje komunalnom infrastrukturom u jedinicama lokalne samouprave na području</w:t>
      </w:r>
      <w:r w:rsidR="0096491E" w:rsidRPr="0096491E">
        <w:rPr>
          <w:rStyle w:val="Hiperveza"/>
          <w:rFonts w:eastAsia="Times New Roman"/>
          <w:bCs/>
          <w:lang w:eastAsia="sl-SI"/>
        </w:rPr>
        <w:t xml:space="preserve"> Splitsko-dalmatinske</w:t>
      </w:r>
      <w:r w:rsidR="009436D7" w:rsidRPr="0096491E">
        <w:rPr>
          <w:rStyle w:val="Hiperveza"/>
          <w:rFonts w:eastAsia="Times New Roman"/>
          <w:bCs/>
          <w:lang w:eastAsia="sl-SI"/>
        </w:rPr>
        <w:t xml:space="preserve"> županije</w:t>
      </w:r>
      <w:r w:rsidR="00731BB7">
        <w:rPr>
          <w:rStyle w:val="Hiperveza"/>
          <w:rFonts w:eastAsia="Times New Roman"/>
          <w:bCs/>
          <w:lang w:eastAsia="sl-SI"/>
        </w:rPr>
        <w:t>,</w:t>
      </w:r>
    </w:p>
    <w:p w14:paraId="2844BF26" w14:textId="526655A1" w:rsidR="009436D7" w:rsidRPr="004F6E67" w:rsidRDefault="00724EB7" w:rsidP="009572F9">
      <w:pPr>
        <w:pStyle w:val="Odlomakpopisa"/>
        <w:numPr>
          <w:ilvl w:val="0"/>
          <w:numId w:val="31"/>
        </w:numPr>
        <w:spacing w:after="0" w:line="276" w:lineRule="auto"/>
        <w:jc w:val="both"/>
        <w:rPr>
          <w:rStyle w:val="Hiperveza"/>
          <w:rFonts w:eastAsia="Times New Roman"/>
          <w:bCs/>
          <w:color w:val="auto"/>
          <w:u w:val="none"/>
          <w:lang w:eastAsia="sl-SI"/>
        </w:rPr>
      </w:pPr>
      <w:r w:rsidRPr="0096491E">
        <w:rPr>
          <w:rFonts w:eastAsia="Times New Roman"/>
          <w:bCs/>
          <w:lang w:eastAsia="sl-SI"/>
        </w:rPr>
        <w:fldChar w:fldCharType="end"/>
      </w:r>
      <w:hyperlink r:id="rId38" w:history="1">
        <w:r w:rsidR="009436D7" w:rsidRPr="00BE4C77">
          <w:rPr>
            <w:rStyle w:val="Hiperveza"/>
            <w:rFonts w:eastAsia="Times New Roman"/>
            <w:bCs/>
            <w:lang w:eastAsia="sl-SI"/>
          </w:rPr>
          <w:t>Objedinjeno izvješće o obavljenim revizijama učinkovitosti - Upravljanje komunalnom infrastrukturom u jedinicama lokalne samouprave na području Republike Hrvatske</w:t>
        </w:r>
      </w:hyperlink>
      <w:r w:rsidR="00731BB7">
        <w:rPr>
          <w:rStyle w:val="Hiperveza"/>
          <w:rFonts w:eastAsia="Times New Roman"/>
          <w:bCs/>
          <w:lang w:eastAsia="sl-SI"/>
        </w:rPr>
        <w:t>,</w:t>
      </w:r>
    </w:p>
    <w:p w14:paraId="77C95E31" w14:textId="0045521A" w:rsidR="004F6E67" w:rsidRDefault="004F6E67" w:rsidP="009572F9">
      <w:pPr>
        <w:pStyle w:val="Odlomakpopisa"/>
        <w:numPr>
          <w:ilvl w:val="0"/>
          <w:numId w:val="31"/>
        </w:numPr>
        <w:rPr>
          <w:rStyle w:val="Hiperveza"/>
          <w:rFonts w:eastAsia="Times New Roman"/>
          <w:bCs/>
          <w:color w:val="000000" w:themeColor="text1"/>
          <w:u w:val="none"/>
          <w:lang w:eastAsia="sl-SI"/>
        </w:rPr>
      </w:pPr>
      <w:r w:rsidRPr="001C4B2D">
        <w:rPr>
          <w:rStyle w:val="Hiperveza"/>
          <w:rFonts w:eastAsia="Times New Roman"/>
          <w:bCs/>
          <w:color w:val="000000" w:themeColor="text1"/>
          <w:u w:val="none"/>
          <w:lang w:eastAsia="sl-SI"/>
        </w:rPr>
        <w:t xml:space="preserve">Službena web stranica </w:t>
      </w:r>
      <w:r w:rsidR="0050001B">
        <w:rPr>
          <w:rStyle w:val="Hiperveza"/>
          <w:rFonts w:eastAsia="Times New Roman"/>
          <w:bCs/>
          <w:color w:val="000000" w:themeColor="text1"/>
          <w:u w:val="none"/>
          <w:lang w:eastAsia="sl-SI"/>
        </w:rPr>
        <w:t>Grada Makarske</w:t>
      </w:r>
      <w:r w:rsidR="00BE4C77" w:rsidRPr="001C4B2D">
        <w:rPr>
          <w:rStyle w:val="Hiperveza"/>
          <w:rFonts w:eastAsia="Times New Roman"/>
          <w:bCs/>
          <w:color w:val="000000" w:themeColor="text1"/>
          <w:u w:val="none"/>
          <w:lang w:eastAsia="sl-SI"/>
        </w:rPr>
        <w:t>,</w:t>
      </w:r>
    </w:p>
    <w:p w14:paraId="4F6F1EFC" w14:textId="6B0BC9D2" w:rsidR="003B5E19" w:rsidRPr="00B256E1" w:rsidRDefault="003B5E19" w:rsidP="009572F9">
      <w:pPr>
        <w:pStyle w:val="Odlomakpopisa"/>
        <w:numPr>
          <w:ilvl w:val="0"/>
          <w:numId w:val="31"/>
        </w:numPr>
        <w:rPr>
          <w:rStyle w:val="Hiperveza"/>
          <w:rFonts w:eastAsia="Times New Roman"/>
          <w:bCs/>
          <w:color w:val="000000" w:themeColor="text1"/>
          <w:u w:val="none"/>
          <w:lang w:eastAsia="sl-SI"/>
        </w:rPr>
      </w:pPr>
      <w:r w:rsidRPr="00B256E1">
        <w:rPr>
          <w:rStyle w:val="Hiperveza"/>
          <w:rFonts w:eastAsia="Times New Roman"/>
          <w:bCs/>
          <w:color w:val="000000" w:themeColor="text1"/>
          <w:u w:val="none"/>
          <w:lang w:eastAsia="sl-SI"/>
        </w:rPr>
        <w:t xml:space="preserve">Službena web stranica </w:t>
      </w:r>
      <w:r w:rsidR="00013212" w:rsidRPr="00013212">
        <w:rPr>
          <w:rStyle w:val="Hiperveza"/>
          <w:rFonts w:eastAsia="Times New Roman"/>
          <w:bCs/>
          <w:color w:val="000000" w:themeColor="text1"/>
          <w:u w:val="none"/>
          <w:lang w:eastAsia="sl-SI"/>
        </w:rPr>
        <w:t>”Makarskog komunalca” d.o.o.</w:t>
      </w:r>
      <w:r w:rsidR="00731BB7">
        <w:rPr>
          <w:rStyle w:val="Hiperveza"/>
          <w:rFonts w:eastAsia="Times New Roman"/>
          <w:bCs/>
          <w:color w:val="000000" w:themeColor="text1"/>
          <w:u w:val="none"/>
          <w:lang w:eastAsia="sl-SI"/>
        </w:rPr>
        <w:t>,</w:t>
      </w:r>
    </w:p>
    <w:p w14:paraId="625CC18F" w14:textId="7A0C3A67" w:rsidR="009436D7" w:rsidRPr="001C4B2D" w:rsidRDefault="009436D7" w:rsidP="009572F9">
      <w:pPr>
        <w:pStyle w:val="Odlomakpopisa"/>
        <w:numPr>
          <w:ilvl w:val="0"/>
          <w:numId w:val="31"/>
        </w:numPr>
        <w:spacing w:after="0" w:line="276" w:lineRule="auto"/>
        <w:jc w:val="both"/>
        <w:rPr>
          <w:rFonts w:eastAsia="Times New Roman"/>
          <w:bCs/>
          <w:color w:val="000000" w:themeColor="text1"/>
          <w:lang w:eastAsia="sl-SI"/>
        </w:rPr>
      </w:pPr>
      <w:r w:rsidRPr="001C4B2D">
        <w:rPr>
          <w:rFonts w:eastAsia="Times New Roman"/>
          <w:bCs/>
          <w:color w:val="000000" w:themeColor="text1"/>
          <w:lang w:eastAsia="sl-SI"/>
        </w:rPr>
        <w:t xml:space="preserve">Evidencija komunalne infrastrukture </w:t>
      </w:r>
      <w:r w:rsidR="0050001B">
        <w:rPr>
          <w:rFonts w:eastAsia="Times New Roman"/>
          <w:bCs/>
          <w:color w:val="000000" w:themeColor="text1"/>
          <w:lang w:eastAsia="sl-SI"/>
        </w:rPr>
        <w:t>Grada Makarske</w:t>
      </w:r>
      <w:r w:rsidR="00BE4C77" w:rsidRPr="001C4B2D">
        <w:rPr>
          <w:rFonts w:eastAsia="Times New Roman"/>
          <w:bCs/>
          <w:color w:val="000000" w:themeColor="text1"/>
          <w:lang w:eastAsia="sl-SI"/>
        </w:rPr>
        <w:t>,</w:t>
      </w:r>
    </w:p>
    <w:p w14:paraId="6D1E8E50" w14:textId="4A51B555" w:rsidR="009436D7" w:rsidRPr="009436D7" w:rsidRDefault="009436D7" w:rsidP="009572F9">
      <w:pPr>
        <w:pStyle w:val="Odlomakpopisa"/>
        <w:numPr>
          <w:ilvl w:val="0"/>
          <w:numId w:val="31"/>
        </w:numPr>
        <w:spacing w:after="0" w:line="276" w:lineRule="auto"/>
        <w:jc w:val="both"/>
        <w:rPr>
          <w:rFonts w:eastAsia="Times New Roman"/>
          <w:bCs/>
          <w:lang w:eastAsia="sl-SI"/>
        </w:rPr>
      </w:pPr>
      <w:r w:rsidRPr="009436D7">
        <w:rPr>
          <w:rFonts w:eastAsia="Times New Roman"/>
          <w:bCs/>
          <w:lang w:eastAsia="sl-SI"/>
        </w:rPr>
        <w:t>Obrazac - Plan provedbe naloga i preporuka i izvještavanje o provedbi</w:t>
      </w:r>
      <w:r w:rsidR="00731BB7">
        <w:rPr>
          <w:rFonts w:eastAsia="Times New Roman"/>
          <w:bCs/>
          <w:lang w:eastAsia="sl-SI"/>
        </w:rPr>
        <w:t xml:space="preserve"> i</w:t>
      </w:r>
    </w:p>
    <w:p w14:paraId="07E63DB1" w14:textId="4CCEC8F9" w:rsidR="009436D7" w:rsidRPr="009436D7" w:rsidRDefault="009436D7" w:rsidP="009572F9">
      <w:pPr>
        <w:pStyle w:val="Odlomakpopisa"/>
        <w:numPr>
          <w:ilvl w:val="0"/>
          <w:numId w:val="31"/>
        </w:numPr>
        <w:spacing w:after="0" w:line="276" w:lineRule="auto"/>
        <w:jc w:val="both"/>
        <w:rPr>
          <w:rFonts w:eastAsia="Times New Roman"/>
          <w:bCs/>
          <w:lang w:eastAsia="sl-SI"/>
        </w:rPr>
      </w:pPr>
      <w:r w:rsidRPr="009436D7">
        <w:rPr>
          <w:rFonts w:eastAsia="Times New Roman"/>
          <w:bCs/>
          <w:lang w:eastAsia="sl-SI"/>
        </w:rPr>
        <w:t xml:space="preserve">Drugi dokumenti ustupljeni od strane </w:t>
      </w:r>
      <w:r w:rsidR="0050001B">
        <w:rPr>
          <w:rFonts w:eastAsia="Times New Roman"/>
          <w:bCs/>
          <w:lang w:eastAsia="sl-SI"/>
        </w:rPr>
        <w:t>Grada Makarske</w:t>
      </w:r>
      <w:r w:rsidRPr="009436D7">
        <w:rPr>
          <w:rFonts w:eastAsia="Times New Roman"/>
          <w:bCs/>
          <w:lang w:eastAsia="sl-SI"/>
        </w:rPr>
        <w:t>.</w:t>
      </w:r>
    </w:p>
    <w:p w14:paraId="3E1E2668" w14:textId="7065E0EE" w:rsidR="009436D7" w:rsidRDefault="009436D7" w:rsidP="009436D7">
      <w:pPr>
        <w:spacing w:after="0" w:line="276" w:lineRule="auto"/>
        <w:jc w:val="both"/>
      </w:pPr>
    </w:p>
    <w:p w14:paraId="7A07945B" w14:textId="77777777" w:rsidR="008B7BAD" w:rsidRDefault="008B7BAD" w:rsidP="009436D7">
      <w:pPr>
        <w:spacing w:after="0" w:line="276" w:lineRule="auto"/>
        <w:jc w:val="both"/>
      </w:pPr>
    </w:p>
    <w:p w14:paraId="645B1711" w14:textId="77777777" w:rsidR="008B7BAD" w:rsidRDefault="008B7BAD" w:rsidP="009436D7">
      <w:pPr>
        <w:spacing w:after="0" w:line="276" w:lineRule="auto"/>
        <w:jc w:val="both"/>
      </w:pPr>
    </w:p>
    <w:p w14:paraId="6DFAC7D6" w14:textId="77777777" w:rsidR="008B7BAD" w:rsidRDefault="008B7BAD" w:rsidP="009436D7">
      <w:pPr>
        <w:spacing w:after="0" w:line="276" w:lineRule="auto"/>
        <w:jc w:val="both"/>
      </w:pPr>
    </w:p>
    <w:p w14:paraId="73C13F0B" w14:textId="77777777" w:rsidR="008B7BAD" w:rsidRDefault="008B7BAD" w:rsidP="009436D7">
      <w:pPr>
        <w:spacing w:after="0" w:line="276" w:lineRule="auto"/>
        <w:jc w:val="both"/>
      </w:pPr>
    </w:p>
    <w:p w14:paraId="5243368A" w14:textId="77777777" w:rsidR="008B7BAD" w:rsidRDefault="008B7BAD" w:rsidP="009436D7">
      <w:pPr>
        <w:spacing w:after="0" w:line="276" w:lineRule="auto"/>
        <w:jc w:val="both"/>
      </w:pPr>
    </w:p>
    <w:p w14:paraId="6EBB9B51" w14:textId="77777777" w:rsidR="008B7BAD" w:rsidRDefault="008B7BAD" w:rsidP="009436D7">
      <w:pPr>
        <w:spacing w:after="0" w:line="276" w:lineRule="auto"/>
        <w:jc w:val="both"/>
      </w:pPr>
    </w:p>
    <w:p w14:paraId="65839627" w14:textId="77777777" w:rsidR="008B7BAD" w:rsidRDefault="008B7BAD" w:rsidP="009436D7">
      <w:pPr>
        <w:spacing w:after="0" w:line="276" w:lineRule="auto"/>
        <w:jc w:val="both"/>
      </w:pPr>
    </w:p>
    <w:p w14:paraId="74E0186F" w14:textId="77777777" w:rsidR="008B7BAD" w:rsidRDefault="008B7BAD" w:rsidP="009436D7">
      <w:pPr>
        <w:spacing w:after="0" w:line="276" w:lineRule="auto"/>
        <w:jc w:val="both"/>
      </w:pPr>
    </w:p>
    <w:p w14:paraId="7F71198B" w14:textId="77777777" w:rsidR="008B7BAD" w:rsidRDefault="008B7BAD" w:rsidP="009436D7">
      <w:pPr>
        <w:spacing w:after="0" w:line="276" w:lineRule="auto"/>
        <w:jc w:val="both"/>
      </w:pPr>
    </w:p>
    <w:p w14:paraId="3FA3F98F" w14:textId="77777777" w:rsidR="008B7BAD" w:rsidRDefault="008B7BAD" w:rsidP="009436D7">
      <w:pPr>
        <w:spacing w:after="0" w:line="276" w:lineRule="auto"/>
        <w:jc w:val="both"/>
      </w:pPr>
    </w:p>
    <w:p w14:paraId="7046D9F6" w14:textId="77777777" w:rsidR="008B7BAD" w:rsidRPr="009436D7" w:rsidRDefault="008B7BAD" w:rsidP="009436D7">
      <w:pPr>
        <w:spacing w:after="0" w:line="276" w:lineRule="auto"/>
        <w:jc w:val="both"/>
      </w:pPr>
    </w:p>
    <w:p w14:paraId="3782F030" w14:textId="77777777" w:rsidR="00DC0565" w:rsidRDefault="00DC0565" w:rsidP="00DC0565">
      <w:pPr>
        <w:spacing w:after="0" w:line="276" w:lineRule="auto"/>
        <w:jc w:val="both"/>
        <w:rPr>
          <w:rFonts w:eastAsia="Calibri"/>
          <w:bCs/>
          <w:szCs w:val="20"/>
          <w:lang w:eastAsia="x-none"/>
        </w:rPr>
      </w:pPr>
    </w:p>
    <w:p w14:paraId="41323E01" w14:textId="435F2DFE" w:rsidR="001F5621" w:rsidRPr="0015705B" w:rsidRDefault="003C7CFD" w:rsidP="0015705B">
      <w:pPr>
        <w:spacing w:after="0" w:line="276" w:lineRule="auto"/>
        <w:jc w:val="both"/>
      </w:pPr>
      <w:r>
        <w:rPr>
          <w:noProof/>
        </w:rPr>
        <mc:AlternateContent>
          <mc:Choice Requires="wps">
            <w:drawing>
              <wp:anchor distT="0" distB="0" distL="114300" distR="114300" simplePos="0" relativeHeight="251657728" behindDoc="1" locked="0" layoutInCell="1" allowOverlap="1" wp14:anchorId="3651A525" wp14:editId="7710321B">
                <wp:simplePos x="0" y="0"/>
                <wp:positionH relativeFrom="column">
                  <wp:posOffset>6120130</wp:posOffset>
                </wp:positionH>
                <wp:positionV relativeFrom="paragraph">
                  <wp:posOffset>167640</wp:posOffset>
                </wp:positionV>
                <wp:extent cx="18415" cy="12065"/>
                <wp:effectExtent l="0" t="0" r="635" b="6985"/>
                <wp:wrapNone/>
                <wp:docPr id="1146022031" name="Pravokut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DC3E57" id="Pravokutnik 1" o:spid="_x0000_s1026" style="position:absolute;margin-left:481.9pt;margin-top:13.2pt;width:1.45pt;height:.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" fillcolor="black" strokecolor="white"/>
            </w:pict>
          </mc:Fallback>
        </mc:AlternateContent>
      </w:r>
    </w:p>
    <w:sectPr w:rsidR="001F5621" w:rsidRPr="0015705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2AD2F2" w14:textId="77777777" w:rsidR="00E01654" w:rsidRDefault="00E01654" w:rsidP="00BD684F">
      <w:pPr>
        <w:spacing w:after="0" w:line="240" w:lineRule="auto"/>
      </w:pPr>
      <w:r>
        <w:separator/>
      </w:r>
    </w:p>
  </w:endnote>
  <w:endnote w:type="continuationSeparator" w:id="0">
    <w:p w14:paraId="1A8DF915" w14:textId="77777777" w:rsidR="00E01654" w:rsidRDefault="00E01654" w:rsidP="00BD6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ahnschrift">
    <w:panose1 w:val="020B0502040204020203"/>
    <w:charset w:val="EE"/>
    <w:family w:val="swiss"/>
    <w:pitch w:val="variable"/>
    <w:sig w:usb0="A00002C7" w:usb1="00000002"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5975453"/>
      <w:docPartObj>
        <w:docPartGallery w:val="Page Numbers (Bottom of Page)"/>
        <w:docPartUnique/>
      </w:docPartObj>
    </w:sdtPr>
    <w:sdtContent>
      <w:p w14:paraId="790B0EEE" w14:textId="4DB8C88D" w:rsidR="00BD684F" w:rsidRDefault="00BD684F">
        <w:pPr>
          <w:pStyle w:val="Podnoje"/>
          <w:jc w:val="center"/>
        </w:pPr>
        <w:r>
          <w:fldChar w:fldCharType="begin"/>
        </w:r>
        <w:r>
          <w:instrText>PAGE   \* MERGEFORMAT</w:instrText>
        </w:r>
        <w:r>
          <w:fldChar w:fldCharType="separate"/>
        </w:r>
        <w:r>
          <w:t>2</w:t>
        </w:r>
        <w:r>
          <w:fldChar w:fldCharType="end"/>
        </w:r>
      </w:p>
    </w:sdtContent>
  </w:sdt>
  <w:p w14:paraId="51BC0722" w14:textId="77777777" w:rsidR="00BD684F" w:rsidRDefault="00BD684F">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63B91" w14:textId="16373E29" w:rsidR="00BB3224" w:rsidRDefault="00BB3224">
    <w:pPr>
      <w:pStyle w:val="Podnoje"/>
      <w:jc w:val="center"/>
    </w:pPr>
  </w:p>
  <w:p w14:paraId="0F19AE84" w14:textId="77777777" w:rsidR="00BB3224" w:rsidRDefault="00BB3224">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0775041"/>
      <w:docPartObj>
        <w:docPartGallery w:val="Page Numbers (Bottom of Page)"/>
        <w:docPartUnique/>
      </w:docPartObj>
    </w:sdtPr>
    <w:sdtContent>
      <w:p w14:paraId="2ADFDF42" w14:textId="77777777" w:rsidR="00BB3224" w:rsidRDefault="00BB3224">
        <w:pPr>
          <w:pStyle w:val="Podnoje"/>
          <w:jc w:val="center"/>
        </w:pPr>
        <w:r>
          <w:fldChar w:fldCharType="begin"/>
        </w:r>
        <w:r>
          <w:instrText>PAGE   \* MERGEFORMAT</w:instrText>
        </w:r>
        <w:r>
          <w:fldChar w:fldCharType="separate"/>
        </w:r>
        <w:r>
          <w:t>2</w:t>
        </w:r>
        <w:r>
          <w:fldChar w:fldCharType="end"/>
        </w:r>
      </w:p>
    </w:sdtContent>
  </w:sdt>
  <w:p w14:paraId="6984ADB5" w14:textId="77777777" w:rsidR="00BB3224" w:rsidRDefault="00BB3224">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4220EA" w14:textId="77777777" w:rsidR="00E01654" w:rsidRDefault="00E01654" w:rsidP="00BD684F">
      <w:pPr>
        <w:spacing w:after="0" w:line="240" w:lineRule="auto"/>
      </w:pPr>
      <w:r>
        <w:separator/>
      </w:r>
    </w:p>
  </w:footnote>
  <w:footnote w:type="continuationSeparator" w:id="0">
    <w:p w14:paraId="037ABCE8" w14:textId="77777777" w:rsidR="00E01654" w:rsidRDefault="00E01654" w:rsidP="00BD68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15514"/>
    <w:multiLevelType w:val="hybridMultilevel"/>
    <w:tmpl w:val="6734CE4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88D48EF"/>
    <w:multiLevelType w:val="hybridMultilevel"/>
    <w:tmpl w:val="876A964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9E413AF"/>
    <w:multiLevelType w:val="hybridMultilevel"/>
    <w:tmpl w:val="B9687C1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A7A0E7F"/>
    <w:multiLevelType w:val="hybridMultilevel"/>
    <w:tmpl w:val="8484543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BF037B0"/>
    <w:multiLevelType w:val="hybridMultilevel"/>
    <w:tmpl w:val="18FCEB7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F887C34"/>
    <w:multiLevelType w:val="hybridMultilevel"/>
    <w:tmpl w:val="3E70D3A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2417FA3"/>
    <w:multiLevelType w:val="hybridMultilevel"/>
    <w:tmpl w:val="EA66DD88"/>
    <w:lvl w:ilvl="0" w:tplc="CF2EC14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2642E2A"/>
    <w:multiLevelType w:val="hybridMultilevel"/>
    <w:tmpl w:val="5A5CDB6A"/>
    <w:lvl w:ilvl="0" w:tplc="CF2EC14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CB505C7"/>
    <w:multiLevelType w:val="hybridMultilevel"/>
    <w:tmpl w:val="BFD605C8"/>
    <w:lvl w:ilvl="0" w:tplc="FFFFFFF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E5C594F"/>
    <w:multiLevelType w:val="hybridMultilevel"/>
    <w:tmpl w:val="0F383C9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09F195B"/>
    <w:multiLevelType w:val="multilevel"/>
    <w:tmpl w:val="C936A090"/>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A832E93"/>
    <w:multiLevelType w:val="hybridMultilevel"/>
    <w:tmpl w:val="F6745EBE"/>
    <w:lvl w:ilvl="0" w:tplc="28D02CDA">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AF7036E"/>
    <w:multiLevelType w:val="multilevel"/>
    <w:tmpl w:val="2130AF8C"/>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2"/>
      <w:numFmt w:val="decimal"/>
      <w:isLgl/>
      <w:lvlText w:val="%1.%2.%3."/>
      <w:lvlJc w:val="left"/>
      <w:pPr>
        <w:ind w:left="2989"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2B9E7B88"/>
    <w:multiLevelType w:val="hybridMultilevel"/>
    <w:tmpl w:val="4454C17A"/>
    <w:lvl w:ilvl="0" w:tplc="D20A8964">
      <w:start w:val="1"/>
      <w:numFmt w:val="decimal"/>
      <w:lvlText w:val="%1."/>
      <w:lvlJc w:val="left"/>
      <w:pPr>
        <w:ind w:left="720" w:hanging="360"/>
      </w:pPr>
      <w:rPr>
        <w:rFonts w:hint="default"/>
        <w:b/>
        <w:i/>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C8D4BC2"/>
    <w:multiLevelType w:val="hybridMultilevel"/>
    <w:tmpl w:val="E026B77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D1F339E"/>
    <w:multiLevelType w:val="hybridMultilevel"/>
    <w:tmpl w:val="ABB03208"/>
    <w:lvl w:ilvl="0" w:tplc="700A9036">
      <w:start w:val="1"/>
      <w:numFmt w:val="decimal"/>
      <w:lvlText w:val="%1."/>
      <w:lvlJc w:val="left"/>
      <w:pPr>
        <w:ind w:left="1004" w:hanging="360"/>
      </w:pPr>
      <w:rPr>
        <w:color w:val="000000" w:themeColor="text1"/>
      </w:r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16" w15:restartNumberingAfterBreak="0">
    <w:nsid w:val="2EEB26CF"/>
    <w:multiLevelType w:val="hybridMultilevel"/>
    <w:tmpl w:val="FC0282C6"/>
    <w:lvl w:ilvl="0" w:tplc="CF2EC14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9E94EE3"/>
    <w:multiLevelType w:val="hybridMultilevel"/>
    <w:tmpl w:val="3866203C"/>
    <w:lvl w:ilvl="0" w:tplc="CF2EC14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AA87238"/>
    <w:multiLevelType w:val="hybridMultilevel"/>
    <w:tmpl w:val="3E78DF3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B59005B"/>
    <w:multiLevelType w:val="hybridMultilevel"/>
    <w:tmpl w:val="C15A53B8"/>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3D762FA"/>
    <w:multiLevelType w:val="hybridMultilevel"/>
    <w:tmpl w:val="1722CF1C"/>
    <w:lvl w:ilvl="0" w:tplc="E24044D8">
      <w:start w:val="1"/>
      <w:numFmt w:val="bullet"/>
      <w:lvlText w:val=""/>
      <w:lvlJc w:val="left"/>
      <w:pPr>
        <w:ind w:left="720" w:hanging="360"/>
      </w:pPr>
      <w:rPr>
        <w:rFonts w:ascii="Symbol" w:hAnsi="Symbol" w:hint="default"/>
        <w:sz w:val="20"/>
        <w:szCs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43EE467E"/>
    <w:multiLevelType w:val="hybridMultilevel"/>
    <w:tmpl w:val="0DA6DF3C"/>
    <w:lvl w:ilvl="0" w:tplc="FFFFFFF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46D8017B"/>
    <w:multiLevelType w:val="hybridMultilevel"/>
    <w:tmpl w:val="E0744C50"/>
    <w:lvl w:ilvl="0" w:tplc="FFFFFFF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46FB3FFB"/>
    <w:multiLevelType w:val="hybridMultilevel"/>
    <w:tmpl w:val="88C2184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4BC34A1B"/>
    <w:multiLevelType w:val="hybridMultilevel"/>
    <w:tmpl w:val="E0DE31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4C494EA7"/>
    <w:multiLevelType w:val="hybridMultilevel"/>
    <w:tmpl w:val="69461920"/>
    <w:lvl w:ilvl="0" w:tplc="269A296A">
      <w:start w:val="1"/>
      <w:numFmt w:val="decimal"/>
      <w:lvlText w:val="%1."/>
      <w:lvlJc w:val="left"/>
      <w:pPr>
        <w:ind w:left="720" w:hanging="360"/>
      </w:pPr>
      <w:rPr>
        <w:color w:val="000000" w:themeColor="text1"/>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4C8B3968"/>
    <w:multiLevelType w:val="hybridMultilevel"/>
    <w:tmpl w:val="0F962F18"/>
    <w:lvl w:ilvl="0" w:tplc="CF2EC14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4EF37545"/>
    <w:multiLevelType w:val="hybridMultilevel"/>
    <w:tmpl w:val="76F03364"/>
    <w:lvl w:ilvl="0" w:tplc="CF2EC144">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50DA065F"/>
    <w:multiLevelType w:val="hybridMultilevel"/>
    <w:tmpl w:val="48E017A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575A66DB"/>
    <w:multiLevelType w:val="hybridMultilevel"/>
    <w:tmpl w:val="791A5CC4"/>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0" w15:restartNumberingAfterBreak="0">
    <w:nsid w:val="57830CB0"/>
    <w:multiLevelType w:val="hybridMultilevel"/>
    <w:tmpl w:val="F49EE10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59652F88"/>
    <w:multiLevelType w:val="hybridMultilevel"/>
    <w:tmpl w:val="451CB61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598754BE"/>
    <w:multiLevelType w:val="hybridMultilevel"/>
    <w:tmpl w:val="5ED20F22"/>
    <w:lvl w:ilvl="0" w:tplc="CF2EC144">
      <w:start w:val="1"/>
      <w:numFmt w:val="bullet"/>
      <w:lvlText w:val=""/>
      <w:lvlJc w:val="left"/>
      <w:pPr>
        <w:ind w:left="720" w:hanging="360"/>
      </w:pPr>
      <w:rPr>
        <w:rFonts w:ascii="Symbol" w:hAnsi="Symbol" w:hint="default"/>
      </w:rPr>
    </w:lvl>
    <w:lvl w:ilvl="1" w:tplc="FFFFFFFF">
      <w:start w:val="1"/>
      <w:numFmt w:val="decimal"/>
      <w:lvlText w:val="%2."/>
      <w:lvlJc w:val="left"/>
      <w:pPr>
        <w:ind w:left="1440" w:hanging="360"/>
      </w:pPr>
      <w:rPr>
        <w:rFonts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5DE67E67"/>
    <w:multiLevelType w:val="hybridMultilevel"/>
    <w:tmpl w:val="093EE07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5E1C2898"/>
    <w:multiLevelType w:val="hybridMultilevel"/>
    <w:tmpl w:val="D6528692"/>
    <w:lvl w:ilvl="0" w:tplc="041A000F">
      <w:start w:val="1"/>
      <w:numFmt w:val="decimal"/>
      <w:lvlText w:val="%1."/>
      <w:lvlJc w:val="left"/>
      <w:pPr>
        <w:ind w:left="720" w:hanging="360"/>
      </w:pPr>
      <w:rPr>
        <w:rFonts w:hint="default"/>
      </w:rPr>
    </w:lvl>
    <w:lvl w:ilvl="1" w:tplc="64E653DE">
      <w:start w:val="1"/>
      <w:numFmt w:val="decimal"/>
      <w:lvlText w:val="%2."/>
      <w:lvlJc w:val="left"/>
      <w:pPr>
        <w:ind w:left="1440" w:hanging="360"/>
      </w:pPr>
      <w:rPr>
        <w:rFonts w:hint="default"/>
      </w:rPr>
    </w:lvl>
    <w:lvl w:ilvl="2" w:tplc="B498A966">
      <w:start w:val="1"/>
      <w:numFmt w:val="bullet"/>
      <w:lvlText w:val="-"/>
      <w:lvlJc w:val="left"/>
      <w:pPr>
        <w:ind w:left="2340" w:hanging="360"/>
      </w:pPr>
      <w:rPr>
        <w:rFonts w:ascii="Cambria" w:eastAsia="Calibri" w:hAnsi="Cambria"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0404705"/>
    <w:multiLevelType w:val="hybridMultilevel"/>
    <w:tmpl w:val="A7726E5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616E169D"/>
    <w:multiLevelType w:val="hybridMultilevel"/>
    <w:tmpl w:val="6890B78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620C36D9"/>
    <w:multiLevelType w:val="hybridMultilevel"/>
    <w:tmpl w:val="BF4407B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65610EC7"/>
    <w:multiLevelType w:val="hybridMultilevel"/>
    <w:tmpl w:val="E83A7EF4"/>
    <w:lvl w:ilvl="0" w:tplc="041A0001">
      <w:start w:val="1"/>
      <w:numFmt w:val="bullet"/>
      <w:lvlText w:val=""/>
      <w:lvlJc w:val="left"/>
      <w:pPr>
        <w:ind w:left="1131" w:hanging="360"/>
      </w:pPr>
      <w:rPr>
        <w:rFonts w:ascii="Symbol" w:hAnsi="Symbol" w:hint="default"/>
      </w:rPr>
    </w:lvl>
    <w:lvl w:ilvl="1" w:tplc="041A0003" w:tentative="1">
      <w:start w:val="1"/>
      <w:numFmt w:val="bullet"/>
      <w:lvlText w:val="o"/>
      <w:lvlJc w:val="left"/>
      <w:pPr>
        <w:ind w:left="1851" w:hanging="360"/>
      </w:pPr>
      <w:rPr>
        <w:rFonts w:ascii="Courier New" w:hAnsi="Courier New" w:cs="Courier New" w:hint="default"/>
      </w:rPr>
    </w:lvl>
    <w:lvl w:ilvl="2" w:tplc="041A0005" w:tentative="1">
      <w:start w:val="1"/>
      <w:numFmt w:val="bullet"/>
      <w:lvlText w:val=""/>
      <w:lvlJc w:val="left"/>
      <w:pPr>
        <w:ind w:left="2571" w:hanging="360"/>
      </w:pPr>
      <w:rPr>
        <w:rFonts w:ascii="Wingdings" w:hAnsi="Wingdings" w:hint="default"/>
      </w:rPr>
    </w:lvl>
    <w:lvl w:ilvl="3" w:tplc="041A0001" w:tentative="1">
      <w:start w:val="1"/>
      <w:numFmt w:val="bullet"/>
      <w:lvlText w:val=""/>
      <w:lvlJc w:val="left"/>
      <w:pPr>
        <w:ind w:left="3291" w:hanging="360"/>
      </w:pPr>
      <w:rPr>
        <w:rFonts w:ascii="Symbol" w:hAnsi="Symbol" w:hint="default"/>
      </w:rPr>
    </w:lvl>
    <w:lvl w:ilvl="4" w:tplc="041A0003" w:tentative="1">
      <w:start w:val="1"/>
      <w:numFmt w:val="bullet"/>
      <w:lvlText w:val="o"/>
      <w:lvlJc w:val="left"/>
      <w:pPr>
        <w:ind w:left="4011" w:hanging="360"/>
      </w:pPr>
      <w:rPr>
        <w:rFonts w:ascii="Courier New" w:hAnsi="Courier New" w:cs="Courier New" w:hint="default"/>
      </w:rPr>
    </w:lvl>
    <w:lvl w:ilvl="5" w:tplc="041A0005" w:tentative="1">
      <w:start w:val="1"/>
      <w:numFmt w:val="bullet"/>
      <w:lvlText w:val=""/>
      <w:lvlJc w:val="left"/>
      <w:pPr>
        <w:ind w:left="4731" w:hanging="360"/>
      </w:pPr>
      <w:rPr>
        <w:rFonts w:ascii="Wingdings" w:hAnsi="Wingdings" w:hint="default"/>
      </w:rPr>
    </w:lvl>
    <w:lvl w:ilvl="6" w:tplc="041A0001" w:tentative="1">
      <w:start w:val="1"/>
      <w:numFmt w:val="bullet"/>
      <w:lvlText w:val=""/>
      <w:lvlJc w:val="left"/>
      <w:pPr>
        <w:ind w:left="5451" w:hanging="360"/>
      </w:pPr>
      <w:rPr>
        <w:rFonts w:ascii="Symbol" w:hAnsi="Symbol" w:hint="default"/>
      </w:rPr>
    </w:lvl>
    <w:lvl w:ilvl="7" w:tplc="041A0003" w:tentative="1">
      <w:start w:val="1"/>
      <w:numFmt w:val="bullet"/>
      <w:lvlText w:val="o"/>
      <w:lvlJc w:val="left"/>
      <w:pPr>
        <w:ind w:left="6171" w:hanging="360"/>
      </w:pPr>
      <w:rPr>
        <w:rFonts w:ascii="Courier New" w:hAnsi="Courier New" w:cs="Courier New" w:hint="default"/>
      </w:rPr>
    </w:lvl>
    <w:lvl w:ilvl="8" w:tplc="041A0005" w:tentative="1">
      <w:start w:val="1"/>
      <w:numFmt w:val="bullet"/>
      <w:lvlText w:val=""/>
      <w:lvlJc w:val="left"/>
      <w:pPr>
        <w:ind w:left="6891" w:hanging="360"/>
      </w:pPr>
      <w:rPr>
        <w:rFonts w:ascii="Wingdings" w:hAnsi="Wingdings" w:hint="default"/>
      </w:rPr>
    </w:lvl>
  </w:abstractNum>
  <w:abstractNum w:abstractNumId="39" w15:restartNumberingAfterBreak="0">
    <w:nsid w:val="65B0696F"/>
    <w:multiLevelType w:val="hybridMultilevel"/>
    <w:tmpl w:val="2A4C2C0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68E97089"/>
    <w:multiLevelType w:val="hybridMultilevel"/>
    <w:tmpl w:val="47060636"/>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6D5E7884"/>
    <w:multiLevelType w:val="hybridMultilevel"/>
    <w:tmpl w:val="884A23E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6F210380"/>
    <w:multiLevelType w:val="hybridMultilevel"/>
    <w:tmpl w:val="EC06335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726569A9"/>
    <w:multiLevelType w:val="hybridMultilevel"/>
    <w:tmpl w:val="8A90521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73D16D22"/>
    <w:multiLevelType w:val="hybridMultilevel"/>
    <w:tmpl w:val="1E786B88"/>
    <w:lvl w:ilvl="0" w:tplc="FFFFFFF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15:restartNumberingAfterBreak="0">
    <w:nsid w:val="75156A64"/>
    <w:multiLevelType w:val="hybridMultilevel"/>
    <w:tmpl w:val="BFB8AA7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76A31A2B"/>
    <w:multiLevelType w:val="hybridMultilevel"/>
    <w:tmpl w:val="9E5E0F62"/>
    <w:lvl w:ilvl="0" w:tplc="FFFFFFF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 w15:restartNumberingAfterBreak="0">
    <w:nsid w:val="77891572"/>
    <w:multiLevelType w:val="hybridMultilevel"/>
    <w:tmpl w:val="CE0E7930"/>
    <w:lvl w:ilvl="0" w:tplc="CF2EC14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15:restartNumberingAfterBreak="0">
    <w:nsid w:val="795E62C1"/>
    <w:multiLevelType w:val="hybridMultilevel"/>
    <w:tmpl w:val="19BCC87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7AC64CAF"/>
    <w:multiLevelType w:val="hybridMultilevel"/>
    <w:tmpl w:val="2B0CEF9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0" w15:restartNumberingAfterBreak="0">
    <w:nsid w:val="7DF3324A"/>
    <w:multiLevelType w:val="hybridMultilevel"/>
    <w:tmpl w:val="99A24F8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1" w15:restartNumberingAfterBreak="0">
    <w:nsid w:val="7E6B20F5"/>
    <w:multiLevelType w:val="hybridMultilevel"/>
    <w:tmpl w:val="1590A15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959146578">
    <w:abstractNumId w:val="47"/>
  </w:num>
  <w:num w:numId="2" w16cid:durableId="1729063204">
    <w:abstractNumId w:val="39"/>
  </w:num>
  <w:num w:numId="3" w16cid:durableId="425854242">
    <w:abstractNumId w:val="12"/>
  </w:num>
  <w:num w:numId="4" w16cid:durableId="366292747">
    <w:abstractNumId w:val="13"/>
  </w:num>
  <w:num w:numId="5" w16cid:durableId="2096440775">
    <w:abstractNumId w:val="10"/>
  </w:num>
  <w:num w:numId="6" w16cid:durableId="1655142947">
    <w:abstractNumId w:val="40"/>
  </w:num>
  <w:num w:numId="7" w16cid:durableId="2027518266">
    <w:abstractNumId w:val="3"/>
  </w:num>
  <w:num w:numId="8" w16cid:durableId="653870654">
    <w:abstractNumId w:val="41"/>
  </w:num>
  <w:num w:numId="9" w16cid:durableId="179515528">
    <w:abstractNumId w:val="4"/>
  </w:num>
  <w:num w:numId="10" w16cid:durableId="82187818">
    <w:abstractNumId w:val="11"/>
  </w:num>
  <w:num w:numId="11" w16cid:durableId="773134335">
    <w:abstractNumId w:val="34"/>
  </w:num>
  <w:num w:numId="12" w16cid:durableId="1729650021">
    <w:abstractNumId w:val="19"/>
  </w:num>
  <w:num w:numId="13" w16cid:durableId="2133590029">
    <w:abstractNumId w:val="49"/>
  </w:num>
  <w:num w:numId="14" w16cid:durableId="879050190">
    <w:abstractNumId w:val="29"/>
  </w:num>
  <w:num w:numId="15" w16cid:durableId="251671567">
    <w:abstractNumId w:val="43"/>
  </w:num>
  <w:num w:numId="16" w16cid:durableId="680474666">
    <w:abstractNumId w:val="45"/>
  </w:num>
  <w:num w:numId="17" w16cid:durableId="1809742928">
    <w:abstractNumId w:val="32"/>
  </w:num>
  <w:num w:numId="18" w16cid:durableId="1958178243">
    <w:abstractNumId w:val="9"/>
  </w:num>
  <w:num w:numId="19" w16cid:durableId="367611244">
    <w:abstractNumId w:val="51"/>
  </w:num>
  <w:num w:numId="20" w16cid:durableId="1111779042">
    <w:abstractNumId w:val="18"/>
  </w:num>
  <w:num w:numId="21" w16cid:durableId="478497555">
    <w:abstractNumId w:val="42"/>
  </w:num>
  <w:num w:numId="22" w16cid:durableId="1394430463">
    <w:abstractNumId w:val="24"/>
  </w:num>
  <w:num w:numId="23" w16cid:durableId="1306396325">
    <w:abstractNumId w:val="1"/>
  </w:num>
  <w:num w:numId="24" w16cid:durableId="1625694298">
    <w:abstractNumId w:val="23"/>
  </w:num>
  <w:num w:numId="25" w16cid:durableId="2001496271">
    <w:abstractNumId w:val="5"/>
  </w:num>
  <w:num w:numId="26" w16cid:durableId="2036997684">
    <w:abstractNumId w:val="37"/>
  </w:num>
  <w:num w:numId="27" w16cid:durableId="92482716">
    <w:abstractNumId w:val="2"/>
  </w:num>
  <w:num w:numId="28" w16cid:durableId="207450842">
    <w:abstractNumId w:val="14"/>
  </w:num>
  <w:num w:numId="29" w16cid:durableId="615645703">
    <w:abstractNumId w:val="0"/>
  </w:num>
  <w:num w:numId="30" w16cid:durableId="1385569727">
    <w:abstractNumId w:val="31"/>
  </w:num>
  <w:num w:numId="31" w16cid:durableId="579947671">
    <w:abstractNumId w:val="50"/>
  </w:num>
  <w:num w:numId="32" w16cid:durableId="821428619">
    <w:abstractNumId w:val="35"/>
  </w:num>
  <w:num w:numId="33" w16cid:durableId="1874686035">
    <w:abstractNumId w:val="36"/>
  </w:num>
  <w:num w:numId="34" w16cid:durableId="870922318">
    <w:abstractNumId w:val="30"/>
  </w:num>
  <w:num w:numId="35" w16cid:durableId="690453753">
    <w:abstractNumId w:val="15"/>
  </w:num>
  <w:num w:numId="36" w16cid:durableId="368266697">
    <w:abstractNumId w:val="33"/>
  </w:num>
  <w:num w:numId="37" w16cid:durableId="2080905435">
    <w:abstractNumId w:val="20"/>
  </w:num>
  <w:num w:numId="38" w16cid:durableId="1540125095">
    <w:abstractNumId w:val="38"/>
  </w:num>
  <w:num w:numId="39" w16cid:durableId="8336005">
    <w:abstractNumId w:val="28"/>
  </w:num>
  <w:num w:numId="40" w16cid:durableId="1566603180">
    <w:abstractNumId w:val="25"/>
  </w:num>
  <w:num w:numId="41" w16cid:durableId="1151096475">
    <w:abstractNumId w:val="48"/>
  </w:num>
  <w:num w:numId="42" w16cid:durableId="1028877144">
    <w:abstractNumId w:val="27"/>
  </w:num>
  <w:num w:numId="43" w16cid:durableId="1762022210">
    <w:abstractNumId w:val="21"/>
  </w:num>
  <w:num w:numId="44" w16cid:durableId="631133209">
    <w:abstractNumId w:val="8"/>
  </w:num>
  <w:num w:numId="45" w16cid:durableId="1124888212">
    <w:abstractNumId w:val="46"/>
  </w:num>
  <w:num w:numId="46" w16cid:durableId="1476337908">
    <w:abstractNumId w:val="44"/>
  </w:num>
  <w:num w:numId="47" w16cid:durableId="1194659401">
    <w:abstractNumId w:val="22"/>
  </w:num>
  <w:num w:numId="48" w16cid:durableId="1779985606">
    <w:abstractNumId w:val="17"/>
  </w:num>
  <w:num w:numId="49" w16cid:durableId="855116894">
    <w:abstractNumId w:val="7"/>
  </w:num>
  <w:num w:numId="50" w16cid:durableId="2023317680">
    <w:abstractNumId w:val="6"/>
  </w:num>
  <w:num w:numId="51" w16cid:durableId="1749379637">
    <w:abstractNumId w:val="16"/>
  </w:num>
  <w:num w:numId="52" w16cid:durableId="393889474">
    <w:abstractNumId w:val="2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048"/>
    <w:rsid w:val="00000AE0"/>
    <w:rsid w:val="000049A3"/>
    <w:rsid w:val="00006261"/>
    <w:rsid w:val="00006EC8"/>
    <w:rsid w:val="00010189"/>
    <w:rsid w:val="00011A39"/>
    <w:rsid w:val="00013212"/>
    <w:rsid w:val="0001389B"/>
    <w:rsid w:val="00013BE8"/>
    <w:rsid w:val="00017769"/>
    <w:rsid w:val="00021653"/>
    <w:rsid w:val="000218E3"/>
    <w:rsid w:val="00022BF4"/>
    <w:rsid w:val="0002447B"/>
    <w:rsid w:val="00024AFB"/>
    <w:rsid w:val="00026833"/>
    <w:rsid w:val="00030162"/>
    <w:rsid w:val="00031397"/>
    <w:rsid w:val="00031E5A"/>
    <w:rsid w:val="00033946"/>
    <w:rsid w:val="000341D4"/>
    <w:rsid w:val="00036322"/>
    <w:rsid w:val="00036953"/>
    <w:rsid w:val="00036BC4"/>
    <w:rsid w:val="00040304"/>
    <w:rsid w:val="00042181"/>
    <w:rsid w:val="00043A18"/>
    <w:rsid w:val="00044AA9"/>
    <w:rsid w:val="00044EC1"/>
    <w:rsid w:val="00046377"/>
    <w:rsid w:val="00046761"/>
    <w:rsid w:val="00046BED"/>
    <w:rsid w:val="00047B18"/>
    <w:rsid w:val="00050630"/>
    <w:rsid w:val="00053445"/>
    <w:rsid w:val="00053547"/>
    <w:rsid w:val="00054874"/>
    <w:rsid w:val="000555C8"/>
    <w:rsid w:val="00060FFA"/>
    <w:rsid w:val="000615A8"/>
    <w:rsid w:val="0006235E"/>
    <w:rsid w:val="0006665B"/>
    <w:rsid w:val="00067432"/>
    <w:rsid w:val="000731F9"/>
    <w:rsid w:val="0007332A"/>
    <w:rsid w:val="00074AC0"/>
    <w:rsid w:val="00075DAB"/>
    <w:rsid w:val="00076137"/>
    <w:rsid w:val="00076A21"/>
    <w:rsid w:val="00081619"/>
    <w:rsid w:val="0008428A"/>
    <w:rsid w:val="00084F49"/>
    <w:rsid w:val="00087264"/>
    <w:rsid w:val="000905C0"/>
    <w:rsid w:val="000907F9"/>
    <w:rsid w:val="00096045"/>
    <w:rsid w:val="00096134"/>
    <w:rsid w:val="000A1CD8"/>
    <w:rsid w:val="000A249C"/>
    <w:rsid w:val="000A55B7"/>
    <w:rsid w:val="000A5849"/>
    <w:rsid w:val="000A6284"/>
    <w:rsid w:val="000A7016"/>
    <w:rsid w:val="000A71A5"/>
    <w:rsid w:val="000B124F"/>
    <w:rsid w:val="000C02B3"/>
    <w:rsid w:val="000C02CE"/>
    <w:rsid w:val="000C06B2"/>
    <w:rsid w:val="000C2C53"/>
    <w:rsid w:val="000C4998"/>
    <w:rsid w:val="000C5F2A"/>
    <w:rsid w:val="000C61F2"/>
    <w:rsid w:val="000D3065"/>
    <w:rsid w:val="000D33D0"/>
    <w:rsid w:val="000D4854"/>
    <w:rsid w:val="000D59D5"/>
    <w:rsid w:val="000E06D5"/>
    <w:rsid w:val="000E27BE"/>
    <w:rsid w:val="000E66BB"/>
    <w:rsid w:val="000E748E"/>
    <w:rsid w:val="000E7C6C"/>
    <w:rsid w:val="000F081D"/>
    <w:rsid w:val="000F36BF"/>
    <w:rsid w:val="000F47DB"/>
    <w:rsid w:val="000F5E78"/>
    <w:rsid w:val="000F64A4"/>
    <w:rsid w:val="000F688E"/>
    <w:rsid w:val="000F6EDD"/>
    <w:rsid w:val="000F7CA6"/>
    <w:rsid w:val="00100EB3"/>
    <w:rsid w:val="0010117B"/>
    <w:rsid w:val="001015F3"/>
    <w:rsid w:val="00101B9E"/>
    <w:rsid w:val="00103104"/>
    <w:rsid w:val="001050BB"/>
    <w:rsid w:val="0010558A"/>
    <w:rsid w:val="00105813"/>
    <w:rsid w:val="001074E5"/>
    <w:rsid w:val="00107AFC"/>
    <w:rsid w:val="001104C5"/>
    <w:rsid w:val="00110F69"/>
    <w:rsid w:val="00111CAB"/>
    <w:rsid w:val="001137BB"/>
    <w:rsid w:val="00113ABA"/>
    <w:rsid w:val="00115B06"/>
    <w:rsid w:val="00116266"/>
    <w:rsid w:val="00120A87"/>
    <w:rsid w:val="00122E27"/>
    <w:rsid w:val="00124C9B"/>
    <w:rsid w:val="00125E57"/>
    <w:rsid w:val="001273E0"/>
    <w:rsid w:val="00132DD8"/>
    <w:rsid w:val="00134FBE"/>
    <w:rsid w:val="00135315"/>
    <w:rsid w:val="001361F8"/>
    <w:rsid w:val="0013637D"/>
    <w:rsid w:val="001378CF"/>
    <w:rsid w:val="00140420"/>
    <w:rsid w:val="001433CE"/>
    <w:rsid w:val="00144899"/>
    <w:rsid w:val="001466C6"/>
    <w:rsid w:val="00146913"/>
    <w:rsid w:val="001505CE"/>
    <w:rsid w:val="001515A5"/>
    <w:rsid w:val="001526D0"/>
    <w:rsid w:val="00153327"/>
    <w:rsid w:val="00154A9B"/>
    <w:rsid w:val="00155787"/>
    <w:rsid w:val="0015705B"/>
    <w:rsid w:val="00160242"/>
    <w:rsid w:val="0016162A"/>
    <w:rsid w:val="00161C6C"/>
    <w:rsid w:val="00161FCA"/>
    <w:rsid w:val="0016235E"/>
    <w:rsid w:val="0016698A"/>
    <w:rsid w:val="00171034"/>
    <w:rsid w:val="00172F97"/>
    <w:rsid w:val="00175987"/>
    <w:rsid w:val="00175B89"/>
    <w:rsid w:val="00176316"/>
    <w:rsid w:val="00176FE4"/>
    <w:rsid w:val="001770BA"/>
    <w:rsid w:val="00177E9D"/>
    <w:rsid w:val="00180497"/>
    <w:rsid w:val="00185CBA"/>
    <w:rsid w:val="00187403"/>
    <w:rsid w:val="001905C7"/>
    <w:rsid w:val="00193469"/>
    <w:rsid w:val="00196082"/>
    <w:rsid w:val="00196561"/>
    <w:rsid w:val="00196A80"/>
    <w:rsid w:val="00196FFB"/>
    <w:rsid w:val="00197C4B"/>
    <w:rsid w:val="001A0ED4"/>
    <w:rsid w:val="001A1DD8"/>
    <w:rsid w:val="001A2E37"/>
    <w:rsid w:val="001A2E7F"/>
    <w:rsid w:val="001A4821"/>
    <w:rsid w:val="001B18A0"/>
    <w:rsid w:val="001B40E4"/>
    <w:rsid w:val="001C3315"/>
    <w:rsid w:val="001C4B2D"/>
    <w:rsid w:val="001C55DD"/>
    <w:rsid w:val="001C7EE8"/>
    <w:rsid w:val="001D0953"/>
    <w:rsid w:val="001D1048"/>
    <w:rsid w:val="001D3062"/>
    <w:rsid w:val="001D4E2D"/>
    <w:rsid w:val="001D4ECF"/>
    <w:rsid w:val="001E0558"/>
    <w:rsid w:val="001E07A9"/>
    <w:rsid w:val="001E0F8F"/>
    <w:rsid w:val="001E20CD"/>
    <w:rsid w:val="001E3750"/>
    <w:rsid w:val="001E640F"/>
    <w:rsid w:val="001F35FD"/>
    <w:rsid w:val="001F4819"/>
    <w:rsid w:val="001F4D6B"/>
    <w:rsid w:val="001F5621"/>
    <w:rsid w:val="001F665D"/>
    <w:rsid w:val="00200831"/>
    <w:rsid w:val="00202AF6"/>
    <w:rsid w:val="00202B16"/>
    <w:rsid w:val="002034B6"/>
    <w:rsid w:val="00203A7F"/>
    <w:rsid w:val="00205B54"/>
    <w:rsid w:val="00206076"/>
    <w:rsid w:val="0021092E"/>
    <w:rsid w:val="002149D9"/>
    <w:rsid w:val="0021693E"/>
    <w:rsid w:val="002208D2"/>
    <w:rsid w:val="00220B89"/>
    <w:rsid w:val="00221329"/>
    <w:rsid w:val="00221A30"/>
    <w:rsid w:val="00224F8D"/>
    <w:rsid w:val="00225296"/>
    <w:rsid w:val="00226A41"/>
    <w:rsid w:val="00227568"/>
    <w:rsid w:val="0022765D"/>
    <w:rsid w:val="0023120E"/>
    <w:rsid w:val="00231FE5"/>
    <w:rsid w:val="00235CC4"/>
    <w:rsid w:val="00235ECB"/>
    <w:rsid w:val="00236617"/>
    <w:rsid w:val="00237AB0"/>
    <w:rsid w:val="00240C25"/>
    <w:rsid w:val="00240F48"/>
    <w:rsid w:val="00243529"/>
    <w:rsid w:val="0024463A"/>
    <w:rsid w:val="00246DD0"/>
    <w:rsid w:val="00247AB9"/>
    <w:rsid w:val="00250690"/>
    <w:rsid w:val="0025152F"/>
    <w:rsid w:val="0025231E"/>
    <w:rsid w:val="00252627"/>
    <w:rsid w:val="0025364A"/>
    <w:rsid w:val="00253E6D"/>
    <w:rsid w:val="002551BC"/>
    <w:rsid w:val="0025770D"/>
    <w:rsid w:val="0026234F"/>
    <w:rsid w:val="00262F24"/>
    <w:rsid w:val="00264205"/>
    <w:rsid w:val="002668E5"/>
    <w:rsid w:val="00266D4E"/>
    <w:rsid w:val="00267414"/>
    <w:rsid w:val="002700BF"/>
    <w:rsid w:val="002712B2"/>
    <w:rsid w:val="00273264"/>
    <w:rsid w:val="00273F59"/>
    <w:rsid w:val="00277F74"/>
    <w:rsid w:val="00282240"/>
    <w:rsid w:val="002907C5"/>
    <w:rsid w:val="00290FB0"/>
    <w:rsid w:val="00291CC9"/>
    <w:rsid w:val="00295297"/>
    <w:rsid w:val="00295AFA"/>
    <w:rsid w:val="00296A47"/>
    <w:rsid w:val="00296F45"/>
    <w:rsid w:val="00297B2F"/>
    <w:rsid w:val="00297CA5"/>
    <w:rsid w:val="002A01BB"/>
    <w:rsid w:val="002A145E"/>
    <w:rsid w:val="002A230C"/>
    <w:rsid w:val="002A2A64"/>
    <w:rsid w:val="002A33AC"/>
    <w:rsid w:val="002A3E84"/>
    <w:rsid w:val="002A4F90"/>
    <w:rsid w:val="002A60AE"/>
    <w:rsid w:val="002A7B28"/>
    <w:rsid w:val="002B1A3B"/>
    <w:rsid w:val="002B49FB"/>
    <w:rsid w:val="002B5FC8"/>
    <w:rsid w:val="002B66EC"/>
    <w:rsid w:val="002B6C72"/>
    <w:rsid w:val="002B78CE"/>
    <w:rsid w:val="002C09AA"/>
    <w:rsid w:val="002C0BC0"/>
    <w:rsid w:val="002C0C1F"/>
    <w:rsid w:val="002C119D"/>
    <w:rsid w:val="002C1D4B"/>
    <w:rsid w:val="002C234F"/>
    <w:rsid w:val="002C3EB8"/>
    <w:rsid w:val="002C441D"/>
    <w:rsid w:val="002C5403"/>
    <w:rsid w:val="002C6AE7"/>
    <w:rsid w:val="002D055F"/>
    <w:rsid w:val="002D0D4E"/>
    <w:rsid w:val="002D17A3"/>
    <w:rsid w:val="002D2543"/>
    <w:rsid w:val="002D3012"/>
    <w:rsid w:val="002D3BA4"/>
    <w:rsid w:val="002D5318"/>
    <w:rsid w:val="002D63E8"/>
    <w:rsid w:val="002E0081"/>
    <w:rsid w:val="002E2C22"/>
    <w:rsid w:val="002E2E94"/>
    <w:rsid w:val="002E35AB"/>
    <w:rsid w:val="002E71A9"/>
    <w:rsid w:val="002E7817"/>
    <w:rsid w:val="002F082B"/>
    <w:rsid w:val="002F0BA6"/>
    <w:rsid w:val="002F0D79"/>
    <w:rsid w:val="002F46ED"/>
    <w:rsid w:val="003001A4"/>
    <w:rsid w:val="003017D8"/>
    <w:rsid w:val="00306582"/>
    <w:rsid w:val="00311B0C"/>
    <w:rsid w:val="00311B63"/>
    <w:rsid w:val="00316603"/>
    <w:rsid w:val="0031706F"/>
    <w:rsid w:val="0032413F"/>
    <w:rsid w:val="00324318"/>
    <w:rsid w:val="00324327"/>
    <w:rsid w:val="00325A20"/>
    <w:rsid w:val="0032634F"/>
    <w:rsid w:val="003267C7"/>
    <w:rsid w:val="003300BD"/>
    <w:rsid w:val="003313C6"/>
    <w:rsid w:val="00332AFA"/>
    <w:rsid w:val="00335276"/>
    <w:rsid w:val="003368F2"/>
    <w:rsid w:val="003409AE"/>
    <w:rsid w:val="0034127C"/>
    <w:rsid w:val="00342022"/>
    <w:rsid w:val="003459D7"/>
    <w:rsid w:val="00345D4F"/>
    <w:rsid w:val="00347920"/>
    <w:rsid w:val="00351CF9"/>
    <w:rsid w:val="0035277B"/>
    <w:rsid w:val="00352BC1"/>
    <w:rsid w:val="00357381"/>
    <w:rsid w:val="00360927"/>
    <w:rsid w:val="003610AC"/>
    <w:rsid w:val="003611E7"/>
    <w:rsid w:val="00363F66"/>
    <w:rsid w:val="00372584"/>
    <w:rsid w:val="0037345B"/>
    <w:rsid w:val="00374082"/>
    <w:rsid w:val="00375000"/>
    <w:rsid w:val="00376E14"/>
    <w:rsid w:val="003814EE"/>
    <w:rsid w:val="00381C2A"/>
    <w:rsid w:val="00381CB9"/>
    <w:rsid w:val="00382210"/>
    <w:rsid w:val="00385217"/>
    <w:rsid w:val="00387977"/>
    <w:rsid w:val="00390836"/>
    <w:rsid w:val="0039198C"/>
    <w:rsid w:val="00391AE1"/>
    <w:rsid w:val="00392992"/>
    <w:rsid w:val="00392B44"/>
    <w:rsid w:val="00393419"/>
    <w:rsid w:val="003936B5"/>
    <w:rsid w:val="0039478B"/>
    <w:rsid w:val="00394AFB"/>
    <w:rsid w:val="00395A55"/>
    <w:rsid w:val="003A0B88"/>
    <w:rsid w:val="003A3306"/>
    <w:rsid w:val="003A39D1"/>
    <w:rsid w:val="003A5231"/>
    <w:rsid w:val="003B039D"/>
    <w:rsid w:val="003B2959"/>
    <w:rsid w:val="003B348A"/>
    <w:rsid w:val="003B4472"/>
    <w:rsid w:val="003B5E19"/>
    <w:rsid w:val="003C02E6"/>
    <w:rsid w:val="003C2AE2"/>
    <w:rsid w:val="003C327C"/>
    <w:rsid w:val="003C36F6"/>
    <w:rsid w:val="003C41DF"/>
    <w:rsid w:val="003C5274"/>
    <w:rsid w:val="003C7CFD"/>
    <w:rsid w:val="003D07AA"/>
    <w:rsid w:val="003D2066"/>
    <w:rsid w:val="003D5D72"/>
    <w:rsid w:val="003D70FE"/>
    <w:rsid w:val="003E29F3"/>
    <w:rsid w:val="003E4D9B"/>
    <w:rsid w:val="003E5655"/>
    <w:rsid w:val="003E58F6"/>
    <w:rsid w:val="003E6D14"/>
    <w:rsid w:val="003E72C1"/>
    <w:rsid w:val="003F122B"/>
    <w:rsid w:val="003F140A"/>
    <w:rsid w:val="003F1AD0"/>
    <w:rsid w:val="003F303D"/>
    <w:rsid w:val="003F73F0"/>
    <w:rsid w:val="004023FA"/>
    <w:rsid w:val="00403FCC"/>
    <w:rsid w:val="00405B7C"/>
    <w:rsid w:val="004063CD"/>
    <w:rsid w:val="00406780"/>
    <w:rsid w:val="004075C8"/>
    <w:rsid w:val="00407990"/>
    <w:rsid w:val="00414596"/>
    <w:rsid w:val="0041495A"/>
    <w:rsid w:val="004152CB"/>
    <w:rsid w:val="00415311"/>
    <w:rsid w:val="00417BE5"/>
    <w:rsid w:val="004212A3"/>
    <w:rsid w:val="00421425"/>
    <w:rsid w:val="004214F1"/>
    <w:rsid w:val="00422F55"/>
    <w:rsid w:val="00426329"/>
    <w:rsid w:val="00432BF6"/>
    <w:rsid w:val="00432D3A"/>
    <w:rsid w:val="00433CF8"/>
    <w:rsid w:val="00434CCF"/>
    <w:rsid w:val="00435121"/>
    <w:rsid w:val="00435693"/>
    <w:rsid w:val="00435903"/>
    <w:rsid w:val="00440BC8"/>
    <w:rsid w:val="00440FEB"/>
    <w:rsid w:val="0044126C"/>
    <w:rsid w:val="004417ED"/>
    <w:rsid w:val="004419F7"/>
    <w:rsid w:val="00443FE9"/>
    <w:rsid w:val="0044441F"/>
    <w:rsid w:val="00445398"/>
    <w:rsid w:val="0045077C"/>
    <w:rsid w:val="00451D4F"/>
    <w:rsid w:val="00453748"/>
    <w:rsid w:val="004541B4"/>
    <w:rsid w:val="00455B67"/>
    <w:rsid w:val="00455EFF"/>
    <w:rsid w:val="00456E96"/>
    <w:rsid w:val="00457C85"/>
    <w:rsid w:val="00457C8F"/>
    <w:rsid w:val="00460968"/>
    <w:rsid w:val="00462455"/>
    <w:rsid w:val="004628A1"/>
    <w:rsid w:val="00462946"/>
    <w:rsid w:val="0047015E"/>
    <w:rsid w:val="00470A53"/>
    <w:rsid w:val="0047296C"/>
    <w:rsid w:val="00472CDA"/>
    <w:rsid w:val="00473E5B"/>
    <w:rsid w:val="00474737"/>
    <w:rsid w:val="004827A3"/>
    <w:rsid w:val="00482C41"/>
    <w:rsid w:val="00484492"/>
    <w:rsid w:val="0048693B"/>
    <w:rsid w:val="00492867"/>
    <w:rsid w:val="0049550A"/>
    <w:rsid w:val="00495B36"/>
    <w:rsid w:val="00496183"/>
    <w:rsid w:val="00497E73"/>
    <w:rsid w:val="004A09F5"/>
    <w:rsid w:val="004A2604"/>
    <w:rsid w:val="004A29A2"/>
    <w:rsid w:val="004A29D4"/>
    <w:rsid w:val="004A30D5"/>
    <w:rsid w:val="004A47B1"/>
    <w:rsid w:val="004A4DDC"/>
    <w:rsid w:val="004A6EC0"/>
    <w:rsid w:val="004A7EAA"/>
    <w:rsid w:val="004B09BC"/>
    <w:rsid w:val="004B1D7F"/>
    <w:rsid w:val="004B3ADE"/>
    <w:rsid w:val="004B45D0"/>
    <w:rsid w:val="004B49DC"/>
    <w:rsid w:val="004B4AA6"/>
    <w:rsid w:val="004B4D75"/>
    <w:rsid w:val="004B5248"/>
    <w:rsid w:val="004B61FA"/>
    <w:rsid w:val="004B6675"/>
    <w:rsid w:val="004C0558"/>
    <w:rsid w:val="004C39C1"/>
    <w:rsid w:val="004C4A7F"/>
    <w:rsid w:val="004C5851"/>
    <w:rsid w:val="004C66E6"/>
    <w:rsid w:val="004D2857"/>
    <w:rsid w:val="004D2D6E"/>
    <w:rsid w:val="004D31EA"/>
    <w:rsid w:val="004D3D48"/>
    <w:rsid w:val="004D5552"/>
    <w:rsid w:val="004D6761"/>
    <w:rsid w:val="004E1BE4"/>
    <w:rsid w:val="004E6000"/>
    <w:rsid w:val="004E70D5"/>
    <w:rsid w:val="004E7C20"/>
    <w:rsid w:val="004F19BB"/>
    <w:rsid w:val="004F2611"/>
    <w:rsid w:val="004F6E67"/>
    <w:rsid w:val="004F6ED4"/>
    <w:rsid w:val="0050001B"/>
    <w:rsid w:val="0050506D"/>
    <w:rsid w:val="00506E58"/>
    <w:rsid w:val="005076F6"/>
    <w:rsid w:val="00507AE3"/>
    <w:rsid w:val="00510B6D"/>
    <w:rsid w:val="00512493"/>
    <w:rsid w:val="00514066"/>
    <w:rsid w:val="0051523D"/>
    <w:rsid w:val="00522B68"/>
    <w:rsid w:val="00525125"/>
    <w:rsid w:val="005260C9"/>
    <w:rsid w:val="005267D1"/>
    <w:rsid w:val="00526A5F"/>
    <w:rsid w:val="00526AAF"/>
    <w:rsid w:val="005301BC"/>
    <w:rsid w:val="005301F6"/>
    <w:rsid w:val="005303A7"/>
    <w:rsid w:val="00530BAC"/>
    <w:rsid w:val="00535F42"/>
    <w:rsid w:val="00542598"/>
    <w:rsid w:val="00543885"/>
    <w:rsid w:val="0054790D"/>
    <w:rsid w:val="0055018F"/>
    <w:rsid w:val="005502A4"/>
    <w:rsid w:val="00550EAE"/>
    <w:rsid w:val="005545DC"/>
    <w:rsid w:val="00555065"/>
    <w:rsid w:val="0056154B"/>
    <w:rsid w:val="00565E77"/>
    <w:rsid w:val="00565EAA"/>
    <w:rsid w:val="00566E3F"/>
    <w:rsid w:val="00570AF3"/>
    <w:rsid w:val="005720B0"/>
    <w:rsid w:val="0057224E"/>
    <w:rsid w:val="00572897"/>
    <w:rsid w:val="00574546"/>
    <w:rsid w:val="00574F26"/>
    <w:rsid w:val="0057540A"/>
    <w:rsid w:val="00580258"/>
    <w:rsid w:val="005806B0"/>
    <w:rsid w:val="0058239E"/>
    <w:rsid w:val="005841F2"/>
    <w:rsid w:val="00584AEC"/>
    <w:rsid w:val="00584E13"/>
    <w:rsid w:val="005937D8"/>
    <w:rsid w:val="005A171B"/>
    <w:rsid w:val="005A247C"/>
    <w:rsid w:val="005A33DE"/>
    <w:rsid w:val="005A3AA4"/>
    <w:rsid w:val="005A3F62"/>
    <w:rsid w:val="005A67DA"/>
    <w:rsid w:val="005B21E1"/>
    <w:rsid w:val="005B2341"/>
    <w:rsid w:val="005B3DE6"/>
    <w:rsid w:val="005B45B9"/>
    <w:rsid w:val="005B7090"/>
    <w:rsid w:val="005B7BE7"/>
    <w:rsid w:val="005B7C8D"/>
    <w:rsid w:val="005C10DA"/>
    <w:rsid w:val="005C21F8"/>
    <w:rsid w:val="005C2ABA"/>
    <w:rsid w:val="005C40C4"/>
    <w:rsid w:val="005C47D2"/>
    <w:rsid w:val="005C53C5"/>
    <w:rsid w:val="005C547E"/>
    <w:rsid w:val="005C6746"/>
    <w:rsid w:val="005D202E"/>
    <w:rsid w:val="005D4FD9"/>
    <w:rsid w:val="005D5C42"/>
    <w:rsid w:val="005E2E3E"/>
    <w:rsid w:val="005E3C54"/>
    <w:rsid w:val="005E49AE"/>
    <w:rsid w:val="005E4A37"/>
    <w:rsid w:val="005E4AAE"/>
    <w:rsid w:val="005E6797"/>
    <w:rsid w:val="005E6C54"/>
    <w:rsid w:val="005E6D7D"/>
    <w:rsid w:val="005E6E70"/>
    <w:rsid w:val="005F1554"/>
    <w:rsid w:val="005F2BC1"/>
    <w:rsid w:val="005F3A8E"/>
    <w:rsid w:val="005F4B2C"/>
    <w:rsid w:val="005F6F27"/>
    <w:rsid w:val="005F71FF"/>
    <w:rsid w:val="005F7F3F"/>
    <w:rsid w:val="00600945"/>
    <w:rsid w:val="0060198D"/>
    <w:rsid w:val="00602768"/>
    <w:rsid w:val="00602F29"/>
    <w:rsid w:val="006059BB"/>
    <w:rsid w:val="0061003A"/>
    <w:rsid w:val="006105C7"/>
    <w:rsid w:val="00614A65"/>
    <w:rsid w:val="00615778"/>
    <w:rsid w:val="00615E0F"/>
    <w:rsid w:val="00616F79"/>
    <w:rsid w:val="0062044E"/>
    <w:rsid w:val="00620B0C"/>
    <w:rsid w:val="00621487"/>
    <w:rsid w:val="006223A7"/>
    <w:rsid w:val="006226D6"/>
    <w:rsid w:val="006229C3"/>
    <w:rsid w:val="00625E83"/>
    <w:rsid w:val="00626733"/>
    <w:rsid w:val="006273EC"/>
    <w:rsid w:val="0063043C"/>
    <w:rsid w:val="00630C0F"/>
    <w:rsid w:val="00634716"/>
    <w:rsid w:val="00635500"/>
    <w:rsid w:val="00635CA0"/>
    <w:rsid w:val="0063706F"/>
    <w:rsid w:val="00641D9F"/>
    <w:rsid w:val="00644A38"/>
    <w:rsid w:val="00645847"/>
    <w:rsid w:val="006526E3"/>
    <w:rsid w:val="00652FCB"/>
    <w:rsid w:val="00653B2C"/>
    <w:rsid w:val="00662DD6"/>
    <w:rsid w:val="0066315A"/>
    <w:rsid w:val="006672F1"/>
    <w:rsid w:val="006676E2"/>
    <w:rsid w:val="00667708"/>
    <w:rsid w:val="00673508"/>
    <w:rsid w:val="006748C4"/>
    <w:rsid w:val="00682941"/>
    <w:rsid w:val="0068419F"/>
    <w:rsid w:val="00684288"/>
    <w:rsid w:val="00684B3C"/>
    <w:rsid w:val="006925FD"/>
    <w:rsid w:val="00694732"/>
    <w:rsid w:val="0069595F"/>
    <w:rsid w:val="00696FEA"/>
    <w:rsid w:val="006A114D"/>
    <w:rsid w:val="006A1A16"/>
    <w:rsid w:val="006A44C5"/>
    <w:rsid w:val="006A5356"/>
    <w:rsid w:val="006A5763"/>
    <w:rsid w:val="006A756B"/>
    <w:rsid w:val="006B2665"/>
    <w:rsid w:val="006B383F"/>
    <w:rsid w:val="006B4CC3"/>
    <w:rsid w:val="006B571D"/>
    <w:rsid w:val="006B5AF9"/>
    <w:rsid w:val="006B6E1C"/>
    <w:rsid w:val="006B7DE2"/>
    <w:rsid w:val="006C10EA"/>
    <w:rsid w:val="006C2713"/>
    <w:rsid w:val="006C31CD"/>
    <w:rsid w:val="006C41B4"/>
    <w:rsid w:val="006C4C3A"/>
    <w:rsid w:val="006C6571"/>
    <w:rsid w:val="006C7942"/>
    <w:rsid w:val="006D1E26"/>
    <w:rsid w:val="006D5B70"/>
    <w:rsid w:val="006D5ECD"/>
    <w:rsid w:val="006D6BE8"/>
    <w:rsid w:val="006D781D"/>
    <w:rsid w:val="006E03A7"/>
    <w:rsid w:val="006E1E69"/>
    <w:rsid w:val="006E25BD"/>
    <w:rsid w:val="006E3412"/>
    <w:rsid w:val="006E5F02"/>
    <w:rsid w:val="006E7473"/>
    <w:rsid w:val="006E756A"/>
    <w:rsid w:val="006F0244"/>
    <w:rsid w:val="006F0329"/>
    <w:rsid w:val="006F15B8"/>
    <w:rsid w:val="006F28DB"/>
    <w:rsid w:val="006F38B5"/>
    <w:rsid w:val="006F4370"/>
    <w:rsid w:val="006F5EE7"/>
    <w:rsid w:val="006F7B5F"/>
    <w:rsid w:val="0070007C"/>
    <w:rsid w:val="00702777"/>
    <w:rsid w:val="007030C9"/>
    <w:rsid w:val="00704045"/>
    <w:rsid w:val="00704B04"/>
    <w:rsid w:val="007056E4"/>
    <w:rsid w:val="00705A99"/>
    <w:rsid w:val="00706BF3"/>
    <w:rsid w:val="00710C41"/>
    <w:rsid w:val="0071154B"/>
    <w:rsid w:val="00714827"/>
    <w:rsid w:val="007174C9"/>
    <w:rsid w:val="00722C1B"/>
    <w:rsid w:val="00723453"/>
    <w:rsid w:val="00723775"/>
    <w:rsid w:val="00724EB7"/>
    <w:rsid w:val="007301DB"/>
    <w:rsid w:val="00731730"/>
    <w:rsid w:val="00731BB7"/>
    <w:rsid w:val="0073511E"/>
    <w:rsid w:val="00736845"/>
    <w:rsid w:val="00742AE4"/>
    <w:rsid w:val="00743736"/>
    <w:rsid w:val="00744225"/>
    <w:rsid w:val="00745176"/>
    <w:rsid w:val="00745B7F"/>
    <w:rsid w:val="00747B5E"/>
    <w:rsid w:val="00750B24"/>
    <w:rsid w:val="007521F8"/>
    <w:rsid w:val="0075335B"/>
    <w:rsid w:val="00753437"/>
    <w:rsid w:val="00753E08"/>
    <w:rsid w:val="00754992"/>
    <w:rsid w:val="00755442"/>
    <w:rsid w:val="007555DE"/>
    <w:rsid w:val="007579DD"/>
    <w:rsid w:val="00761541"/>
    <w:rsid w:val="00761DDA"/>
    <w:rsid w:val="007641B0"/>
    <w:rsid w:val="00764356"/>
    <w:rsid w:val="00764C53"/>
    <w:rsid w:val="00766907"/>
    <w:rsid w:val="00767B1D"/>
    <w:rsid w:val="007702AA"/>
    <w:rsid w:val="00772879"/>
    <w:rsid w:val="00773D42"/>
    <w:rsid w:val="00773D91"/>
    <w:rsid w:val="0077447D"/>
    <w:rsid w:val="0077709D"/>
    <w:rsid w:val="00782457"/>
    <w:rsid w:val="007838FE"/>
    <w:rsid w:val="00784011"/>
    <w:rsid w:val="00785B98"/>
    <w:rsid w:val="00786B9D"/>
    <w:rsid w:val="00786CAC"/>
    <w:rsid w:val="00786ECF"/>
    <w:rsid w:val="00787DD2"/>
    <w:rsid w:val="00790D66"/>
    <w:rsid w:val="00790E83"/>
    <w:rsid w:val="007946FB"/>
    <w:rsid w:val="00797210"/>
    <w:rsid w:val="007A0718"/>
    <w:rsid w:val="007A10D3"/>
    <w:rsid w:val="007A1762"/>
    <w:rsid w:val="007A2062"/>
    <w:rsid w:val="007A5D58"/>
    <w:rsid w:val="007A6384"/>
    <w:rsid w:val="007A6D44"/>
    <w:rsid w:val="007A76FA"/>
    <w:rsid w:val="007B0EA2"/>
    <w:rsid w:val="007B211E"/>
    <w:rsid w:val="007B4A73"/>
    <w:rsid w:val="007B519B"/>
    <w:rsid w:val="007B572F"/>
    <w:rsid w:val="007B65B4"/>
    <w:rsid w:val="007C0321"/>
    <w:rsid w:val="007C1EBC"/>
    <w:rsid w:val="007C3791"/>
    <w:rsid w:val="007C71CC"/>
    <w:rsid w:val="007C72B4"/>
    <w:rsid w:val="007D069D"/>
    <w:rsid w:val="007D0A20"/>
    <w:rsid w:val="007D24EC"/>
    <w:rsid w:val="007D3004"/>
    <w:rsid w:val="007D4B77"/>
    <w:rsid w:val="007D6245"/>
    <w:rsid w:val="007D68A9"/>
    <w:rsid w:val="007D6997"/>
    <w:rsid w:val="007E09F2"/>
    <w:rsid w:val="007E25F6"/>
    <w:rsid w:val="007E3BDF"/>
    <w:rsid w:val="007F06DC"/>
    <w:rsid w:val="007F3732"/>
    <w:rsid w:val="007F3ACD"/>
    <w:rsid w:val="007F4FA8"/>
    <w:rsid w:val="007F567D"/>
    <w:rsid w:val="007F6771"/>
    <w:rsid w:val="00802059"/>
    <w:rsid w:val="008039D4"/>
    <w:rsid w:val="00810021"/>
    <w:rsid w:val="0081140F"/>
    <w:rsid w:val="00812F9D"/>
    <w:rsid w:val="008136EA"/>
    <w:rsid w:val="00813867"/>
    <w:rsid w:val="00813B15"/>
    <w:rsid w:val="00813DE9"/>
    <w:rsid w:val="00813F13"/>
    <w:rsid w:val="00814DA5"/>
    <w:rsid w:val="00815C78"/>
    <w:rsid w:val="008165BE"/>
    <w:rsid w:val="00816B90"/>
    <w:rsid w:val="00817000"/>
    <w:rsid w:val="00821D04"/>
    <w:rsid w:val="00824C53"/>
    <w:rsid w:val="00824F54"/>
    <w:rsid w:val="00825344"/>
    <w:rsid w:val="008265F2"/>
    <w:rsid w:val="0082752D"/>
    <w:rsid w:val="00827DC0"/>
    <w:rsid w:val="0083057A"/>
    <w:rsid w:val="00831597"/>
    <w:rsid w:val="008328B8"/>
    <w:rsid w:val="00836CE4"/>
    <w:rsid w:val="00837B0F"/>
    <w:rsid w:val="008410CC"/>
    <w:rsid w:val="0084264D"/>
    <w:rsid w:val="008507DD"/>
    <w:rsid w:val="00850C1C"/>
    <w:rsid w:val="00850D8A"/>
    <w:rsid w:val="00851276"/>
    <w:rsid w:val="00851A2F"/>
    <w:rsid w:val="00853CF4"/>
    <w:rsid w:val="00857BCC"/>
    <w:rsid w:val="00860D6A"/>
    <w:rsid w:val="00861A99"/>
    <w:rsid w:val="00862C4E"/>
    <w:rsid w:val="00863C94"/>
    <w:rsid w:val="008644D9"/>
    <w:rsid w:val="00865A99"/>
    <w:rsid w:val="008701FB"/>
    <w:rsid w:val="00871285"/>
    <w:rsid w:val="00871C75"/>
    <w:rsid w:val="00872D0A"/>
    <w:rsid w:val="0088048D"/>
    <w:rsid w:val="00880DC7"/>
    <w:rsid w:val="008822BD"/>
    <w:rsid w:val="00885734"/>
    <w:rsid w:val="00890DB8"/>
    <w:rsid w:val="00893070"/>
    <w:rsid w:val="008942E8"/>
    <w:rsid w:val="00896FAB"/>
    <w:rsid w:val="00897956"/>
    <w:rsid w:val="008A006C"/>
    <w:rsid w:val="008A006E"/>
    <w:rsid w:val="008A0204"/>
    <w:rsid w:val="008A063C"/>
    <w:rsid w:val="008A30F8"/>
    <w:rsid w:val="008A4483"/>
    <w:rsid w:val="008A4BDC"/>
    <w:rsid w:val="008A5DCB"/>
    <w:rsid w:val="008A7A9D"/>
    <w:rsid w:val="008B0028"/>
    <w:rsid w:val="008B21E1"/>
    <w:rsid w:val="008B5457"/>
    <w:rsid w:val="008B7BA0"/>
    <w:rsid w:val="008B7BAD"/>
    <w:rsid w:val="008C31A6"/>
    <w:rsid w:val="008C4E23"/>
    <w:rsid w:val="008C5449"/>
    <w:rsid w:val="008C57A3"/>
    <w:rsid w:val="008C5A63"/>
    <w:rsid w:val="008C7C70"/>
    <w:rsid w:val="008D0339"/>
    <w:rsid w:val="008D0552"/>
    <w:rsid w:val="008D59A2"/>
    <w:rsid w:val="008E1A9D"/>
    <w:rsid w:val="008E3A43"/>
    <w:rsid w:val="008E67FA"/>
    <w:rsid w:val="008F043C"/>
    <w:rsid w:val="008F153D"/>
    <w:rsid w:val="008F3195"/>
    <w:rsid w:val="008F3B11"/>
    <w:rsid w:val="008F438D"/>
    <w:rsid w:val="008F49EB"/>
    <w:rsid w:val="008F526E"/>
    <w:rsid w:val="008F5FD9"/>
    <w:rsid w:val="008F6E2A"/>
    <w:rsid w:val="008F7082"/>
    <w:rsid w:val="0090075F"/>
    <w:rsid w:val="00900A2F"/>
    <w:rsid w:val="0090199E"/>
    <w:rsid w:val="00902274"/>
    <w:rsid w:val="00903A4D"/>
    <w:rsid w:val="00904C87"/>
    <w:rsid w:val="009066E8"/>
    <w:rsid w:val="00907D3F"/>
    <w:rsid w:val="009110A7"/>
    <w:rsid w:val="00911606"/>
    <w:rsid w:val="0091236B"/>
    <w:rsid w:val="00913212"/>
    <w:rsid w:val="00914E44"/>
    <w:rsid w:val="0091522F"/>
    <w:rsid w:val="009223DC"/>
    <w:rsid w:val="00923303"/>
    <w:rsid w:val="0092503D"/>
    <w:rsid w:val="009261E4"/>
    <w:rsid w:val="009263C8"/>
    <w:rsid w:val="009318D6"/>
    <w:rsid w:val="00935CB1"/>
    <w:rsid w:val="009375F1"/>
    <w:rsid w:val="00941A43"/>
    <w:rsid w:val="00941D71"/>
    <w:rsid w:val="009436D7"/>
    <w:rsid w:val="0094389D"/>
    <w:rsid w:val="00944F97"/>
    <w:rsid w:val="00947418"/>
    <w:rsid w:val="0095131D"/>
    <w:rsid w:val="0095146F"/>
    <w:rsid w:val="009524E9"/>
    <w:rsid w:val="009572F9"/>
    <w:rsid w:val="009579A6"/>
    <w:rsid w:val="00957AB4"/>
    <w:rsid w:val="009615E6"/>
    <w:rsid w:val="0096218A"/>
    <w:rsid w:val="0096491E"/>
    <w:rsid w:val="009678A7"/>
    <w:rsid w:val="009709DF"/>
    <w:rsid w:val="009732A7"/>
    <w:rsid w:val="00974A86"/>
    <w:rsid w:val="00975628"/>
    <w:rsid w:val="0097599E"/>
    <w:rsid w:val="009765F6"/>
    <w:rsid w:val="009814F5"/>
    <w:rsid w:val="009822ED"/>
    <w:rsid w:val="00982DEF"/>
    <w:rsid w:val="00983D51"/>
    <w:rsid w:val="0098420A"/>
    <w:rsid w:val="00984339"/>
    <w:rsid w:val="00985DF8"/>
    <w:rsid w:val="00987EFA"/>
    <w:rsid w:val="009904BC"/>
    <w:rsid w:val="009917E0"/>
    <w:rsid w:val="0099317A"/>
    <w:rsid w:val="009937D0"/>
    <w:rsid w:val="00994B45"/>
    <w:rsid w:val="00997E7B"/>
    <w:rsid w:val="009A00F2"/>
    <w:rsid w:val="009A0C73"/>
    <w:rsid w:val="009A1FC0"/>
    <w:rsid w:val="009A2B55"/>
    <w:rsid w:val="009A5581"/>
    <w:rsid w:val="009B0EE1"/>
    <w:rsid w:val="009B10FB"/>
    <w:rsid w:val="009B12E6"/>
    <w:rsid w:val="009B27F2"/>
    <w:rsid w:val="009B6415"/>
    <w:rsid w:val="009B7054"/>
    <w:rsid w:val="009B7B6B"/>
    <w:rsid w:val="009C18EB"/>
    <w:rsid w:val="009C27B5"/>
    <w:rsid w:val="009C2A11"/>
    <w:rsid w:val="009C3F11"/>
    <w:rsid w:val="009C6898"/>
    <w:rsid w:val="009C7353"/>
    <w:rsid w:val="009D0E87"/>
    <w:rsid w:val="009D49BA"/>
    <w:rsid w:val="009D5BA4"/>
    <w:rsid w:val="009D7465"/>
    <w:rsid w:val="009E0707"/>
    <w:rsid w:val="009E1926"/>
    <w:rsid w:val="009E2E0A"/>
    <w:rsid w:val="009E3635"/>
    <w:rsid w:val="009F3358"/>
    <w:rsid w:val="009F49A9"/>
    <w:rsid w:val="009F5403"/>
    <w:rsid w:val="009F5464"/>
    <w:rsid w:val="009F5570"/>
    <w:rsid w:val="009F5EA0"/>
    <w:rsid w:val="009F5EB2"/>
    <w:rsid w:val="009F7257"/>
    <w:rsid w:val="00A0040C"/>
    <w:rsid w:val="00A00906"/>
    <w:rsid w:val="00A00A9A"/>
    <w:rsid w:val="00A01ECD"/>
    <w:rsid w:val="00A03171"/>
    <w:rsid w:val="00A03DAB"/>
    <w:rsid w:val="00A04B1A"/>
    <w:rsid w:val="00A10ED0"/>
    <w:rsid w:val="00A13EDC"/>
    <w:rsid w:val="00A1483B"/>
    <w:rsid w:val="00A17983"/>
    <w:rsid w:val="00A22181"/>
    <w:rsid w:val="00A265C5"/>
    <w:rsid w:val="00A26C85"/>
    <w:rsid w:val="00A3038E"/>
    <w:rsid w:val="00A307E5"/>
    <w:rsid w:val="00A3355D"/>
    <w:rsid w:val="00A34642"/>
    <w:rsid w:val="00A352E4"/>
    <w:rsid w:val="00A35AD3"/>
    <w:rsid w:val="00A360B8"/>
    <w:rsid w:val="00A3653F"/>
    <w:rsid w:val="00A36EE7"/>
    <w:rsid w:val="00A374A2"/>
    <w:rsid w:val="00A37ED2"/>
    <w:rsid w:val="00A40B90"/>
    <w:rsid w:val="00A42FAC"/>
    <w:rsid w:val="00A430AB"/>
    <w:rsid w:val="00A52258"/>
    <w:rsid w:val="00A53949"/>
    <w:rsid w:val="00A53B6B"/>
    <w:rsid w:val="00A53CBF"/>
    <w:rsid w:val="00A53DDA"/>
    <w:rsid w:val="00A5563C"/>
    <w:rsid w:val="00A6008F"/>
    <w:rsid w:val="00A60DFD"/>
    <w:rsid w:val="00A6200A"/>
    <w:rsid w:val="00A631C4"/>
    <w:rsid w:val="00A63A3C"/>
    <w:rsid w:val="00A661A1"/>
    <w:rsid w:val="00A66338"/>
    <w:rsid w:val="00A6635D"/>
    <w:rsid w:val="00A672C9"/>
    <w:rsid w:val="00A67F29"/>
    <w:rsid w:val="00A70606"/>
    <w:rsid w:val="00A7386A"/>
    <w:rsid w:val="00A73A15"/>
    <w:rsid w:val="00A76CE7"/>
    <w:rsid w:val="00A778F0"/>
    <w:rsid w:val="00A80DA9"/>
    <w:rsid w:val="00A81063"/>
    <w:rsid w:val="00A810A1"/>
    <w:rsid w:val="00A81AE9"/>
    <w:rsid w:val="00A83301"/>
    <w:rsid w:val="00A84F62"/>
    <w:rsid w:val="00A90AD1"/>
    <w:rsid w:val="00A937FC"/>
    <w:rsid w:val="00A94720"/>
    <w:rsid w:val="00A9492E"/>
    <w:rsid w:val="00A955DE"/>
    <w:rsid w:val="00A96637"/>
    <w:rsid w:val="00A97D93"/>
    <w:rsid w:val="00AA1040"/>
    <w:rsid w:val="00AA22E2"/>
    <w:rsid w:val="00AA27E3"/>
    <w:rsid w:val="00AA4AA7"/>
    <w:rsid w:val="00AA5646"/>
    <w:rsid w:val="00AA66A2"/>
    <w:rsid w:val="00AA68EC"/>
    <w:rsid w:val="00AA7970"/>
    <w:rsid w:val="00AB11AE"/>
    <w:rsid w:val="00AB4CC9"/>
    <w:rsid w:val="00AB4DE7"/>
    <w:rsid w:val="00AB75BC"/>
    <w:rsid w:val="00AC01CC"/>
    <w:rsid w:val="00AC096D"/>
    <w:rsid w:val="00AC1571"/>
    <w:rsid w:val="00AC1F50"/>
    <w:rsid w:val="00AC39DD"/>
    <w:rsid w:val="00AC4DE0"/>
    <w:rsid w:val="00AC5A17"/>
    <w:rsid w:val="00AC73E2"/>
    <w:rsid w:val="00AC7C4A"/>
    <w:rsid w:val="00AD08AB"/>
    <w:rsid w:val="00AD0DE5"/>
    <w:rsid w:val="00AD1FF3"/>
    <w:rsid w:val="00AD2146"/>
    <w:rsid w:val="00AD238A"/>
    <w:rsid w:val="00AD457A"/>
    <w:rsid w:val="00AD66F7"/>
    <w:rsid w:val="00AD76ED"/>
    <w:rsid w:val="00AD7FBE"/>
    <w:rsid w:val="00AE0F83"/>
    <w:rsid w:val="00AE160A"/>
    <w:rsid w:val="00AE1B29"/>
    <w:rsid w:val="00AE33C6"/>
    <w:rsid w:val="00AE6B37"/>
    <w:rsid w:val="00AE7953"/>
    <w:rsid w:val="00AF16A6"/>
    <w:rsid w:val="00AF1ECF"/>
    <w:rsid w:val="00AF22EA"/>
    <w:rsid w:val="00AF41E9"/>
    <w:rsid w:val="00AF6384"/>
    <w:rsid w:val="00B013AF"/>
    <w:rsid w:val="00B02C35"/>
    <w:rsid w:val="00B02D8A"/>
    <w:rsid w:val="00B02DCC"/>
    <w:rsid w:val="00B03E4E"/>
    <w:rsid w:val="00B042BD"/>
    <w:rsid w:val="00B06929"/>
    <w:rsid w:val="00B117AF"/>
    <w:rsid w:val="00B11C8C"/>
    <w:rsid w:val="00B11DFC"/>
    <w:rsid w:val="00B1362F"/>
    <w:rsid w:val="00B13F59"/>
    <w:rsid w:val="00B14436"/>
    <w:rsid w:val="00B203FD"/>
    <w:rsid w:val="00B20ECE"/>
    <w:rsid w:val="00B21478"/>
    <w:rsid w:val="00B227B1"/>
    <w:rsid w:val="00B24024"/>
    <w:rsid w:val="00B24C0A"/>
    <w:rsid w:val="00B252D8"/>
    <w:rsid w:val="00B256E1"/>
    <w:rsid w:val="00B25D5C"/>
    <w:rsid w:val="00B260DC"/>
    <w:rsid w:val="00B26AE1"/>
    <w:rsid w:val="00B27313"/>
    <w:rsid w:val="00B27B0F"/>
    <w:rsid w:val="00B27E38"/>
    <w:rsid w:val="00B27E89"/>
    <w:rsid w:val="00B30904"/>
    <w:rsid w:val="00B31526"/>
    <w:rsid w:val="00B334AD"/>
    <w:rsid w:val="00B358C5"/>
    <w:rsid w:val="00B37815"/>
    <w:rsid w:val="00B41524"/>
    <w:rsid w:val="00B42B0C"/>
    <w:rsid w:val="00B430D1"/>
    <w:rsid w:val="00B4351A"/>
    <w:rsid w:val="00B43742"/>
    <w:rsid w:val="00B506E9"/>
    <w:rsid w:val="00B5270D"/>
    <w:rsid w:val="00B52F70"/>
    <w:rsid w:val="00B5408A"/>
    <w:rsid w:val="00B60673"/>
    <w:rsid w:val="00B636F8"/>
    <w:rsid w:val="00B65447"/>
    <w:rsid w:val="00B65FEE"/>
    <w:rsid w:val="00B75283"/>
    <w:rsid w:val="00B80F60"/>
    <w:rsid w:val="00B8269C"/>
    <w:rsid w:val="00B83F81"/>
    <w:rsid w:val="00B84422"/>
    <w:rsid w:val="00B85B9C"/>
    <w:rsid w:val="00B8680C"/>
    <w:rsid w:val="00B870B5"/>
    <w:rsid w:val="00B901CF"/>
    <w:rsid w:val="00B911F6"/>
    <w:rsid w:val="00B939ED"/>
    <w:rsid w:val="00B95410"/>
    <w:rsid w:val="00B95995"/>
    <w:rsid w:val="00BA0E4D"/>
    <w:rsid w:val="00BA10CE"/>
    <w:rsid w:val="00BA36E8"/>
    <w:rsid w:val="00BA3F8A"/>
    <w:rsid w:val="00BA6875"/>
    <w:rsid w:val="00BA7B1C"/>
    <w:rsid w:val="00BB0BBD"/>
    <w:rsid w:val="00BB2A4C"/>
    <w:rsid w:val="00BB300A"/>
    <w:rsid w:val="00BB3224"/>
    <w:rsid w:val="00BB34D0"/>
    <w:rsid w:val="00BB556B"/>
    <w:rsid w:val="00BB608C"/>
    <w:rsid w:val="00BB70C4"/>
    <w:rsid w:val="00BC1C1F"/>
    <w:rsid w:val="00BC2AD6"/>
    <w:rsid w:val="00BC3481"/>
    <w:rsid w:val="00BC38C4"/>
    <w:rsid w:val="00BC648D"/>
    <w:rsid w:val="00BC756A"/>
    <w:rsid w:val="00BD03EE"/>
    <w:rsid w:val="00BD1ECD"/>
    <w:rsid w:val="00BD2895"/>
    <w:rsid w:val="00BD5FA7"/>
    <w:rsid w:val="00BD684F"/>
    <w:rsid w:val="00BE0062"/>
    <w:rsid w:val="00BE0CA8"/>
    <w:rsid w:val="00BE1C56"/>
    <w:rsid w:val="00BE4C77"/>
    <w:rsid w:val="00BE6098"/>
    <w:rsid w:val="00BE64D8"/>
    <w:rsid w:val="00BE7738"/>
    <w:rsid w:val="00BE7B61"/>
    <w:rsid w:val="00BF71C4"/>
    <w:rsid w:val="00BF7C79"/>
    <w:rsid w:val="00BF7EF9"/>
    <w:rsid w:val="00C02756"/>
    <w:rsid w:val="00C0531F"/>
    <w:rsid w:val="00C15626"/>
    <w:rsid w:val="00C17ABA"/>
    <w:rsid w:val="00C205FD"/>
    <w:rsid w:val="00C20CB9"/>
    <w:rsid w:val="00C20EE9"/>
    <w:rsid w:val="00C210F2"/>
    <w:rsid w:val="00C25B42"/>
    <w:rsid w:val="00C26C42"/>
    <w:rsid w:val="00C27B8D"/>
    <w:rsid w:val="00C30ADC"/>
    <w:rsid w:val="00C31BA1"/>
    <w:rsid w:val="00C31C7F"/>
    <w:rsid w:val="00C32C0F"/>
    <w:rsid w:val="00C33711"/>
    <w:rsid w:val="00C345B0"/>
    <w:rsid w:val="00C35606"/>
    <w:rsid w:val="00C3617B"/>
    <w:rsid w:val="00C361C8"/>
    <w:rsid w:val="00C43BCD"/>
    <w:rsid w:val="00C440C9"/>
    <w:rsid w:val="00C442F7"/>
    <w:rsid w:val="00C45E43"/>
    <w:rsid w:val="00C46069"/>
    <w:rsid w:val="00C46EF0"/>
    <w:rsid w:val="00C4727A"/>
    <w:rsid w:val="00C4738A"/>
    <w:rsid w:val="00C475D4"/>
    <w:rsid w:val="00C5023F"/>
    <w:rsid w:val="00C5048B"/>
    <w:rsid w:val="00C52530"/>
    <w:rsid w:val="00C544E5"/>
    <w:rsid w:val="00C557F1"/>
    <w:rsid w:val="00C55FA8"/>
    <w:rsid w:val="00C60353"/>
    <w:rsid w:val="00C647CC"/>
    <w:rsid w:val="00C65EA8"/>
    <w:rsid w:val="00C66751"/>
    <w:rsid w:val="00C7260A"/>
    <w:rsid w:val="00C74BC3"/>
    <w:rsid w:val="00C82535"/>
    <w:rsid w:val="00C839AC"/>
    <w:rsid w:val="00C851E6"/>
    <w:rsid w:val="00C8571A"/>
    <w:rsid w:val="00C86461"/>
    <w:rsid w:val="00C91691"/>
    <w:rsid w:val="00C92291"/>
    <w:rsid w:val="00C925A3"/>
    <w:rsid w:val="00C9348E"/>
    <w:rsid w:val="00C93AE2"/>
    <w:rsid w:val="00C94A15"/>
    <w:rsid w:val="00C9526F"/>
    <w:rsid w:val="00C95F01"/>
    <w:rsid w:val="00C96075"/>
    <w:rsid w:val="00C9639A"/>
    <w:rsid w:val="00CA0B01"/>
    <w:rsid w:val="00CA0D1B"/>
    <w:rsid w:val="00CA336A"/>
    <w:rsid w:val="00CB00AF"/>
    <w:rsid w:val="00CB115B"/>
    <w:rsid w:val="00CB13F0"/>
    <w:rsid w:val="00CB23A8"/>
    <w:rsid w:val="00CB47DA"/>
    <w:rsid w:val="00CB55DB"/>
    <w:rsid w:val="00CB6895"/>
    <w:rsid w:val="00CB6C55"/>
    <w:rsid w:val="00CB7C48"/>
    <w:rsid w:val="00CC1261"/>
    <w:rsid w:val="00CC46F8"/>
    <w:rsid w:val="00CC66AF"/>
    <w:rsid w:val="00CC67EC"/>
    <w:rsid w:val="00CC7325"/>
    <w:rsid w:val="00CD0086"/>
    <w:rsid w:val="00CD0BCC"/>
    <w:rsid w:val="00CD100E"/>
    <w:rsid w:val="00CD273D"/>
    <w:rsid w:val="00CD2766"/>
    <w:rsid w:val="00CD2E4F"/>
    <w:rsid w:val="00CD358B"/>
    <w:rsid w:val="00CD3712"/>
    <w:rsid w:val="00CD4A5F"/>
    <w:rsid w:val="00CD6D6F"/>
    <w:rsid w:val="00CD7FF9"/>
    <w:rsid w:val="00CE1411"/>
    <w:rsid w:val="00CE59DB"/>
    <w:rsid w:val="00CE6816"/>
    <w:rsid w:val="00CE792A"/>
    <w:rsid w:val="00CE7D67"/>
    <w:rsid w:val="00CF4444"/>
    <w:rsid w:val="00CF7197"/>
    <w:rsid w:val="00CF7A62"/>
    <w:rsid w:val="00D00A52"/>
    <w:rsid w:val="00D01E2D"/>
    <w:rsid w:val="00D03955"/>
    <w:rsid w:val="00D077A3"/>
    <w:rsid w:val="00D079FA"/>
    <w:rsid w:val="00D07A23"/>
    <w:rsid w:val="00D07DD6"/>
    <w:rsid w:val="00D144AE"/>
    <w:rsid w:val="00D14722"/>
    <w:rsid w:val="00D15D2C"/>
    <w:rsid w:val="00D2018F"/>
    <w:rsid w:val="00D21C39"/>
    <w:rsid w:val="00D21CD8"/>
    <w:rsid w:val="00D240E8"/>
    <w:rsid w:val="00D24B29"/>
    <w:rsid w:val="00D252B0"/>
    <w:rsid w:val="00D25E0A"/>
    <w:rsid w:val="00D27124"/>
    <w:rsid w:val="00D316E4"/>
    <w:rsid w:val="00D322FD"/>
    <w:rsid w:val="00D3413B"/>
    <w:rsid w:val="00D362E4"/>
    <w:rsid w:val="00D43694"/>
    <w:rsid w:val="00D45ED1"/>
    <w:rsid w:val="00D45EF3"/>
    <w:rsid w:val="00D46A53"/>
    <w:rsid w:val="00D47BA9"/>
    <w:rsid w:val="00D5267E"/>
    <w:rsid w:val="00D5373C"/>
    <w:rsid w:val="00D55C85"/>
    <w:rsid w:val="00D56829"/>
    <w:rsid w:val="00D61283"/>
    <w:rsid w:val="00D61E6F"/>
    <w:rsid w:val="00D62AB2"/>
    <w:rsid w:val="00D62C70"/>
    <w:rsid w:val="00D6393E"/>
    <w:rsid w:val="00D64C04"/>
    <w:rsid w:val="00D64D6A"/>
    <w:rsid w:val="00D6661D"/>
    <w:rsid w:val="00D66E83"/>
    <w:rsid w:val="00D70037"/>
    <w:rsid w:val="00D74609"/>
    <w:rsid w:val="00D82AB4"/>
    <w:rsid w:val="00D82B20"/>
    <w:rsid w:val="00D83932"/>
    <w:rsid w:val="00D83B8B"/>
    <w:rsid w:val="00D84E96"/>
    <w:rsid w:val="00D86C1E"/>
    <w:rsid w:val="00D87B9E"/>
    <w:rsid w:val="00D91D17"/>
    <w:rsid w:val="00D92F3B"/>
    <w:rsid w:val="00D9425A"/>
    <w:rsid w:val="00D947B1"/>
    <w:rsid w:val="00D95C0F"/>
    <w:rsid w:val="00DA08CD"/>
    <w:rsid w:val="00DA19FA"/>
    <w:rsid w:val="00DA316F"/>
    <w:rsid w:val="00DA68F9"/>
    <w:rsid w:val="00DB268A"/>
    <w:rsid w:val="00DB45B8"/>
    <w:rsid w:val="00DB7A26"/>
    <w:rsid w:val="00DB7FB6"/>
    <w:rsid w:val="00DC04B4"/>
    <w:rsid w:val="00DC0565"/>
    <w:rsid w:val="00DC282B"/>
    <w:rsid w:val="00DC351E"/>
    <w:rsid w:val="00DC4B6A"/>
    <w:rsid w:val="00DC7EA3"/>
    <w:rsid w:val="00DD0B04"/>
    <w:rsid w:val="00DD297A"/>
    <w:rsid w:val="00DD2AEB"/>
    <w:rsid w:val="00DD303E"/>
    <w:rsid w:val="00DD365E"/>
    <w:rsid w:val="00DD3B47"/>
    <w:rsid w:val="00DD3D89"/>
    <w:rsid w:val="00DE0A06"/>
    <w:rsid w:val="00DE0A88"/>
    <w:rsid w:val="00DE1738"/>
    <w:rsid w:val="00DE3C8D"/>
    <w:rsid w:val="00DE46CA"/>
    <w:rsid w:val="00DE5D3A"/>
    <w:rsid w:val="00DE7DDC"/>
    <w:rsid w:val="00DF0C32"/>
    <w:rsid w:val="00DF2B44"/>
    <w:rsid w:val="00DF36E6"/>
    <w:rsid w:val="00DF384B"/>
    <w:rsid w:val="00DF74F9"/>
    <w:rsid w:val="00DF79C6"/>
    <w:rsid w:val="00E002F9"/>
    <w:rsid w:val="00E01654"/>
    <w:rsid w:val="00E05E15"/>
    <w:rsid w:val="00E1119B"/>
    <w:rsid w:val="00E13373"/>
    <w:rsid w:val="00E1629E"/>
    <w:rsid w:val="00E1650E"/>
    <w:rsid w:val="00E173B2"/>
    <w:rsid w:val="00E20827"/>
    <w:rsid w:val="00E21B8E"/>
    <w:rsid w:val="00E24561"/>
    <w:rsid w:val="00E33E90"/>
    <w:rsid w:val="00E34BF9"/>
    <w:rsid w:val="00E36208"/>
    <w:rsid w:val="00E36434"/>
    <w:rsid w:val="00E36987"/>
    <w:rsid w:val="00E40325"/>
    <w:rsid w:val="00E43DAA"/>
    <w:rsid w:val="00E44020"/>
    <w:rsid w:val="00E44701"/>
    <w:rsid w:val="00E45233"/>
    <w:rsid w:val="00E452CC"/>
    <w:rsid w:val="00E51E72"/>
    <w:rsid w:val="00E542A6"/>
    <w:rsid w:val="00E543B0"/>
    <w:rsid w:val="00E558C8"/>
    <w:rsid w:val="00E60425"/>
    <w:rsid w:val="00E609C9"/>
    <w:rsid w:val="00E62B31"/>
    <w:rsid w:val="00E62BB4"/>
    <w:rsid w:val="00E6343B"/>
    <w:rsid w:val="00E634A7"/>
    <w:rsid w:val="00E65D62"/>
    <w:rsid w:val="00E664DA"/>
    <w:rsid w:val="00E67160"/>
    <w:rsid w:val="00E67DE2"/>
    <w:rsid w:val="00E71A01"/>
    <w:rsid w:val="00E71B3C"/>
    <w:rsid w:val="00E72536"/>
    <w:rsid w:val="00E73837"/>
    <w:rsid w:val="00E74952"/>
    <w:rsid w:val="00E750BB"/>
    <w:rsid w:val="00E75A35"/>
    <w:rsid w:val="00E77AB3"/>
    <w:rsid w:val="00E77FB3"/>
    <w:rsid w:val="00E80D80"/>
    <w:rsid w:val="00E816C5"/>
    <w:rsid w:val="00E82CAA"/>
    <w:rsid w:val="00E85137"/>
    <w:rsid w:val="00E87263"/>
    <w:rsid w:val="00E903BF"/>
    <w:rsid w:val="00E904ED"/>
    <w:rsid w:val="00E907CA"/>
    <w:rsid w:val="00E90990"/>
    <w:rsid w:val="00E90C85"/>
    <w:rsid w:val="00E91679"/>
    <w:rsid w:val="00E92E22"/>
    <w:rsid w:val="00E94E5D"/>
    <w:rsid w:val="00E96197"/>
    <w:rsid w:val="00E97113"/>
    <w:rsid w:val="00EA6EB4"/>
    <w:rsid w:val="00EB0487"/>
    <w:rsid w:val="00EB058E"/>
    <w:rsid w:val="00EB42EE"/>
    <w:rsid w:val="00EB73A5"/>
    <w:rsid w:val="00EC0FFC"/>
    <w:rsid w:val="00EC1D6B"/>
    <w:rsid w:val="00EC1DBB"/>
    <w:rsid w:val="00EC4AC0"/>
    <w:rsid w:val="00EC57B9"/>
    <w:rsid w:val="00EC636D"/>
    <w:rsid w:val="00ED0591"/>
    <w:rsid w:val="00ED1064"/>
    <w:rsid w:val="00ED1498"/>
    <w:rsid w:val="00ED2D51"/>
    <w:rsid w:val="00ED3F31"/>
    <w:rsid w:val="00ED6494"/>
    <w:rsid w:val="00ED721E"/>
    <w:rsid w:val="00EE148D"/>
    <w:rsid w:val="00EE2A5F"/>
    <w:rsid w:val="00EE5C5A"/>
    <w:rsid w:val="00EE61AA"/>
    <w:rsid w:val="00EE7114"/>
    <w:rsid w:val="00EE7C38"/>
    <w:rsid w:val="00EF004B"/>
    <w:rsid w:val="00EF5D21"/>
    <w:rsid w:val="00EF6BEE"/>
    <w:rsid w:val="00EF7860"/>
    <w:rsid w:val="00EF7CAC"/>
    <w:rsid w:val="00EF7F98"/>
    <w:rsid w:val="00F0000C"/>
    <w:rsid w:val="00F005E1"/>
    <w:rsid w:val="00F0485B"/>
    <w:rsid w:val="00F0696B"/>
    <w:rsid w:val="00F10447"/>
    <w:rsid w:val="00F1420D"/>
    <w:rsid w:val="00F1613A"/>
    <w:rsid w:val="00F16155"/>
    <w:rsid w:val="00F16579"/>
    <w:rsid w:val="00F21F78"/>
    <w:rsid w:val="00F22233"/>
    <w:rsid w:val="00F234E6"/>
    <w:rsid w:val="00F23D8F"/>
    <w:rsid w:val="00F24827"/>
    <w:rsid w:val="00F24EB7"/>
    <w:rsid w:val="00F2537D"/>
    <w:rsid w:val="00F261F7"/>
    <w:rsid w:val="00F26681"/>
    <w:rsid w:val="00F268EE"/>
    <w:rsid w:val="00F322AF"/>
    <w:rsid w:val="00F32EF7"/>
    <w:rsid w:val="00F341AA"/>
    <w:rsid w:val="00F42A0B"/>
    <w:rsid w:val="00F430ED"/>
    <w:rsid w:val="00F4509F"/>
    <w:rsid w:val="00F45AEF"/>
    <w:rsid w:val="00F4787F"/>
    <w:rsid w:val="00F4792F"/>
    <w:rsid w:val="00F5361B"/>
    <w:rsid w:val="00F53F03"/>
    <w:rsid w:val="00F53F17"/>
    <w:rsid w:val="00F54BFB"/>
    <w:rsid w:val="00F56242"/>
    <w:rsid w:val="00F5772E"/>
    <w:rsid w:val="00F64643"/>
    <w:rsid w:val="00F646E0"/>
    <w:rsid w:val="00F64832"/>
    <w:rsid w:val="00F662FF"/>
    <w:rsid w:val="00F66359"/>
    <w:rsid w:val="00F666A5"/>
    <w:rsid w:val="00F7079D"/>
    <w:rsid w:val="00F7135A"/>
    <w:rsid w:val="00F7238A"/>
    <w:rsid w:val="00F72656"/>
    <w:rsid w:val="00F72660"/>
    <w:rsid w:val="00F736FE"/>
    <w:rsid w:val="00F7565F"/>
    <w:rsid w:val="00F77045"/>
    <w:rsid w:val="00F800FA"/>
    <w:rsid w:val="00F83C1E"/>
    <w:rsid w:val="00F83C78"/>
    <w:rsid w:val="00F84A5A"/>
    <w:rsid w:val="00F84C25"/>
    <w:rsid w:val="00F85E25"/>
    <w:rsid w:val="00F85FEC"/>
    <w:rsid w:val="00F87493"/>
    <w:rsid w:val="00F87744"/>
    <w:rsid w:val="00F90917"/>
    <w:rsid w:val="00F94E41"/>
    <w:rsid w:val="00F97022"/>
    <w:rsid w:val="00F97501"/>
    <w:rsid w:val="00FA0752"/>
    <w:rsid w:val="00FA1F3C"/>
    <w:rsid w:val="00FA2605"/>
    <w:rsid w:val="00FA4554"/>
    <w:rsid w:val="00FA6FA9"/>
    <w:rsid w:val="00FB04F2"/>
    <w:rsid w:val="00FB1517"/>
    <w:rsid w:val="00FB1916"/>
    <w:rsid w:val="00FB396D"/>
    <w:rsid w:val="00FB511F"/>
    <w:rsid w:val="00FB52A5"/>
    <w:rsid w:val="00FB5489"/>
    <w:rsid w:val="00FB75D1"/>
    <w:rsid w:val="00FC0469"/>
    <w:rsid w:val="00FC1F6A"/>
    <w:rsid w:val="00FC42B5"/>
    <w:rsid w:val="00FC594C"/>
    <w:rsid w:val="00FC787F"/>
    <w:rsid w:val="00FD0B24"/>
    <w:rsid w:val="00FD182A"/>
    <w:rsid w:val="00FD57AC"/>
    <w:rsid w:val="00FD6196"/>
    <w:rsid w:val="00FD7549"/>
    <w:rsid w:val="00FE1686"/>
    <w:rsid w:val="00FE3FDB"/>
    <w:rsid w:val="00FE4F97"/>
    <w:rsid w:val="00FE5244"/>
    <w:rsid w:val="00FE799C"/>
    <w:rsid w:val="00FF28BF"/>
    <w:rsid w:val="00FF3FC7"/>
    <w:rsid w:val="00FF4E86"/>
    <w:rsid w:val="00FF52A6"/>
    <w:rsid w:val="00FF65C3"/>
    <w:rsid w:val="00FF715E"/>
    <w:rsid w:val="00FF75D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E69B7"/>
  <w15:docId w15:val="{78087F13-6CDF-449F-B834-6F23EA460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358"/>
  </w:style>
  <w:style w:type="paragraph" w:styleId="Naslov1">
    <w:name w:val="heading 1"/>
    <w:basedOn w:val="Normal"/>
    <w:next w:val="Normal"/>
    <w:link w:val="Naslov1Char"/>
    <w:uiPriority w:val="9"/>
    <w:qFormat/>
    <w:rsid w:val="00E05E1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ormal"/>
    <w:next w:val="Normal"/>
    <w:link w:val="Naslov2Char"/>
    <w:uiPriority w:val="9"/>
    <w:unhideWhenUsed/>
    <w:qFormat/>
    <w:rsid w:val="00422F5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ormal"/>
    <w:next w:val="Normal"/>
    <w:link w:val="Naslov3Char"/>
    <w:uiPriority w:val="9"/>
    <w:unhideWhenUsed/>
    <w:qFormat/>
    <w:rsid w:val="005841F2"/>
    <w:pPr>
      <w:keepNext/>
      <w:keepLines/>
      <w:spacing w:before="40" w:after="0"/>
      <w:outlineLvl w:val="2"/>
    </w:pPr>
    <w:rPr>
      <w:rFonts w:asciiTheme="majorHAnsi" w:eastAsiaTheme="majorEastAsia" w:hAnsiTheme="majorHAnsi" w:cstheme="majorBidi"/>
      <w:color w:val="1F3763" w:themeColor="accent1" w:themeShade="7F"/>
    </w:rPr>
  </w:style>
  <w:style w:type="paragraph" w:styleId="Naslov4">
    <w:name w:val="heading 4"/>
    <w:basedOn w:val="Normal"/>
    <w:next w:val="Normal"/>
    <w:link w:val="Naslov4Char"/>
    <w:uiPriority w:val="9"/>
    <w:unhideWhenUsed/>
    <w:qFormat/>
    <w:rsid w:val="00A3653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7301DB"/>
    <w:pPr>
      <w:ind w:left="720"/>
      <w:contextualSpacing/>
    </w:pPr>
  </w:style>
  <w:style w:type="character" w:customStyle="1" w:styleId="Naslov1Char">
    <w:name w:val="Naslov 1 Char"/>
    <w:basedOn w:val="Zadanifontodlomka"/>
    <w:link w:val="Naslov1"/>
    <w:uiPriority w:val="9"/>
    <w:rsid w:val="00E05E15"/>
    <w:rPr>
      <w:rFonts w:asciiTheme="majorHAnsi" w:eastAsiaTheme="majorEastAsia" w:hAnsiTheme="majorHAnsi" w:cstheme="majorBidi"/>
      <w:color w:val="2F5496" w:themeColor="accent1" w:themeShade="BF"/>
      <w:sz w:val="32"/>
      <w:szCs w:val="32"/>
    </w:rPr>
  </w:style>
  <w:style w:type="character" w:customStyle="1" w:styleId="Naslov2Char">
    <w:name w:val="Naslov 2 Char"/>
    <w:basedOn w:val="Zadanifontodlomka"/>
    <w:link w:val="Naslov2"/>
    <w:uiPriority w:val="9"/>
    <w:rsid w:val="00422F55"/>
    <w:rPr>
      <w:rFonts w:asciiTheme="majorHAnsi" w:eastAsiaTheme="majorEastAsia" w:hAnsiTheme="majorHAnsi" w:cstheme="majorBidi"/>
      <w:color w:val="2F5496" w:themeColor="accent1" w:themeShade="BF"/>
      <w:sz w:val="26"/>
      <w:szCs w:val="26"/>
    </w:rPr>
  </w:style>
  <w:style w:type="character" w:customStyle="1" w:styleId="Naslov3Char">
    <w:name w:val="Naslov 3 Char"/>
    <w:basedOn w:val="Zadanifontodlomka"/>
    <w:link w:val="Naslov3"/>
    <w:uiPriority w:val="9"/>
    <w:rsid w:val="005841F2"/>
    <w:rPr>
      <w:rFonts w:asciiTheme="majorHAnsi" w:eastAsiaTheme="majorEastAsia" w:hAnsiTheme="majorHAnsi" w:cstheme="majorBidi"/>
      <w:color w:val="1F3763" w:themeColor="accent1" w:themeShade="7F"/>
    </w:rPr>
  </w:style>
  <w:style w:type="character" w:customStyle="1" w:styleId="Naslov4Char">
    <w:name w:val="Naslov 4 Char"/>
    <w:basedOn w:val="Zadanifontodlomka"/>
    <w:link w:val="Naslov4"/>
    <w:uiPriority w:val="9"/>
    <w:rsid w:val="00A3653F"/>
    <w:rPr>
      <w:rFonts w:asciiTheme="majorHAnsi" w:eastAsiaTheme="majorEastAsia" w:hAnsiTheme="majorHAnsi" w:cstheme="majorBidi"/>
      <w:i/>
      <w:iCs/>
      <w:color w:val="2F5496" w:themeColor="accent1" w:themeShade="BF"/>
    </w:rPr>
  </w:style>
  <w:style w:type="paragraph" w:styleId="StandardWeb">
    <w:name w:val="Normal (Web)"/>
    <w:basedOn w:val="Normal"/>
    <w:uiPriority w:val="99"/>
    <w:semiHidden/>
    <w:unhideWhenUsed/>
    <w:rsid w:val="00E40325"/>
    <w:pPr>
      <w:spacing w:before="100" w:beforeAutospacing="1" w:after="100" w:afterAutospacing="1" w:line="240" w:lineRule="auto"/>
    </w:pPr>
    <w:rPr>
      <w:rFonts w:ascii="Times New Roman" w:eastAsia="Times New Roman" w:hAnsi="Times New Roman" w:cs="Times New Roman"/>
      <w:lang w:eastAsia="hr-HR"/>
    </w:rPr>
  </w:style>
  <w:style w:type="paragraph" w:styleId="Zaglavlje">
    <w:name w:val="header"/>
    <w:basedOn w:val="Normal"/>
    <w:link w:val="ZaglavljeChar"/>
    <w:uiPriority w:val="99"/>
    <w:unhideWhenUsed/>
    <w:rsid w:val="00BD684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BD684F"/>
  </w:style>
  <w:style w:type="paragraph" w:styleId="Podnoje">
    <w:name w:val="footer"/>
    <w:basedOn w:val="Normal"/>
    <w:link w:val="PodnojeChar"/>
    <w:uiPriority w:val="99"/>
    <w:unhideWhenUsed/>
    <w:rsid w:val="00BD684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D684F"/>
  </w:style>
  <w:style w:type="character" w:styleId="Hiperveza">
    <w:name w:val="Hyperlink"/>
    <w:basedOn w:val="Zadanifontodlomka"/>
    <w:uiPriority w:val="99"/>
    <w:unhideWhenUsed/>
    <w:rsid w:val="00766907"/>
    <w:rPr>
      <w:color w:val="0563C1" w:themeColor="hyperlink"/>
      <w:u w:val="single"/>
    </w:rPr>
  </w:style>
  <w:style w:type="character" w:styleId="Nerijeenospominjanje">
    <w:name w:val="Unresolved Mention"/>
    <w:basedOn w:val="Zadanifontodlomka"/>
    <w:uiPriority w:val="99"/>
    <w:semiHidden/>
    <w:unhideWhenUsed/>
    <w:rsid w:val="00766907"/>
    <w:rPr>
      <w:color w:val="605E5C"/>
      <w:shd w:val="clear" w:color="auto" w:fill="E1DFDD"/>
    </w:rPr>
  </w:style>
  <w:style w:type="character" w:styleId="SlijeenaHiperveza">
    <w:name w:val="FollowedHyperlink"/>
    <w:basedOn w:val="Zadanifontodlomka"/>
    <w:uiPriority w:val="99"/>
    <w:semiHidden/>
    <w:unhideWhenUsed/>
    <w:rsid w:val="00766907"/>
    <w:rPr>
      <w:color w:val="954F72" w:themeColor="followedHyperlink"/>
      <w:u w:val="single"/>
    </w:rPr>
  </w:style>
  <w:style w:type="table" w:styleId="Reetkatablice">
    <w:name w:val="Table Grid"/>
    <w:basedOn w:val="Obinatablica"/>
    <w:uiPriority w:val="39"/>
    <w:rsid w:val="006E7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pisslike">
    <w:name w:val="caption"/>
    <w:basedOn w:val="Normal"/>
    <w:next w:val="Normal"/>
    <w:uiPriority w:val="35"/>
    <w:unhideWhenUsed/>
    <w:qFormat/>
    <w:rsid w:val="00994B45"/>
    <w:pPr>
      <w:spacing w:after="200" w:line="240" w:lineRule="auto"/>
    </w:pPr>
    <w:rPr>
      <w:i/>
      <w:iCs/>
      <w:color w:val="44546A" w:themeColor="text2"/>
      <w:sz w:val="18"/>
      <w:szCs w:val="18"/>
    </w:rPr>
  </w:style>
  <w:style w:type="paragraph" w:styleId="TOCNaslov">
    <w:name w:val="TOC Heading"/>
    <w:basedOn w:val="Naslov1"/>
    <w:next w:val="Normal"/>
    <w:uiPriority w:val="39"/>
    <w:unhideWhenUsed/>
    <w:qFormat/>
    <w:rsid w:val="00D322FD"/>
    <w:pPr>
      <w:outlineLvl w:val="9"/>
    </w:pPr>
    <w:rPr>
      <w:lang w:eastAsia="hr-HR"/>
    </w:rPr>
  </w:style>
  <w:style w:type="paragraph" w:styleId="Sadraj1">
    <w:name w:val="toc 1"/>
    <w:basedOn w:val="Normal"/>
    <w:next w:val="Normal"/>
    <w:autoRedefine/>
    <w:uiPriority w:val="39"/>
    <w:unhideWhenUsed/>
    <w:rsid w:val="00D322FD"/>
    <w:pPr>
      <w:spacing w:after="100"/>
    </w:pPr>
  </w:style>
  <w:style w:type="paragraph" w:styleId="Sadraj2">
    <w:name w:val="toc 2"/>
    <w:basedOn w:val="Normal"/>
    <w:next w:val="Normal"/>
    <w:autoRedefine/>
    <w:uiPriority w:val="39"/>
    <w:unhideWhenUsed/>
    <w:rsid w:val="00D322FD"/>
    <w:pPr>
      <w:spacing w:after="100"/>
      <w:ind w:left="240"/>
    </w:pPr>
  </w:style>
  <w:style w:type="paragraph" w:styleId="Sadraj3">
    <w:name w:val="toc 3"/>
    <w:basedOn w:val="Normal"/>
    <w:next w:val="Normal"/>
    <w:autoRedefine/>
    <w:uiPriority w:val="39"/>
    <w:unhideWhenUsed/>
    <w:rsid w:val="002700BF"/>
    <w:pPr>
      <w:tabs>
        <w:tab w:val="right" w:leader="dot" w:pos="9912"/>
      </w:tabs>
      <w:spacing w:after="100"/>
      <w:ind w:left="480"/>
    </w:pPr>
    <w:rPr>
      <w:rFonts w:ascii="Bahnschrift" w:eastAsia="Arial" w:hAnsi="Bahnschrift"/>
      <w:noProof/>
    </w:rPr>
  </w:style>
  <w:style w:type="character" w:styleId="Referencakomentara">
    <w:name w:val="annotation reference"/>
    <w:basedOn w:val="Zadanifontodlomka"/>
    <w:uiPriority w:val="99"/>
    <w:semiHidden/>
    <w:unhideWhenUsed/>
    <w:rsid w:val="004A29D4"/>
    <w:rPr>
      <w:sz w:val="16"/>
      <w:szCs w:val="16"/>
    </w:rPr>
  </w:style>
  <w:style w:type="paragraph" w:styleId="Tekstkomentara">
    <w:name w:val="annotation text"/>
    <w:basedOn w:val="Normal"/>
    <w:link w:val="TekstkomentaraChar"/>
    <w:uiPriority w:val="99"/>
    <w:unhideWhenUsed/>
    <w:rsid w:val="004A29D4"/>
    <w:pPr>
      <w:spacing w:line="240" w:lineRule="auto"/>
    </w:pPr>
    <w:rPr>
      <w:sz w:val="20"/>
      <w:szCs w:val="20"/>
    </w:rPr>
  </w:style>
  <w:style w:type="character" w:customStyle="1" w:styleId="TekstkomentaraChar">
    <w:name w:val="Tekst komentara Char"/>
    <w:basedOn w:val="Zadanifontodlomka"/>
    <w:link w:val="Tekstkomentara"/>
    <w:uiPriority w:val="99"/>
    <w:rsid w:val="004A29D4"/>
    <w:rPr>
      <w:sz w:val="20"/>
      <w:szCs w:val="20"/>
    </w:rPr>
  </w:style>
  <w:style w:type="paragraph" w:styleId="Predmetkomentara">
    <w:name w:val="annotation subject"/>
    <w:basedOn w:val="Tekstkomentara"/>
    <w:next w:val="Tekstkomentara"/>
    <w:link w:val="PredmetkomentaraChar"/>
    <w:uiPriority w:val="99"/>
    <w:semiHidden/>
    <w:unhideWhenUsed/>
    <w:rsid w:val="004A29D4"/>
    <w:rPr>
      <w:b/>
      <w:bCs/>
    </w:rPr>
  </w:style>
  <w:style w:type="character" w:customStyle="1" w:styleId="PredmetkomentaraChar">
    <w:name w:val="Predmet komentara Char"/>
    <w:basedOn w:val="TekstkomentaraChar"/>
    <w:link w:val="Predmetkomentara"/>
    <w:uiPriority w:val="99"/>
    <w:semiHidden/>
    <w:rsid w:val="004A29D4"/>
    <w:rPr>
      <w:b/>
      <w:bCs/>
      <w:sz w:val="20"/>
      <w:szCs w:val="20"/>
    </w:rPr>
  </w:style>
  <w:style w:type="character" w:customStyle="1" w:styleId="A4">
    <w:name w:val="A4"/>
    <w:uiPriority w:val="99"/>
    <w:rsid w:val="00043A18"/>
    <w:rPr>
      <w:color w:val="000000"/>
      <w:sz w:val="20"/>
      <w:szCs w:val="20"/>
    </w:rPr>
  </w:style>
  <w:style w:type="paragraph" w:styleId="Revizija">
    <w:name w:val="Revision"/>
    <w:hidden/>
    <w:uiPriority w:val="99"/>
    <w:semiHidden/>
    <w:rsid w:val="00FE3FDB"/>
    <w:pPr>
      <w:spacing w:after="0" w:line="240" w:lineRule="auto"/>
    </w:pPr>
  </w:style>
  <w:style w:type="character" w:customStyle="1" w:styleId="cf01">
    <w:name w:val="cf01"/>
    <w:basedOn w:val="Zadanifontodlomka"/>
    <w:rsid w:val="00D21CD8"/>
    <w:rPr>
      <w:rFonts w:ascii="Segoe UI" w:hAnsi="Segoe UI" w:cs="Segoe UI" w:hint="default"/>
      <w:sz w:val="18"/>
      <w:szCs w:val="18"/>
    </w:rPr>
  </w:style>
  <w:style w:type="paragraph" w:customStyle="1" w:styleId="Bezproreda1">
    <w:name w:val="Bez proreda1"/>
    <w:uiPriority w:val="1"/>
    <w:qFormat/>
    <w:rsid w:val="008B7BAD"/>
    <w:pPr>
      <w:suppressAutoHyphens/>
      <w:spacing w:after="0" w:line="240" w:lineRule="auto"/>
    </w:pPr>
    <w:rPr>
      <w:rFonts w:ascii="Calibri" w:eastAsia="Times New Roman" w:hAnsi="Calibri" w:cs="Times New Roman"/>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733668">
      <w:bodyDiv w:val="1"/>
      <w:marLeft w:val="0"/>
      <w:marRight w:val="0"/>
      <w:marTop w:val="0"/>
      <w:marBottom w:val="0"/>
      <w:divBdr>
        <w:top w:val="none" w:sz="0" w:space="0" w:color="auto"/>
        <w:left w:val="none" w:sz="0" w:space="0" w:color="auto"/>
        <w:bottom w:val="none" w:sz="0" w:space="0" w:color="auto"/>
        <w:right w:val="none" w:sz="0" w:space="0" w:color="auto"/>
      </w:divBdr>
    </w:div>
    <w:div w:id="319044032">
      <w:bodyDiv w:val="1"/>
      <w:marLeft w:val="0"/>
      <w:marRight w:val="0"/>
      <w:marTop w:val="0"/>
      <w:marBottom w:val="0"/>
      <w:divBdr>
        <w:top w:val="none" w:sz="0" w:space="0" w:color="auto"/>
        <w:left w:val="none" w:sz="0" w:space="0" w:color="auto"/>
        <w:bottom w:val="none" w:sz="0" w:space="0" w:color="auto"/>
        <w:right w:val="none" w:sz="0" w:space="0" w:color="auto"/>
      </w:divBdr>
    </w:div>
    <w:div w:id="388502927">
      <w:bodyDiv w:val="1"/>
      <w:marLeft w:val="0"/>
      <w:marRight w:val="0"/>
      <w:marTop w:val="0"/>
      <w:marBottom w:val="0"/>
      <w:divBdr>
        <w:top w:val="none" w:sz="0" w:space="0" w:color="auto"/>
        <w:left w:val="none" w:sz="0" w:space="0" w:color="auto"/>
        <w:bottom w:val="none" w:sz="0" w:space="0" w:color="auto"/>
        <w:right w:val="none" w:sz="0" w:space="0" w:color="auto"/>
      </w:divBdr>
    </w:div>
    <w:div w:id="530070352">
      <w:bodyDiv w:val="1"/>
      <w:marLeft w:val="0"/>
      <w:marRight w:val="0"/>
      <w:marTop w:val="0"/>
      <w:marBottom w:val="0"/>
      <w:divBdr>
        <w:top w:val="none" w:sz="0" w:space="0" w:color="auto"/>
        <w:left w:val="none" w:sz="0" w:space="0" w:color="auto"/>
        <w:bottom w:val="none" w:sz="0" w:space="0" w:color="auto"/>
        <w:right w:val="none" w:sz="0" w:space="0" w:color="auto"/>
      </w:divBdr>
    </w:div>
    <w:div w:id="532425467">
      <w:bodyDiv w:val="1"/>
      <w:marLeft w:val="0"/>
      <w:marRight w:val="0"/>
      <w:marTop w:val="0"/>
      <w:marBottom w:val="0"/>
      <w:divBdr>
        <w:top w:val="none" w:sz="0" w:space="0" w:color="auto"/>
        <w:left w:val="none" w:sz="0" w:space="0" w:color="auto"/>
        <w:bottom w:val="none" w:sz="0" w:space="0" w:color="auto"/>
        <w:right w:val="none" w:sz="0" w:space="0" w:color="auto"/>
      </w:divBdr>
    </w:div>
    <w:div w:id="592981838">
      <w:bodyDiv w:val="1"/>
      <w:marLeft w:val="0"/>
      <w:marRight w:val="0"/>
      <w:marTop w:val="0"/>
      <w:marBottom w:val="0"/>
      <w:divBdr>
        <w:top w:val="none" w:sz="0" w:space="0" w:color="auto"/>
        <w:left w:val="none" w:sz="0" w:space="0" w:color="auto"/>
        <w:bottom w:val="none" w:sz="0" w:space="0" w:color="auto"/>
        <w:right w:val="none" w:sz="0" w:space="0" w:color="auto"/>
      </w:divBdr>
    </w:div>
    <w:div w:id="960720275">
      <w:bodyDiv w:val="1"/>
      <w:marLeft w:val="0"/>
      <w:marRight w:val="0"/>
      <w:marTop w:val="0"/>
      <w:marBottom w:val="0"/>
      <w:divBdr>
        <w:top w:val="none" w:sz="0" w:space="0" w:color="auto"/>
        <w:left w:val="none" w:sz="0" w:space="0" w:color="auto"/>
        <w:bottom w:val="none" w:sz="0" w:space="0" w:color="auto"/>
        <w:right w:val="none" w:sz="0" w:space="0" w:color="auto"/>
      </w:divBdr>
    </w:div>
    <w:div w:id="1009866848">
      <w:bodyDiv w:val="1"/>
      <w:marLeft w:val="0"/>
      <w:marRight w:val="0"/>
      <w:marTop w:val="0"/>
      <w:marBottom w:val="0"/>
      <w:divBdr>
        <w:top w:val="none" w:sz="0" w:space="0" w:color="auto"/>
        <w:left w:val="none" w:sz="0" w:space="0" w:color="auto"/>
        <w:bottom w:val="none" w:sz="0" w:space="0" w:color="auto"/>
        <w:right w:val="none" w:sz="0" w:space="0" w:color="auto"/>
      </w:divBdr>
    </w:div>
    <w:div w:id="1091699428">
      <w:bodyDiv w:val="1"/>
      <w:marLeft w:val="0"/>
      <w:marRight w:val="0"/>
      <w:marTop w:val="0"/>
      <w:marBottom w:val="0"/>
      <w:divBdr>
        <w:top w:val="none" w:sz="0" w:space="0" w:color="auto"/>
        <w:left w:val="none" w:sz="0" w:space="0" w:color="auto"/>
        <w:bottom w:val="none" w:sz="0" w:space="0" w:color="auto"/>
        <w:right w:val="none" w:sz="0" w:space="0" w:color="auto"/>
      </w:divBdr>
    </w:div>
    <w:div w:id="1200629311">
      <w:bodyDiv w:val="1"/>
      <w:marLeft w:val="0"/>
      <w:marRight w:val="0"/>
      <w:marTop w:val="0"/>
      <w:marBottom w:val="0"/>
      <w:divBdr>
        <w:top w:val="none" w:sz="0" w:space="0" w:color="auto"/>
        <w:left w:val="none" w:sz="0" w:space="0" w:color="auto"/>
        <w:bottom w:val="none" w:sz="0" w:space="0" w:color="auto"/>
        <w:right w:val="none" w:sz="0" w:space="0" w:color="auto"/>
      </w:divBdr>
    </w:div>
    <w:div w:id="1311251888">
      <w:bodyDiv w:val="1"/>
      <w:marLeft w:val="0"/>
      <w:marRight w:val="0"/>
      <w:marTop w:val="0"/>
      <w:marBottom w:val="0"/>
      <w:divBdr>
        <w:top w:val="none" w:sz="0" w:space="0" w:color="auto"/>
        <w:left w:val="none" w:sz="0" w:space="0" w:color="auto"/>
        <w:bottom w:val="none" w:sz="0" w:space="0" w:color="auto"/>
        <w:right w:val="none" w:sz="0" w:space="0" w:color="auto"/>
      </w:divBdr>
    </w:div>
    <w:div w:id="1466124862">
      <w:bodyDiv w:val="1"/>
      <w:marLeft w:val="0"/>
      <w:marRight w:val="0"/>
      <w:marTop w:val="0"/>
      <w:marBottom w:val="0"/>
      <w:divBdr>
        <w:top w:val="none" w:sz="0" w:space="0" w:color="auto"/>
        <w:left w:val="none" w:sz="0" w:space="0" w:color="auto"/>
        <w:bottom w:val="none" w:sz="0" w:space="0" w:color="auto"/>
        <w:right w:val="none" w:sz="0" w:space="0" w:color="auto"/>
      </w:divBdr>
    </w:div>
    <w:div w:id="1473671494">
      <w:bodyDiv w:val="1"/>
      <w:marLeft w:val="0"/>
      <w:marRight w:val="0"/>
      <w:marTop w:val="0"/>
      <w:marBottom w:val="0"/>
      <w:divBdr>
        <w:top w:val="none" w:sz="0" w:space="0" w:color="auto"/>
        <w:left w:val="none" w:sz="0" w:space="0" w:color="auto"/>
        <w:bottom w:val="none" w:sz="0" w:space="0" w:color="auto"/>
        <w:right w:val="none" w:sz="0" w:space="0" w:color="auto"/>
      </w:divBdr>
    </w:div>
    <w:div w:id="1563637218">
      <w:bodyDiv w:val="1"/>
      <w:marLeft w:val="0"/>
      <w:marRight w:val="0"/>
      <w:marTop w:val="0"/>
      <w:marBottom w:val="0"/>
      <w:divBdr>
        <w:top w:val="none" w:sz="0" w:space="0" w:color="auto"/>
        <w:left w:val="none" w:sz="0" w:space="0" w:color="auto"/>
        <w:bottom w:val="none" w:sz="0" w:space="0" w:color="auto"/>
        <w:right w:val="none" w:sz="0" w:space="0" w:color="auto"/>
      </w:divBdr>
    </w:div>
    <w:div w:id="1917979222">
      <w:bodyDiv w:val="1"/>
      <w:marLeft w:val="0"/>
      <w:marRight w:val="0"/>
      <w:marTop w:val="0"/>
      <w:marBottom w:val="0"/>
      <w:divBdr>
        <w:top w:val="none" w:sz="0" w:space="0" w:color="auto"/>
        <w:left w:val="none" w:sz="0" w:space="0" w:color="auto"/>
        <w:bottom w:val="none" w:sz="0" w:space="0" w:color="auto"/>
        <w:right w:val="none" w:sz="0" w:space="0" w:color="auto"/>
      </w:divBdr>
    </w:div>
    <w:div w:id="21168991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hyperlink" Target="https://www.makarski-komunalac.com/wp-content/uploads/2023/02/Cjenik-pogrebne-opreme.pdf" TargetMode="External"/><Relationship Id="rId39" Type="http://schemas.openxmlformats.org/officeDocument/2006/relationships/fontTable" Target="fontTable.xml"/><Relationship Id="rId21" Type="http://schemas.openxmlformats.org/officeDocument/2006/relationships/footer" Target="footer2.xml"/><Relationship Id="rId34" Type="http://schemas.openxmlformats.org/officeDocument/2006/relationships/hyperlink" Target="https://www.makarski-komunalac.com/wp-content/uploads/2023/02/Cjenik-pogrebne-opreme.pdf" TargetMode="Externa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hyperlink" Target="https://www.zakon.hr/z/319/Zakon-o-komunalnom-gospodarstvu" TargetMode="External"/><Relationship Id="rId33" Type="http://schemas.openxmlformats.org/officeDocument/2006/relationships/hyperlink" Target="https://www.makarski-komunalac.com/wp-content/uploads/2023/02/Cjenik-grobljanskih-usluga.pdf" TargetMode="External"/><Relationship Id="rId38" Type="http://schemas.openxmlformats.org/officeDocument/2006/relationships/hyperlink" Target="https://sabor.hr/sites/default/files/uploads/sabor/2021-12-24/084702/IZVJ_REVIZIJA_KOMUNALNA_INFRASTRUKTURA_JLS.pdf" TargetMode="Externa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footer" Target="footer1.xml"/><Relationship Id="rId29" Type="http://schemas.openxmlformats.org/officeDocument/2006/relationships/hyperlink" Target="https://makarski-komunalac.hr/docs/cjenik/giro/giro_cjenik.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hyperlink" Target="https://www.zakon.hr/z/319/Zakon-o-komunalnom-gospodarstvu" TargetMode="External"/><Relationship Id="rId32" Type="http://schemas.openxmlformats.org/officeDocument/2006/relationships/hyperlink" Target="https://makarska.hr/proracun" TargetMode="External"/><Relationship Id="rId37" Type="http://schemas.openxmlformats.org/officeDocument/2006/relationships/hyperlink" Target="https://makarski-komunalac.hr/docs/cjenik/giro/giro_cjenik.pdf"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Layout" Target="diagrams/layout2.xml"/><Relationship Id="rId23" Type="http://schemas.openxmlformats.org/officeDocument/2006/relationships/footer" Target="footer3.xml"/><Relationship Id="rId28" Type="http://schemas.openxmlformats.org/officeDocument/2006/relationships/hyperlink" Target="https://www.makarski-komunalac.com/wp-content/uploads/2022/10/Cjenik-usluge-Gradska-tr%C5%BEnica-Makarska-i-Suglasnost.pdf" TargetMode="External"/><Relationship Id="rId36" Type="http://schemas.openxmlformats.org/officeDocument/2006/relationships/hyperlink" Target="https://www.makarski-komunalac.com/wp-content/uploads/2022/10/Cjenik-usluge-Gradska-tr%C5%BEnica-Makarska-i-Suglasnost.pdf" TargetMode="External"/><Relationship Id="rId10" Type="http://schemas.openxmlformats.org/officeDocument/2006/relationships/diagramLayout" Target="diagrams/layout1.xml"/><Relationship Id="rId19" Type="http://schemas.openxmlformats.org/officeDocument/2006/relationships/hyperlink" Target="https://www.zakon.hr/z/319/Zakon-o-komunalnom-gospodarstvu" TargetMode="External"/><Relationship Id="rId31" Type="http://schemas.openxmlformats.org/officeDocument/2006/relationships/hyperlink" Target="https://makarski-komunalac.hr/docs/uvjeti/opci_uvjeti_isporuke_usluge_komunalnog_prijevoza_p_6156c6633e023.docx" TargetMode="Externa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hyperlink" Target="https://mfin.gov.hr/istaknute-teme/drzavna-riznica/racunovodstvo/upute-nalozi-i-ostalo/179" TargetMode="External"/><Relationship Id="rId27" Type="http://schemas.openxmlformats.org/officeDocument/2006/relationships/hyperlink" Target="https://www.makarski-komunalac.com/wp-content/uploads/2023/06/Cjenik-usluge-kori%C5%A1tenja-javnih-wc-a-i-javnih-tu%C5%A1eva.pdf" TargetMode="External"/><Relationship Id="rId30" Type="http://schemas.openxmlformats.org/officeDocument/2006/relationships/hyperlink" Target="https://makarski-komunalac.hr/docs/uvjeti/opci_uvjeti_groblja.docx" TargetMode="External"/><Relationship Id="rId35" Type="http://schemas.openxmlformats.org/officeDocument/2006/relationships/hyperlink" Target="https://www.makarski-komunalac.com/wp-content/uploads/2023/06/Cjenik-usluge-kori%C5%A1tenja-javnih-wc-a-i-javnih-tu%C5%A1eva.pdf" TargetMode="External"/><Relationship Id="rId8" Type="http://schemas.openxmlformats.org/officeDocument/2006/relationships/image" Target="media/image1.png"/><Relationship Id="rId3"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290D834-C63E-4E88-A20D-CBF3ACD8A048}" type="doc">
      <dgm:prSet loTypeId="urn:microsoft.com/office/officeart/2009/3/layout/HorizontalOrganizationChart" loCatId="hierarchy" qsTypeId="urn:microsoft.com/office/officeart/2005/8/quickstyle/simple5" qsCatId="simple" csTypeId="urn:microsoft.com/office/officeart/2005/8/colors/accent1_2" csCatId="accent1" phldr="1"/>
      <dgm:spPr/>
      <dgm:t>
        <a:bodyPr/>
        <a:lstStyle/>
        <a:p>
          <a:endParaRPr lang="hr-HR"/>
        </a:p>
      </dgm:t>
    </dgm:pt>
    <dgm:pt modelId="{83A5BA15-EB15-4054-949C-D57A2CAE9F6F}">
      <dgm:prSet phldrT="[Tekst]" custT="1"/>
      <dgm:spPr/>
      <dgm:t>
        <a:bodyPr/>
        <a:lstStyle/>
        <a:p>
          <a:pPr algn="ctr"/>
          <a:r>
            <a:rPr lang="hr-HR" sz="1100" b="0">
              <a:latin typeface="Bahnschrift" panose="020B0502040204020203" pitchFamily="34" charset="0"/>
            </a:rPr>
            <a:t>Osnovni cij </a:t>
          </a:r>
        </a:p>
        <a:p>
          <a:pPr algn="ctr"/>
          <a:r>
            <a:rPr lang="hr-HR" sz="1100" b="0">
              <a:latin typeface="Bahnschrift" panose="020B0502040204020203" pitchFamily="34" charset="0"/>
            </a:rPr>
            <a:t>Učinkovito upravljanje komunalnom infrastrukturom na području Grada Makarske prema načelima komunalnog gospodarstva  </a:t>
          </a:r>
        </a:p>
      </dgm:t>
    </dgm:pt>
    <dgm:pt modelId="{D9766846-113D-4DA1-8E57-6EEF31E9EBFF}" type="parTrans" cxnId="{3E745C39-0D39-4201-9FCB-A4698D721073}">
      <dgm:prSet/>
      <dgm:spPr/>
      <dgm:t>
        <a:bodyPr/>
        <a:lstStyle/>
        <a:p>
          <a:pPr algn="ctr"/>
          <a:endParaRPr lang="hr-HR" sz="1100" b="0">
            <a:latin typeface="Bahnschrift" panose="020B0502040204020203" pitchFamily="34" charset="0"/>
          </a:endParaRPr>
        </a:p>
      </dgm:t>
    </dgm:pt>
    <dgm:pt modelId="{8E93B404-E920-4787-8A8E-A7E4CF42558F}" type="sibTrans" cxnId="{3E745C39-0D39-4201-9FCB-A4698D721073}">
      <dgm:prSet/>
      <dgm:spPr/>
      <dgm:t>
        <a:bodyPr/>
        <a:lstStyle/>
        <a:p>
          <a:pPr algn="ctr"/>
          <a:endParaRPr lang="hr-HR" sz="1100" b="0">
            <a:latin typeface="Bahnschrift" panose="020B0502040204020203" pitchFamily="34" charset="0"/>
          </a:endParaRPr>
        </a:p>
      </dgm:t>
    </dgm:pt>
    <dgm:pt modelId="{1535DEC0-B6EA-4CF4-A12C-F5EBD29B8108}">
      <dgm:prSet phldrT="[Tekst]" custT="1"/>
      <dgm:spPr/>
      <dgm:t>
        <a:bodyPr/>
        <a:lstStyle/>
        <a:p>
          <a:pPr algn="ctr"/>
          <a:r>
            <a:rPr lang="hr-HR" sz="1100" b="0">
              <a:latin typeface="Bahnschrift" panose="020B0502040204020203" pitchFamily="34" charset="0"/>
            </a:rPr>
            <a:t>Posebni cilj 1. </a:t>
          </a:r>
        </a:p>
        <a:p>
          <a:pPr algn="ctr"/>
          <a:r>
            <a:rPr lang="hr-HR" sz="1100" b="0">
              <a:latin typeface="Bahnschrift" panose="020B0502040204020203" pitchFamily="34" charset="0"/>
            </a:rPr>
            <a:t>Vođenje, razvoj i unaprjeđenje sveobuhvatne evidencije komunalne infrastrukture </a:t>
          </a:r>
        </a:p>
      </dgm:t>
    </dgm:pt>
    <dgm:pt modelId="{4E64D4E2-12D5-4DB1-B564-F5D3B4486AE6}" type="parTrans" cxnId="{979E40AC-D428-4E76-9E4C-551D95FBEF42}">
      <dgm:prSet/>
      <dgm:spPr/>
      <dgm:t>
        <a:bodyPr/>
        <a:lstStyle/>
        <a:p>
          <a:pPr algn="ctr"/>
          <a:endParaRPr lang="hr-HR" sz="1100" b="0">
            <a:latin typeface="Bahnschrift" panose="020B0502040204020203" pitchFamily="34" charset="0"/>
          </a:endParaRPr>
        </a:p>
      </dgm:t>
    </dgm:pt>
    <dgm:pt modelId="{539F42F1-1BE7-49C6-9E52-60F9045F3123}" type="sibTrans" cxnId="{979E40AC-D428-4E76-9E4C-551D95FBEF42}">
      <dgm:prSet/>
      <dgm:spPr/>
      <dgm:t>
        <a:bodyPr/>
        <a:lstStyle/>
        <a:p>
          <a:pPr algn="ctr"/>
          <a:endParaRPr lang="hr-HR" sz="1100" b="0">
            <a:latin typeface="Bahnschrift" panose="020B0502040204020203" pitchFamily="34" charset="0"/>
          </a:endParaRPr>
        </a:p>
      </dgm:t>
    </dgm:pt>
    <dgm:pt modelId="{E2FA73DF-430E-407F-A50B-025556659407}">
      <dgm:prSet phldrT="[Tekst]" custT="1"/>
      <dgm:spPr/>
      <dgm:t>
        <a:bodyPr/>
        <a:lstStyle/>
        <a:p>
          <a:pPr algn="ctr"/>
          <a:r>
            <a:rPr lang="hr-HR" sz="1100" b="0">
              <a:latin typeface="Bahnschrift" panose="020B0502040204020203" pitchFamily="34" charset="0"/>
            </a:rPr>
            <a:t>Posebni cilj 2. </a:t>
          </a:r>
        </a:p>
        <a:p>
          <a:pPr algn="ctr"/>
          <a:r>
            <a:rPr lang="hr-HR" sz="1100" b="0">
              <a:latin typeface="Bahnschrift" panose="020B0502040204020203" pitchFamily="34" charset="0"/>
            </a:rPr>
            <a:t>Normativno uređenje upravljanja komunalnom infrastrukturom</a:t>
          </a:r>
        </a:p>
      </dgm:t>
    </dgm:pt>
    <dgm:pt modelId="{67BDADB1-6443-470E-B354-5F988DF31C99}" type="parTrans" cxnId="{5E56711C-12AB-4C76-837B-00A7D7330DCA}">
      <dgm:prSet/>
      <dgm:spPr/>
      <dgm:t>
        <a:bodyPr/>
        <a:lstStyle/>
        <a:p>
          <a:pPr algn="ctr"/>
          <a:endParaRPr lang="hr-HR" sz="1100" b="0">
            <a:latin typeface="Bahnschrift" panose="020B0502040204020203" pitchFamily="34" charset="0"/>
          </a:endParaRPr>
        </a:p>
      </dgm:t>
    </dgm:pt>
    <dgm:pt modelId="{BB6B6C1B-3D8A-40A6-BF4A-993D75AC547C}" type="sibTrans" cxnId="{5E56711C-12AB-4C76-837B-00A7D7330DCA}">
      <dgm:prSet/>
      <dgm:spPr/>
      <dgm:t>
        <a:bodyPr/>
        <a:lstStyle/>
        <a:p>
          <a:pPr algn="ctr"/>
          <a:endParaRPr lang="hr-HR" sz="1100" b="0">
            <a:latin typeface="Bahnschrift" panose="020B0502040204020203" pitchFamily="34" charset="0"/>
          </a:endParaRPr>
        </a:p>
      </dgm:t>
    </dgm:pt>
    <dgm:pt modelId="{CB985B34-B249-4CDB-83AF-B40DB597D773}">
      <dgm:prSet custT="1"/>
      <dgm:spPr/>
      <dgm:t>
        <a:bodyPr/>
        <a:lstStyle/>
        <a:p>
          <a:pPr algn="ctr"/>
          <a:r>
            <a:rPr lang="hr-HR" sz="1100" b="0">
              <a:latin typeface="Bahnschrift" panose="020B0502040204020203" pitchFamily="34" charset="0"/>
            </a:rPr>
            <a:t>Posebni cilj 3. </a:t>
          </a:r>
        </a:p>
        <a:p>
          <a:pPr algn="ctr"/>
          <a:r>
            <a:rPr lang="hr-HR" sz="1100" b="0">
              <a:latin typeface="Bahnschrift" panose="020B0502040204020203" pitchFamily="34" charset="0"/>
            </a:rPr>
            <a:t>Nadzor nad upravljanjem komunalnom infrastrukturom i učinkovitost u zadovoljenju potreba građana koje se odnose na komunalno gospodarstvo </a:t>
          </a:r>
        </a:p>
      </dgm:t>
    </dgm:pt>
    <dgm:pt modelId="{52E1E328-0291-42A4-9846-FE45D4C4A8DD}" type="parTrans" cxnId="{71A78567-93C5-45D7-A0C2-A60FECF35895}">
      <dgm:prSet/>
      <dgm:spPr/>
      <dgm:t>
        <a:bodyPr/>
        <a:lstStyle/>
        <a:p>
          <a:pPr algn="ctr"/>
          <a:endParaRPr lang="hr-HR" sz="1100" b="0">
            <a:latin typeface="Bahnschrift" panose="020B0502040204020203" pitchFamily="34" charset="0"/>
          </a:endParaRPr>
        </a:p>
      </dgm:t>
    </dgm:pt>
    <dgm:pt modelId="{425CC2C6-103F-4A54-8C56-339B81C085EE}" type="sibTrans" cxnId="{71A78567-93C5-45D7-A0C2-A60FECF35895}">
      <dgm:prSet/>
      <dgm:spPr/>
      <dgm:t>
        <a:bodyPr/>
        <a:lstStyle/>
        <a:p>
          <a:pPr algn="ctr"/>
          <a:endParaRPr lang="hr-HR" sz="1100" b="0">
            <a:latin typeface="Bahnschrift" panose="020B0502040204020203" pitchFamily="34" charset="0"/>
          </a:endParaRPr>
        </a:p>
      </dgm:t>
    </dgm:pt>
    <dgm:pt modelId="{977EF2B7-9D64-4DBB-8280-C9B3F39865A5}" type="pres">
      <dgm:prSet presAssocID="{5290D834-C63E-4E88-A20D-CBF3ACD8A048}" presName="hierChild1" presStyleCnt="0">
        <dgm:presLayoutVars>
          <dgm:orgChart val="1"/>
          <dgm:chPref val="1"/>
          <dgm:dir/>
          <dgm:animOne val="branch"/>
          <dgm:animLvl val="lvl"/>
          <dgm:resizeHandles/>
        </dgm:presLayoutVars>
      </dgm:prSet>
      <dgm:spPr/>
    </dgm:pt>
    <dgm:pt modelId="{616BC7FD-53ED-4B7D-80BA-FDCAA14221FC}" type="pres">
      <dgm:prSet presAssocID="{83A5BA15-EB15-4054-949C-D57A2CAE9F6F}" presName="hierRoot1" presStyleCnt="0">
        <dgm:presLayoutVars>
          <dgm:hierBranch val="init"/>
        </dgm:presLayoutVars>
      </dgm:prSet>
      <dgm:spPr/>
    </dgm:pt>
    <dgm:pt modelId="{60B24ED8-DAC9-4632-AABE-9B41D0BA5219}" type="pres">
      <dgm:prSet presAssocID="{83A5BA15-EB15-4054-949C-D57A2CAE9F6F}" presName="rootComposite1" presStyleCnt="0"/>
      <dgm:spPr/>
    </dgm:pt>
    <dgm:pt modelId="{B4534725-F6D7-422B-9B79-1D9BC469AE0F}" type="pres">
      <dgm:prSet presAssocID="{83A5BA15-EB15-4054-949C-D57A2CAE9F6F}" presName="rootText1" presStyleLbl="node0" presStyleIdx="0" presStyleCnt="1" custScaleY="156437">
        <dgm:presLayoutVars>
          <dgm:chPref val="3"/>
        </dgm:presLayoutVars>
      </dgm:prSet>
      <dgm:spPr/>
    </dgm:pt>
    <dgm:pt modelId="{F66F0D0C-6126-42CB-81E1-56E6AB5D6D52}" type="pres">
      <dgm:prSet presAssocID="{83A5BA15-EB15-4054-949C-D57A2CAE9F6F}" presName="rootConnector1" presStyleLbl="node1" presStyleIdx="0" presStyleCnt="0"/>
      <dgm:spPr/>
    </dgm:pt>
    <dgm:pt modelId="{232A9EA8-C4F5-4B2A-9EB2-5415704FFDE6}" type="pres">
      <dgm:prSet presAssocID="{83A5BA15-EB15-4054-949C-D57A2CAE9F6F}" presName="hierChild2" presStyleCnt="0"/>
      <dgm:spPr/>
    </dgm:pt>
    <dgm:pt modelId="{09BFCF06-4247-4841-BAF2-49801D6A2432}" type="pres">
      <dgm:prSet presAssocID="{4E64D4E2-12D5-4DB1-B564-F5D3B4486AE6}" presName="Name64" presStyleLbl="parChTrans1D2" presStyleIdx="0" presStyleCnt="3"/>
      <dgm:spPr/>
    </dgm:pt>
    <dgm:pt modelId="{839CF07E-C8F8-4A00-84AF-351B87482576}" type="pres">
      <dgm:prSet presAssocID="{1535DEC0-B6EA-4CF4-A12C-F5EBD29B8108}" presName="hierRoot2" presStyleCnt="0">
        <dgm:presLayoutVars>
          <dgm:hierBranch val="init"/>
        </dgm:presLayoutVars>
      </dgm:prSet>
      <dgm:spPr/>
    </dgm:pt>
    <dgm:pt modelId="{90884F25-2386-4A21-8EDB-D0D4C0A4B45F}" type="pres">
      <dgm:prSet presAssocID="{1535DEC0-B6EA-4CF4-A12C-F5EBD29B8108}" presName="rootComposite" presStyleCnt="0"/>
      <dgm:spPr/>
    </dgm:pt>
    <dgm:pt modelId="{9B495803-B528-4159-9754-C43DE7DD6EA9}" type="pres">
      <dgm:prSet presAssocID="{1535DEC0-B6EA-4CF4-A12C-F5EBD29B8108}" presName="rootText" presStyleLbl="node2" presStyleIdx="0" presStyleCnt="3">
        <dgm:presLayoutVars>
          <dgm:chPref val="3"/>
        </dgm:presLayoutVars>
      </dgm:prSet>
      <dgm:spPr/>
    </dgm:pt>
    <dgm:pt modelId="{F8D1E965-04DB-42F8-B7B0-CDA429E9DCAF}" type="pres">
      <dgm:prSet presAssocID="{1535DEC0-B6EA-4CF4-A12C-F5EBD29B8108}" presName="rootConnector" presStyleLbl="node2" presStyleIdx="0" presStyleCnt="3"/>
      <dgm:spPr/>
    </dgm:pt>
    <dgm:pt modelId="{0C6B0021-C050-4585-A2B4-1798F9E1E6B1}" type="pres">
      <dgm:prSet presAssocID="{1535DEC0-B6EA-4CF4-A12C-F5EBD29B8108}" presName="hierChild4" presStyleCnt="0"/>
      <dgm:spPr/>
    </dgm:pt>
    <dgm:pt modelId="{4076C76C-7B2A-4503-947D-5E589E6E6E9D}" type="pres">
      <dgm:prSet presAssocID="{1535DEC0-B6EA-4CF4-A12C-F5EBD29B8108}" presName="hierChild5" presStyleCnt="0"/>
      <dgm:spPr/>
    </dgm:pt>
    <dgm:pt modelId="{0B369EA8-E51C-4368-AF39-22B32B9767C4}" type="pres">
      <dgm:prSet presAssocID="{67BDADB1-6443-470E-B354-5F988DF31C99}" presName="Name64" presStyleLbl="parChTrans1D2" presStyleIdx="1" presStyleCnt="3"/>
      <dgm:spPr/>
    </dgm:pt>
    <dgm:pt modelId="{961A64D1-66A3-4F38-9CF0-560583746F97}" type="pres">
      <dgm:prSet presAssocID="{E2FA73DF-430E-407F-A50B-025556659407}" presName="hierRoot2" presStyleCnt="0">
        <dgm:presLayoutVars>
          <dgm:hierBranch val="init"/>
        </dgm:presLayoutVars>
      </dgm:prSet>
      <dgm:spPr/>
    </dgm:pt>
    <dgm:pt modelId="{1F60A1BD-4722-4671-957A-AD71E95DF59E}" type="pres">
      <dgm:prSet presAssocID="{E2FA73DF-430E-407F-A50B-025556659407}" presName="rootComposite" presStyleCnt="0"/>
      <dgm:spPr/>
    </dgm:pt>
    <dgm:pt modelId="{91D1EE10-8FEA-4F4D-83F5-922A1CA8CBFF}" type="pres">
      <dgm:prSet presAssocID="{E2FA73DF-430E-407F-A50B-025556659407}" presName="rootText" presStyleLbl="node2" presStyleIdx="1" presStyleCnt="3">
        <dgm:presLayoutVars>
          <dgm:chPref val="3"/>
        </dgm:presLayoutVars>
      </dgm:prSet>
      <dgm:spPr/>
    </dgm:pt>
    <dgm:pt modelId="{756996BE-F06E-4659-8B20-0D9F4E29A91D}" type="pres">
      <dgm:prSet presAssocID="{E2FA73DF-430E-407F-A50B-025556659407}" presName="rootConnector" presStyleLbl="node2" presStyleIdx="1" presStyleCnt="3"/>
      <dgm:spPr/>
    </dgm:pt>
    <dgm:pt modelId="{DF5D310D-4448-45DC-9EDC-A055D8BCD41F}" type="pres">
      <dgm:prSet presAssocID="{E2FA73DF-430E-407F-A50B-025556659407}" presName="hierChild4" presStyleCnt="0"/>
      <dgm:spPr/>
    </dgm:pt>
    <dgm:pt modelId="{591540CF-150A-440C-B709-153CE5B90644}" type="pres">
      <dgm:prSet presAssocID="{E2FA73DF-430E-407F-A50B-025556659407}" presName="hierChild5" presStyleCnt="0"/>
      <dgm:spPr/>
    </dgm:pt>
    <dgm:pt modelId="{065D1639-A814-4102-BDBF-F3BE2EA2276B}" type="pres">
      <dgm:prSet presAssocID="{52E1E328-0291-42A4-9846-FE45D4C4A8DD}" presName="Name64" presStyleLbl="parChTrans1D2" presStyleIdx="2" presStyleCnt="3"/>
      <dgm:spPr/>
    </dgm:pt>
    <dgm:pt modelId="{65E243EE-D807-4C31-A7BF-6FB150F3B63E}" type="pres">
      <dgm:prSet presAssocID="{CB985B34-B249-4CDB-83AF-B40DB597D773}" presName="hierRoot2" presStyleCnt="0">
        <dgm:presLayoutVars>
          <dgm:hierBranch val="init"/>
        </dgm:presLayoutVars>
      </dgm:prSet>
      <dgm:spPr/>
    </dgm:pt>
    <dgm:pt modelId="{5EE2EB70-F54F-4872-95D9-9041E711B852}" type="pres">
      <dgm:prSet presAssocID="{CB985B34-B249-4CDB-83AF-B40DB597D773}" presName="rootComposite" presStyleCnt="0"/>
      <dgm:spPr/>
    </dgm:pt>
    <dgm:pt modelId="{B8BD7728-681F-46EA-95F6-3019264D8061}" type="pres">
      <dgm:prSet presAssocID="{CB985B34-B249-4CDB-83AF-B40DB597D773}" presName="rootText" presStyleLbl="node2" presStyleIdx="2" presStyleCnt="3">
        <dgm:presLayoutVars>
          <dgm:chPref val="3"/>
        </dgm:presLayoutVars>
      </dgm:prSet>
      <dgm:spPr/>
    </dgm:pt>
    <dgm:pt modelId="{F5453BBD-44C0-414C-9CE4-7647BA6E3BB3}" type="pres">
      <dgm:prSet presAssocID="{CB985B34-B249-4CDB-83AF-B40DB597D773}" presName="rootConnector" presStyleLbl="node2" presStyleIdx="2" presStyleCnt="3"/>
      <dgm:spPr/>
    </dgm:pt>
    <dgm:pt modelId="{A24AEAD8-60F7-45E0-93AE-4724BCD11399}" type="pres">
      <dgm:prSet presAssocID="{CB985B34-B249-4CDB-83AF-B40DB597D773}" presName="hierChild4" presStyleCnt="0"/>
      <dgm:spPr/>
    </dgm:pt>
    <dgm:pt modelId="{DF6535B2-DFC7-4BEB-AB5F-D874E24E97F0}" type="pres">
      <dgm:prSet presAssocID="{CB985B34-B249-4CDB-83AF-B40DB597D773}" presName="hierChild5" presStyleCnt="0"/>
      <dgm:spPr/>
    </dgm:pt>
    <dgm:pt modelId="{9168908E-5384-4CDD-9456-0AE5FC917104}" type="pres">
      <dgm:prSet presAssocID="{83A5BA15-EB15-4054-949C-D57A2CAE9F6F}" presName="hierChild3" presStyleCnt="0"/>
      <dgm:spPr/>
    </dgm:pt>
  </dgm:ptLst>
  <dgm:cxnLst>
    <dgm:cxn modelId="{75A60F0A-CF69-4284-AAE5-BF4E3EA7BC59}" type="presOf" srcId="{83A5BA15-EB15-4054-949C-D57A2CAE9F6F}" destId="{F66F0D0C-6126-42CB-81E1-56E6AB5D6D52}" srcOrd="1" destOrd="0" presId="urn:microsoft.com/office/officeart/2009/3/layout/HorizontalOrganizationChart"/>
    <dgm:cxn modelId="{80A06418-0A5B-4F9E-9C57-2B1E16483078}" type="presOf" srcId="{5290D834-C63E-4E88-A20D-CBF3ACD8A048}" destId="{977EF2B7-9D64-4DBB-8280-C9B3F39865A5}" srcOrd="0" destOrd="0" presId="urn:microsoft.com/office/officeart/2009/3/layout/HorizontalOrganizationChart"/>
    <dgm:cxn modelId="{AE8E5F1B-0130-44CA-9577-B8A165B31372}" type="presOf" srcId="{52E1E328-0291-42A4-9846-FE45D4C4A8DD}" destId="{065D1639-A814-4102-BDBF-F3BE2EA2276B}" srcOrd="0" destOrd="0" presId="urn:microsoft.com/office/officeart/2009/3/layout/HorizontalOrganizationChart"/>
    <dgm:cxn modelId="{5E56711C-12AB-4C76-837B-00A7D7330DCA}" srcId="{83A5BA15-EB15-4054-949C-D57A2CAE9F6F}" destId="{E2FA73DF-430E-407F-A50B-025556659407}" srcOrd="1" destOrd="0" parTransId="{67BDADB1-6443-470E-B354-5F988DF31C99}" sibTransId="{BB6B6C1B-3D8A-40A6-BF4A-993D75AC547C}"/>
    <dgm:cxn modelId="{BAAEDE1E-4E98-47D2-BC8A-E4AF5522EED7}" type="presOf" srcId="{E2FA73DF-430E-407F-A50B-025556659407}" destId="{91D1EE10-8FEA-4F4D-83F5-922A1CA8CBFF}" srcOrd="0" destOrd="0" presId="urn:microsoft.com/office/officeart/2009/3/layout/HorizontalOrganizationChart"/>
    <dgm:cxn modelId="{3E745C39-0D39-4201-9FCB-A4698D721073}" srcId="{5290D834-C63E-4E88-A20D-CBF3ACD8A048}" destId="{83A5BA15-EB15-4054-949C-D57A2CAE9F6F}" srcOrd="0" destOrd="0" parTransId="{D9766846-113D-4DA1-8E57-6EEF31E9EBFF}" sibTransId="{8E93B404-E920-4787-8A8E-A7E4CF42558F}"/>
    <dgm:cxn modelId="{695D765F-1AA2-49E2-8C23-33E9886E8D3B}" type="presOf" srcId="{4E64D4E2-12D5-4DB1-B564-F5D3B4486AE6}" destId="{09BFCF06-4247-4841-BAF2-49801D6A2432}" srcOrd="0" destOrd="0" presId="urn:microsoft.com/office/officeart/2009/3/layout/HorizontalOrganizationChart"/>
    <dgm:cxn modelId="{71A78567-93C5-45D7-A0C2-A60FECF35895}" srcId="{83A5BA15-EB15-4054-949C-D57A2CAE9F6F}" destId="{CB985B34-B249-4CDB-83AF-B40DB597D773}" srcOrd="2" destOrd="0" parTransId="{52E1E328-0291-42A4-9846-FE45D4C4A8DD}" sibTransId="{425CC2C6-103F-4A54-8C56-339B81C085EE}"/>
    <dgm:cxn modelId="{E0E5E84B-16A2-429A-B55E-40169F589FC9}" type="presOf" srcId="{CB985B34-B249-4CDB-83AF-B40DB597D773}" destId="{F5453BBD-44C0-414C-9CE4-7647BA6E3BB3}" srcOrd="1" destOrd="0" presId="urn:microsoft.com/office/officeart/2009/3/layout/HorizontalOrganizationChart"/>
    <dgm:cxn modelId="{BC09DE99-24B2-4B77-B84B-38A54DE246A7}" type="presOf" srcId="{83A5BA15-EB15-4054-949C-D57A2CAE9F6F}" destId="{B4534725-F6D7-422B-9B79-1D9BC469AE0F}" srcOrd="0" destOrd="0" presId="urn:microsoft.com/office/officeart/2009/3/layout/HorizontalOrganizationChart"/>
    <dgm:cxn modelId="{04FCA99D-0A3E-4BFE-8DEB-9D5AF68B992C}" type="presOf" srcId="{1535DEC0-B6EA-4CF4-A12C-F5EBD29B8108}" destId="{F8D1E965-04DB-42F8-B7B0-CDA429E9DCAF}" srcOrd="1" destOrd="0" presId="urn:microsoft.com/office/officeart/2009/3/layout/HorizontalOrganizationChart"/>
    <dgm:cxn modelId="{979E40AC-D428-4E76-9E4C-551D95FBEF42}" srcId="{83A5BA15-EB15-4054-949C-D57A2CAE9F6F}" destId="{1535DEC0-B6EA-4CF4-A12C-F5EBD29B8108}" srcOrd="0" destOrd="0" parTransId="{4E64D4E2-12D5-4DB1-B564-F5D3B4486AE6}" sibTransId="{539F42F1-1BE7-49C6-9E52-60F9045F3123}"/>
    <dgm:cxn modelId="{B33064B6-BC70-4387-9431-BC2B6F9CE551}" type="presOf" srcId="{67BDADB1-6443-470E-B354-5F988DF31C99}" destId="{0B369EA8-E51C-4368-AF39-22B32B9767C4}" srcOrd="0" destOrd="0" presId="urn:microsoft.com/office/officeart/2009/3/layout/HorizontalOrganizationChart"/>
    <dgm:cxn modelId="{600E8BBA-0B6D-4AD6-94F7-C1C9A3C58123}" type="presOf" srcId="{1535DEC0-B6EA-4CF4-A12C-F5EBD29B8108}" destId="{9B495803-B528-4159-9754-C43DE7DD6EA9}" srcOrd="0" destOrd="0" presId="urn:microsoft.com/office/officeart/2009/3/layout/HorizontalOrganizationChart"/>
    <dgm:cxn modelId="{0C4691CA-1190-451A-9B0C-B9ED81432B8F}" type="presOf" srcId="{E2FA73DF-430E-407F-A50B-025556659407}" destId="{756996BE-F06E-4659-8B20-0D9F4E29A91D}" srcOrd="1" destOrd="0" presId="urn:microsoft.com/office/officeart/2009/3/layout/HorizontalOrganizationChart"/>
    <dgm:cxn modelId="{5E3BC3DC-C8FD-4ED1-A613-C4E4590B2BB5}" type="presOf" srcId="{CB985B34-B249-4CDB-83AF-B40DB597D773}" destId="{B8BD7728-681F-46EA-95F6-3019264D8061}" srcOrd="0" destOrd="0" presId="urn:microsoft.com/office/officeart/2009/3/layout/HorizontalOrganizationChart"/>
    <dgm:cxn modelId="{37F4F148-B6F5-4CA8-95B1-0F57FEE177CF}" type="presParOf" srcId="{977EF2B7-9D64-4DBB-8280-C9B3F39865A5}" destId="{616BC7FD-53ED-4B7D-80BA-FDCAA14221FC}" srcOrd="0" destOrd="0" presId="urn:microsoft.com/office/officeart/2009/3/layout/HorizontalOrganizationChart"/>
    <dgm:cxn modelId="{3F1524D7-2556-4E60-83F9-EBD869365F9E}" type="presParOf" srcId="{616BC7FD-53ED-4B7D-80BA-FDCAA14221FC}" destId="{60B24ED8-DAC9-4632-AABE-9B41D0BA5219}" srcOrd="0" destOrd="0" presId="urn:microsoft.com/office/officeart/2009/3/layout/HorizontalOrganizationChart"/>
    <dgm:cxn modelId="{ED9AFF78-BD54-411E-AE9A-F420A7CF5AA8}" type="presParOf" srcId="{60B24ED8-DAC9-4632-AABE-9B41D0BA5219}" destId="{B4534725-F6D7-422B-9B79-1D9BC469AE0F}" srcOrd="0" destOrd="0" presId="urn:microsoft.com/office/officeart/2009/3/layout/HorizontalOrganizationChart"/>
    <dgm:cxn modelId="{631EC93A-B7EF-4675-9E4E-105A761F7F00}" type="presParOf" srcId="{60B24ED8-DAC9-4632-AABE-9B41D0BA5219}" destId="{F66F0D0C-6126-42CB-81E1-56E6AB5D6D52}" srcOrd="1" destOrd="0" presId="urn:microsoft.com/office/officeart/2009/3/layout/HorizontalOrganizationChart"/>
    <dgm:cxn modelId="{138010E9-BD0B-43A2-95A2-DB052BFF11B1}" type="presParOf" srcId="{616BC7FD-53ED-4B7D-80BA-FDCAA14221FC}" destId="{232A9EA8-C4F5-4B2A-9EB2-5415704FFDE6}" srcOrd="1" destOrd="0" presId="urn:microsoft.com/office/officeart/2009/3/layout/HorizontalOrganizationChart"/>
    <dgm:cxn modelId="{9B3F07A9-6262-4BD1-A9EA-213EF18B85D2}" type="presParOf" srcId="{232A9EA8-C4F5-4B2A-9EB2-5415704FFDE6}" destId="{09BFCF06-4247-4841-BAF2-49801D6A2432}" srcOrd="0" destOrd="0" presId="urn:microsoft.com/office/officeart/2009/3/layout/HorizontalOrganizationChart"/>
    <dgm:cxn modelId="{3A4742F3-D7F9-4A77-83DE-55E53E83225F}" type="presParOf" srcId="{232A9EA8-C4F5-4B2A-9EB2-5415704FFDE6}" destId="{839CF07E-C8F8-4A00-84AF-351B87482576}" srcOrd="1" destOrd="0" presId="urn:microsoft.com/office/officeart/2009/3/layout/HorizontalOrganizationChart"/>
    <dgm:cxn modelId="{3DB39738-96B2-4C0D-86A3-0EA4FD3331E5}" type="presParOf" srcId="{839CF07E-C8F8-4A00-84AF-351B87482576}" destId="{90884F25-2386-4A21-8EDB-D0D4C0A4B45F}" srcOrd="0" destOrd="0" presId="urn:microsoft.com/office/officeart/2009/3/layout/HorizontalOrganizationChart"/>
    <dgm:cxn modelId="{1A7BABA3-5674-4C6B-B924-55596E973D1E}" type="presParOf" srcId="{90884F25-2386-4A21-8EDB-D0D4C0A4B45F}" destId="{9B495803-B528-4159-9754-C43DE7DD6EA9}" srcOrd="0" destOrd="0" presId="urn:microsoft.com/office/officeart/2009/3/layout/HorizontalOrganizationChart"/>
    <dgm:cxn modelId="{7DD214BB-AC6A-4782-B5E4-59DB95AE104D}" type="presParOf" srcId="{90884F25-2386-4A21-8EDB-D0D4C0A4B45F}" destId="{F8D1E965-04DB-42F8-B7B0-CDA429E9DCAF}" srcOrd="1" destOrd="0" presId="urn:microsoft.com/office/officeart/2009/3/layout/HorizontalOrganizationChart"/>
    <dgm:cxn modelId="{04521A7D-1789-4E30-A802-5A461385776F}" type="presParOf" srcId="{839CF07E-C8F8-4A00-84AF-351B87482576}" destId="{0C6B0021-C050-4585-A2B4-1798F9E1E6B1}" srcOrd="1" destOrd="0" presId="urn:microsoft.com/office/officeart/2009/3/layout/HorizontalOrganizationChart"/>
    <dgm:cxn modelId="{611B020C-00CC-4229-A5CC-AC775B57AF83}" type="presParOf" srcId="{839CF07E-C8F8-4A00-84AF-351B87482576}" destId="{4076C76C-7B2A-4503-947D-5E589E6E6E9D}" srcOrd="2" destOrd="0" presId="urn:microsoft.com/office/officeart/2009/3/layout/HorizontalOrganizationChart"/>
    <dgm:cxn modelId="{B3CC53AF-F1FF-4A16-8704-5F2845299AF9}" type="presParOf" srcId="{232A9EA8-C4F5-4B2A-9EB2-5415704FFDE6}" destId="{0B369EA8-E51C-4368-AF39-22B32B9767C4}" srcOrd="2" destOrd="0" presId="urn:microsoft.com/office/officeart/2009/3/layout/HorizontalOrganizationChart"/>
    <dgm:cxn modelId="{F401A45D-7F25-4DA0-916A-58B6C36AFB7F}" type="presParOf" srcId="{232A9EA8-C4F5-4B2A-9EB2-5415704FFDE6}" destId="{961A64D1-66A3-4F38-9CF0-560583746F97}" srcOrd="3" destOrd="0" presId="urn:microsoft.com/office/officeart/2009/3/layout/HorizontalOrganizationChart"/>
    <dgm:cxn modelId="{CE59BE27-53C8-45FD-9C33-B305B7082808}" type="presParOf" srcId="{961A64D1-66A3-4F38-9CF0-560583746F97}" destId="{1F60A1BD-4722-4671-957A-AD71E95DF59E}" srcOrd="0" destOrd="0" presId="urn:microsoft.com/office/officeart/2009/3/layout/HorizontalOrganizationChart"/>
    <dgm:cxn modelId="{6745D12A-D292-4609-BCA3-5839D11171CA}" type="presParOf" srcId="{1F60A1BD-4722-4671-957A-AD71E95DF59E}" destId="{91D1EE10-8FEA-4F4D-83F5-922A1CA8CBFF}" srcOrd="0" destOrd="0" presId="urn:microsoft.com/office/officeart/2009/3/layout/HorizontalOrganizationChart"/>
    <dgm:cxn modelId="{3DB8DB3D-8FBA-4E22-851B-44CF5E359A8D}" type="presParOf" srcId="{1F60A1BD-4722-4671-957A-AD71E95DF59E}" destId="{756996BE-F06E-4659-8B20-0D9F4E29A91D}" srcOrd="1" destOrd="0" presId="urn:microsoft.com/office/officeart/2009/3/layout/HorizontalOrganizationChart"/>
    <dgm:cxn modelId="{246C035F-F8CC-4A69-B19B-1EFFF368DD4E}" type="presParOf" srcId="{961A64D1-66A3-4F38-9CF0-560583746F97}" destId="{DF5D310D-4448-45DC-9EDC-A055D8BCD41F}" srcOrd="1" destOrd="0" presId="urn:microsoft.com/office/officeart/2009/3/layout/HorizontalOrganizationChart"/>
    <dgm:cxn modelId="{3309C7DD-F83F-4F40-A01E-C7A0EBDD93FC}" type="presParOf" srcId="{961A64D1-66A3-4F38-9CF0-560583746F97}" destId="{591540CF-150A-440C-B709-153CE5B90644}" srcOrd="2" destOrd="0" presId="urn:microsoft.com/office/officeart/2009/3/layout/HorizontalOrganizationChart"/>
    <dgm:cxn modelId="{A159A179-9E02-4C9F-A605-1F4DF0775674}" type="presParOf" srcId="{232A9EA8-C4F5-4B2A-9EB2-5415704FFDE6}" destId="{065D1639-A814-4102-BDBF-F3BE2EA2276B}" srcOrd="4" destOrd="0" presId="urn:microsoft.com/office/officeart/2009/3/layout/HorizontalOrganizationChart"/>
    <dgm:cxn modelId="{C2BDBD6F-2E4A-4230-B03D-CF0EE3A345FA}" type="presParOf" srcId="{232A9EA8-C4F5-4B2A-9EB2-5415704FFDE6}" destId="{65E243EE-D807-4C31-A7BF-6FB150F3B63E}" srcOrd="5" destOrd="0" presId="urn:microsoft.com/office/officeart/2009/3/layout/HorizontalOrganizationChart"/>
    <dgm:cxn modelId="{3EFE9A97-7F87-43FC-A809-20DBBA8F65A4}" type="presParOf" srcId="{65E243EE-D807-4C31-A7BF-6FB150F3B63E}" destId="{5EE2EB70-F54F-4872-95D9-9041E711B852}" srcOrd="0" destOrd="0" presId="urn:microsoft.com/office/officeart/2009/3/layout/HorizontalOrganizationChart"/>
    <dgm:cxn modelId="{C614A60E-6C62-4040-880C-21E71D23781F}" type="presParOf" srcId="{5EE2EB70-F54F-4872-95D9-9041E711B852}" destId="{B8BD7728-681F-46EA-95F6-3019264D8061}" srcOrd="0" destOrd="0" presId="urn:microsoft.com/office/officeart/2009/3/layout/HorizontalOrganizationChart"/>
    <dgm:cxn modelId="{7039B4FE-7FE0-401F-A85C-BBAED13E77E8}" type="presParOf" srcId="{5EE2EB70-F54F-4872-95D9-9041E711B852}" destId="{F5453BBD-44C0-414C-9CE4-7647BA6E3BB3}" srcOrd="1" destOrd="0" presId="urn:microsoft.com/office/officeart/2009/3/layout/HorizontalOrganizationChart"/>
    <dgm:cxn modelId="{FCED0A7A-39D3-4501-B15C-60C419FF1731}" type="presParOf" srcId="{65E243EE-D807-4C31-A7BF-6FB150F3B63E}" destId="{A24AEAD8-60F7-45E0-93AE-4724BCD11399}" srcOrd="1" destOrd="0" presId="urn:microsoft.com/office/officeart/2009/3/layout/HorizontalOrganizationChart"/>
    <dgm:cxn modelId="{4649FE0A-07F0-4163-A788-CFB4BBB72ACD}" type="presParOf" srcId="{65E243EE-D807-4C31-A7BF-6FB150F3B63E}" destId="{DF6535B2-DFC7-4BEB-AB5F-D874E24E97F0}" srcOrd="2" destOrd="0" presId="urn:microsoft.com/office/officeart/2009/3/layout/HorizontalOrganizationChart"/>
    <dgm:cxn modelId="{A0D9405E-D686-4A1B-92FD-7ED1B089B652}" type="presParOf" srcId="{616BC7FD-53ED-4B7D-80BA-FDCAA14221FC}" destId="{9168908E-5384-4CDD-9456-0AE5FC917104}" srcOrd="2" destOrd="0" presId="urn:microsoft.com/office/officeart/2009/3/layout/HorizontalOrganizationChart"/>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D90A852-C1AE-456C-912D-DBC181EDA0FC}" type="doc">
      <dgm:prSet loTypeId="urn:microsoft.com/office/officeart/2005/8/layout/hierarchy3" loCatId="hierarchy" qsTypeId="urn:microsoft.com/office/officeart/2005/8/quickstyle/simple5" qsCatId="simple" csTypeId="urn:microsoft.com/office/officeart/2005/8/colors/accent1_2" csCatId="accent1" phldr="1"/>
      <dgm:spPr/>
      <dgm:t>
        <a:bodyPr/>
        <a:lstStyle/>
        <a:p>
          <a:endParaRPr lang="hr-HR"/>
        </a:p>
      </dgm:t>
    </dgm:pt>
    <dgm:pt modelId="{854FCE0F-31C3-4E01-BBAA-F1D4A0DB6371}">
      <dgm:prSet phldrT="[Tekst]" custT="1"/>
      <dgm:spPr/>
      <dgm:t>
        <a:bodyPr/>
        <a:lstStyle/>
        <a:p>
          <a:r>
            <a:rPr lang="hr-HR" sz="1000"/>
            <a:t>Posebni cilj 1. </a:t>
          </a:r>
        </a:p>
        <a:p>
          <a:r>
            <a:rPr lang="hr-HR" sz="1000"/>
            <a:t>Vođenje, razvoj i unaprjeđenje sveobuhvatne evidencije komunalne infrastrukture </a:t>
          </a:r>
        </a:p>
      </dgm:t>
    </dgm:pt>
    <dgm:pt modelId="{E7F27AD3-F57F-401F-BDF3-4EE4D732B757}" type="parTrans" cxnId="{6E6C0362-E758-4C82-8A95-CB5131E1DFD9}">
      <dgm:prSet custT="1"/>
      <dgm:spPr/>
      <dgm:t>
        <a:bodyPr/>
        <a:lstStyle/>
        <a:p>
          <a:endParaRPr lang="hr-HR" sz="1000"/>
        </a:p>
      </dgm:t>
    </dgm:pt>
    <dgm:pt modelId="{D0235223-7C8F-493D-BC78-CF576D0F7E09}" type="sibTrans" cxnId="{6E6C0362-E758-4C82-8A95-CB5131E1DFD9}">
      <dgm:prSet/>
      <dgm:spPr/>
      <dgm:t>
        <a:bodyPr/>
        <a:lstStyle/>
        <a:p>
          <a:endParaRPr lang="hr-HR" sz="1000"/>
        </a:p>
      </dgm:t>
    </dgm:pt>
    <dgm:pt modelId="{F1B0D0E4-8E2E-4115-8464-59C32756D76D}">
      <dgm:prSet phldrT="[Tekst]" custT="1"/>
      <dgm:spPr/>
      <dgm:t>
        <a:bodyPr/>
        <a:lstStyle/>
        <a:p>
          <a:r>
            <a:rPr lang="hr-HR" sz="1000"/>
            <a:t>Posebni cilj 3. </a:t>
          </a:r>
        </a:p>
        <a:p>
          <a:r>
            <a:rPr lang="hr-HR" sz="1000"/>
            <a:t>Nadzor nad upravljanjem komunalnom infrastrukturom i učinkovitost u zadovoljenju potreba građana koje se odnose na komunalno gospodarstvo </a:t>
          </a:r>
        </a:p>
      </dgm:t>
    </dgm:pt>
    <dgm:pt modelId="{21C1F3D2-0BC3-4A2A-9B32-927CFB3D4E33}" type="parTrans" cxnId="{CF4859C3-B61E-421A-95A7-C5562020E7D8}">
      <dgm:prSet custT="1"/>
      <dgm:spPr/>
      <dgm:t>
        <a:bodyPr/>
        <a:lstStyle/>
        <a:p>
          <a:endParaRPr lang="hr-HR" sz="1000"/>
        </a:p>
      </dgm:t>
    </dgm:pt>
    <dgm:pt modelId="{DDCEC720-C1D3-4308-A3E8-B91AF8C7F12D}" type="sibTrans" cxnId="{CF4859C3-B61E-421A-95A7-C5562020E7D8}">
      <dgm:prSet/>
      <dgm:spPr/>
      <dgm:t>
        <a:bodyPr/>
        <a:lstStyle/>
        <a:p>
          <a:endParaRPr lang="hr-HR" sz="1000"/>
        </a:p>
      </dgm:t>
    </dgm:pt>
    <dgm:pt modelId="{F5C539B7-3D3B-416F-AC2A-B1203F66DC52}">
      <dgm:prSet custT="1">
        <dgm:style>
          <a:lnRef idx="2">
            <a:schemeClr val="accent1"/>
          </a:lnRef>
          <a:fillRef idx="1">
            <a:schemeClr val="lt1"/>
          </a:fillRef>
          <a:effectRef idx="0">
            <a:schemeClr val="accent1"/>
          </a:effectRef>
          <a:fontRef idx="minor">
            <a:schemeClr val="dk1"/>
          </a:fontRef>
        </dgm:style>
      </dgm:prSet>
      <dgm:spPr/>
      <dgm:t>
        <a:bodyPr/>
        <a:lstStyle/>
        <a:p>
          <a:r>
            <a:rPr lang="hr-HR" sz="1000"/>
            <a:t>Proglašenje komunalne infrastrukture javnim dobrom u općoj uporabi i ukidanje statusa javnog dobra u općoj uporabi komunalne infrastrukture</a:t>
          </a:r>
        </a:p>
      </dgm:t>
    </dgm:pt>
    <dgm:pt modelId="{EA62E502-6E37-4476-A817-E9CA56CCA565}" type="parTrans" cxnId="{4D7B55D7-DF1A-4B14-9275-FF1E2AEDE5DD}">
      <dgm:prSet custT="1"/>
      <dgm:spPr/>
      <dgm:t>
        <a:bodyPr/>
        <a:lstStyle/>
        <a:p>
          <a:endParaRPr lang="hr-HR" sz="1000"/>
        </a:p>
      </dgm:t>
    </dgm:pt>
    <dgm:pt modelId="{BAD85F59-B382-41EE-977B-26C837C9579B}" type="sibTrans" cxnId="{4D7B55D7-DF1A-4B14-9275-FF1E2AEDE5DD}">
      <dgm:prSet/>
      <dgm:spPr/>
      <dgm:t>
        <a:bodyPr/>
        <a:lstStyle/>
        <a:p>
          <a:endParaRPr lang="hr-HR" sz="1000"/>
        </a:p>
      </dgm:t>
    </dgm:pt>
    <dgm:pt modelId="{CB6854C4-97C7-46BB-93BC-D1B9BE0284E4}">
      <dgm:prSet custT="1">
        <dgm:style>
          <a:lnRef idx="2">
            <a:schemeClr val="accent1"/>
          </a:lnRef>
          <a:fillRef idx="1">
            <a:schemeClr val="lt1"/>
          </a:fillRef>
          <a:effectRef idx="0">
            <a:schemeClr val="accent1"/>
          </a:effectRef>
          <a:fontRef idx="minor">
            <a:schemeClr val="dk1"/>
          </a:fontRef>
        </dgm:style>
      </dgm:prSet>
      <dgm:spPr/>
      <dgm:t>
        <a:bodyPr/>
        <a:lstStyle/>
        <a:p>
          <a:r>
            <a:rPr lang="hr-HR" sz="1000"/>
            <a:t>Izrada geodetskih elaborata izvedenog stanja komunalne infrastrukture (ISKI)</a:t>
          </a:r>
        </a:p>
      </dgm:t>
    </dgm:pt>
    <dgm:pt modelId="{07856C27-5AB4-43F9-9BE0-62DB1520B96D}" type="parTrans" cxnId="{3B2A1FFE-06BE-40B2-8625-946DA7CFC4A3}">
      <dgm:prSet custT="1"/>
      <dgm:spPr/>
      <dgm:t>
        <a:bodyPr/>
        <a:lstStyle/>
        <a:p>
          <a:endParaRPr lang="hr-HR" sz="1000"/>
        </a:p>
      </dgm:t>
    </dgm:pt>
    <dgm:pt modelId="{62041617-76B2-4F23-A97B-7839B48A8D5F}" type="sibTrans" cxnId="{3B2A1FFE-06BE-40B2-8625-946DA7CFC4A3}">
      <dgm:prSet/>
      <dgm:spPr/>
      <dgm:t>
        <a:bodyPr/>
        <a:lstStyle/>
        <a:p>
          <a:endParaRPr lang="hr-HR" sz="1000"/>
        </a:p>
      </dgm:t>
    </dgm:pt>
    <dgm:pt modelId="{6EBCF86F-C93A-471E-836B-0451DE1B746D}">
      <dgm:prSet custT="1">
        <dgm:style>
          <a:lnRef idx="2">
            <a:schemeClr val="accent1"/>
          </a:lnRef>
          <a:fillRef idx="1">
            <a:schemeClr val="lt1"/>
          </a:fillRef>
          <a:effectRef idx="0">
            <a:schemeClr val="accent1"/>
          </a:effectRef>
          <a:fontRef idx="minor">
            <a:schemeClr val="dk1"/>
          </a:fontRef>
        </dgm:style>
      </dgm:prSet>
      <dgm:spPr/>
      <dgm:t>
        <a:bodyPr/>
        <a:lstStyle/>
        <a:p>
          <a:r>
            <a:rPr lang="hr-HR" sz="1000"/>
            <a:t>Nadopunjavanje i usklađivanje evidencije komunalne infrastrukture</a:t>
          </a:r>
        </a:p>
      </dgm:t>
    </dgm:pt>
    <dgm:pt modelId="{64C090FB-58EC-49A2-8216-48CFF7B5E152}" type="parTrans" cxnId="{E3D59B03-4D27-4D08-BEAE-BE41E82E9E47}">
      <dgm:prSet custT="1"/>
      <dgm:spPr/>
      <dgm:t>
        <a:bodyPr/>
        <a:lstStyle/>
        <a:p>
          <a:endParaRPr lang="hr-HR" sz="1000"/>
        </a:p>
      </dgm:t>
    </dgm:pt>
    <dgm:pt modelId="{7D8EACA0-3EB4-4A75-8E03-7097C091AC1E}" type="sibTrans" cxnId="{E3D59B03-4D27-4D08-BEAE-BE41E82E9E47}">
      <dgm:prSet/>
      <dgm:spPr/>
      <dgm:t>
        <a:bodyPr/>
        <a:lstStyle/>
        <a:p>
          <a:endParaRPr lang="hr-HR" sz="1000"/>
        </a:p>
      </dgm:t>
    </dgm:pt>
    <dgm:pt modelId="{651243AA-16D4-40F5-B6ED-8D456A9D42CE}">
      <dgm:prSet custT="1">
        <dgm:style>
          <a:lnRef idx="2">
            <a:schemeClr val="accent1"/>
          </a:lnRef>
          <a:fillRef idx="1">
            <a:schemeClr val="lt1"/>
          </a:fillRef>
          <a:effectRef idx="0">
            <a:schemeClr val="accent1"/>
          </a:effectRef>
          <a:fontRef idx="minor">
            <a:schemeClr val="dk1"/>
          </a:fontRef>
        </dgm:style>
      </dgm:prSet>
      <dgm:spPr/>
      <dgm:t>
        <a:bodyPr/>
        <a:lstStyle/>
        <a:p>
          <a:r>
            <a:rPr lang="hr-HR" sz="1000"/>
            <a:t>Popis imovine i ažuriranje poslovnih knjiga</a:t>
          </a:r>
        </a:p>
      </dgm:t>
    </dgm:pt>
    <dgm:pt modelId="{432B965E-EBA8-4DAB-9E99-D2ABC6329497}" type="parTrans" cxnId="{5C4FDBFA-316F-4881-8490-8F1D97692059}">
      <dgm:prSet custT="1"/>
      <dgm:spPr/>
      <dgm:t>
        <a:bodyPr/>
        <a:lstStyle/>
        <a:p>
          <a:endParaRPr lang="hr-HR" sz="1000"/>
        </a:p>
      </dgm:t>
    </dgm:pt>
    <dgm:pt modelId="{82A207DE-A109-4A38-A6C8-CB599FA7FBEF}" type="sibTrans" cxnId="{5C4FDBFA-316F-4881-8490-8F1D97692059}">
      <dgm:prSet/>
      <dgm:spPr/>
      <dgm:t>
        <a:bodyPr/>
        <a:lstStyle/>
        <a:p>
          <a:endParaRPr lang="hr-HR" sz="1000"/>
        </a:p>
      </dgm:t>
    </dgm:pt>
    <dgm:pt modelId="{F10FA195-93DC-4387-8C84-E2D12BFF304C}">
      <dgm:prSet custT="1">
        <dgm:style>
          <a:lnRef idx="2">
            <a:schemeClr val="accent1"/>
          </a:lnRef>
          <a:fillRef idx="1">
            <a:schemeClr val="lt1"/>
          </a:fillRef>
          <a:effectRef idx="0">
            <a:schemeClr val="accent1"/>
          </a:effectRef>
          <a:fontRef idx="minor">
            <a:schemeClr val="dk1"/>
          </a:fontRef>
        </dgm:style>
      </dgm:prSet>
      <dgm:spPr/>
      <dgm:t>
        <a:bodyPr/>
        <a:lstStyle/>
        <a:p>
          <a:r>
            <a:rPr lang="hr-HR" sz="1000"/>
            <a:t>Određivanje identifikacijskih oznaka za građevine i uređaje KI</a:t>
          </a:r>
        </a:p>
      </dgm:t>
    </dgm:pt>
    <dgm:pt modelId="{A7883AAF-CCCB-410E-8D11-62057C406363}" type="parTrans" cxnId="{43D191E0-55BC-42A0-B2D9-031957DE4DC7}">
      <dgm:prSet custT="1"/>
      <dgm:spPr/>
      <dgm:t>
        <a:bodyPr/>
        <a:lstStyle/>
        <a:p>
          <a:endParaRPr lang="hr-HR" sz="1000"/>
        </a:p>
      </dgm:t>
    </dgm:pt>
    <dgm:pt modelId="{3E9A2AF6-0E59-4807-A5D2-601A83A51C22}" type="sibTrans" cxnId="{43D191E0-55BC-42A0-B2D9-031957DE4DC7}">
      <dgm:prSet/>
      <dgm:spPr/>
      <dgm:t>
        <a:bodyPr/>
        <a:lstStyle/>
        <a:p>
          <a:endParaRPr lang="hr-HR" sz="1000"/>
        </a:p>
      </dgm:t>
    </dgm:pt>
    <dgm:pt modelId="{4EC8679E-7A88-4F77-A17D-3B0AA260CC4D}">
      <dgm:prSet custT="1">
        <dgm:style>
          <a:lnRef idx="2">
            <a:schemeClr val="accent1"/>
          </a:lnRef>
          <a:fillRef idx="1">
            <a:schemeClr val="lt1"/>
          </a:fillRef>
          <a:effectRef idx="0">
            <a:schemeClr val="accent1"/>
          </a:effectRef>
          <a:fontRef idx="minor">
            <a:schemeClr val="dk1"/>
          </a:fontRef>
        </dgm:style>
      </dgm:prSet>
      <dgm:spPr/>
      <dgm:t>
        <a:bodyPr/>
        <a:lstStyle/>
        <a:p>
          <a:r>
            <a:rPr lang="hr-HR" sz="1000"/>
            <a:t>Utvrđivanje komunalnih djelatnosti</a:t>
          </a:r>
        </a:p>
      </dgm:t>
    </dgm:pt>
    <dgm:pt modelId="{C3969FD5-9E9D-4C70-8AFE-AAA1C1C5193C}" type="parTrans" cxnId="{650150B2-6280-4F46-B5ED-CD0A7B38EB91}">
      <dgm:prSet custT="1"/>
      <dgm:spPr/>
      <dgm:t>
        <a:bodyPr/>
        <a:lstStyle/>
        <a:p>
          <a:endParaRPr lang="hr-HR" sz="1000"/>
        </a:p>
      </dgm:t>
    </dgm:pt>
    <dgm:pt modelId="{FA8C69B9-71CE-4F46-B4A9-D6CA710DDB57}" type="sibTrans" cxnId="{650150B2-6280-4F46-B5ED-CD0A7B38EB91}">
      <dgm:prSet/>
      <dgm:spPr/>
      <dgm:t>
        <a:bodyPr/>
        <a:lstStyle/>
        <a:p>
          <a:endParaRPr lang="hr-HR" sz="1000"/>
        </a:p>
      </dgm:t>
    </dgm:pt>
    <dgm:pt modelId="{44AB1DA7-0B06-4D0C-9963-81653848A467}">
      <dgm:prSet custT="1">
        <dgm:style>
          <a:lnRef idx="2">
            <a:schemeClr val="accent1"/>
          </a:lnRef>
          <a:fillRef idx="1">
            <a:schemeClr val="lt1"/>
          </a:fillRef>
          <a:effectRef idx="0">
            <a:schemeClr val="accent1"/>
          </a:effectRef>
          <a:fontRef idx="minor">
            <a:schemeClr val="dk1"/>
          </a:fontRef>
        </dgm:style>
      </dgm:prSet>
      <dgm:spPr/>
      <dgm:t>
        <a:bodyPr/>
        <a:lstStyle/>
        <a:p>
          <a:r>
            <a:rPr lang="hr-HR" sz="1000"/>
            <a:t>Određivanje organizacijskih oblika obavljanja komunalnih djelatnosti</a:t>
          </a:r>
        </a:p>
      </dgm:t>
    </dgm:pt>
    <dgm:pt modelId="{924A293C-3B4B-4648-B803-AF068D8E4D0E}" type="parTrans" cxnId="{9BE3C37D-1D74-46ED-BE83-A227A97D873D}">
      <dgm:prSet custT="1"/>
      <dgm:spPr/>
      <dgm:t>
        <a:bodyPr/>
        <a:lstStyle/>
        <a:p>
          <a:endParaRPr lang="hr-HR" sz="1000"/>
        </a:p>
      </dgm:t>
    </dgm:pt>
    <dgm:pt modelId="{FF6E4A41-B1C2-441D-A8C2-830D3BB6470F}" type="sibTrans" cxnId="{9BE3C37D-1D74-46ED-BE83-A227A97D873D}">
      <dgm:prSet/>
      <dgm:spPr/>
      <dgm:t>
        <a:bodyPr/>
        <a:lstStyle/>
        <a:p>
          <a:endParaRPr lang="hr-HR" sz="1000"/>
        </a:p>
      </dgm:t>
    </dgm:pt>
    <dgm:pt modelId="{BB2C9874-5833-4E0B-9258-6734AEF9F19E}">
      <dgm:prSet custT="1">
        <dgm:style>
          <a:lnRef idx="2">
            <a:schemeClr val="accent1"/>
          </a:lnRef>
          <a:fillRef idx="1">
            <a:schemeClr val="lt1"/>
          </a:fillRef>
          <a:effectRef idx="0">
            <a:schemeClr val="accent1"/>
          </a:effectRef>
          <a:fontRef idx="minor">
            <a:schemeClr val="dk1"/>
          </a:fontRef>
        </dgm:style>
      </dgm:prSet>
      <dgm:spPr/>
      <dgm:t>
        <a:bodyPr/>
        <a:lstStyle/>
        <a:p>
          <a:r>
            <a:rPr lang="hr-HR" sz="1000"/>
            <a:t>Financiranje uslužnih komunalnih djelatnosti</a:t>
          </a:r>
        </a:p>
      </dgm:t>
    </dgm:pt>
    <dgm:pt modelId="{5613CA11-1D5D-4AAF-99C4-E2D11D9B1918}" type="parTrans" cxnId="{A29204DD-26F7-4007-9EEF-BB8F032C1BC9}">
      <dgm:prSet custT="1"/>
      <dgm:spPr/>
      <dgm:t>
        <a:bodyPr/>
        <a:lstStyle/>
        <a:p>
          <a:endParaRPr lang="hr-HR" sz="1000"/>
        </a:p>
      </dgm:t>
    </dgm:pt>
    <dgm:pt modelId="{42AB034C-5FDF-4712-AF5E-CFF94D222314}" type="sibTrans" cxnId="{A29204DD-26F7-4007-9EEF-BB8F032C1BC9}">
      <dgm:prSet/>
      <dgm:spPr/>
      <dgm:t>
        <a:bodyPr/>
        <a:lstStyle/>
        <a:p>
          <a:endParaRPr lang="hr-HR" sz="1000"/>
        </a:p>
      </dgm:t>
    </dgm:pt>
    <dgm:pt modelId="{CB6F69C9-0369-47B5-8A4F-3A866B0F9DFE}">
      <dgm:prSet custT="1">
        <dgm:style>
          <a:lnRef idx="2">
            <a:schemeClr val="accent1"/>
          </a:lnRef>
          <a:fillRef idx="1">
            <a:schemeClr val="lt1"/>
          </a:fillRef>
          <a:effectRef idx="0">
            <a:schemeClr val="accent1"/>
          </a:effectRef>
          <a:fontRef idx="minor">
            <a:schemeClr val="dk1"/>
          </a:fontRef>
        </dgm:style>
      </dgm:prSet>
      <dgm:spPr/>
      <dgm:t>
        <a:bodyPr/>
        <a:lstStyle/>
        <a:p>
          <a:r>
            <a:rPr lang="hr-HR" sz="1000"/>
            <a:t>Sustavna analiza i vrednovanje učinka upravljanja i korištenja komunalnom infrastrukturom </a:t>
          </a:r>
        </a:p>
      </dgm:t>
    </dgm:pt>
    <dgm:pt modelId="{A9569783-B94E-4E4C-BA25-967D6D8288DF}" type="parTrans" cxnId="{64BF7904-3FA9-4237-B63B-AB0E888DA0B1}">
      <dgm:prSet custT="1"/>
      <dgm:spPr/>
      <dgm:t>
        <a:bodyPr/>
        <a:lstStyle/>
        <a:p>
          <a:endParaRPr lang="hr-HR" sz="1000"/>
        </a:p>
      </dgm:t>
    </dgm:pt>
    <dgm:pt modelId="{534B8EAF-3758-4CBE-A60F-4170EBA2EE6C}" type="sibTrans" cxnId="{64BF7904-3FA9-4237-B63B-AB0E888DA0B1}">
      <dgm:prSet/>
      <dgm:spPr/>
      <dgm:t>
        <a:bodyPr/>
        <a:lstStyle/>
        <a:p>
          <a:endParaRPr lang="hr-HR" sz="1000"/>
        </a:p>
      </dgm:t>
    </dgm:pt>
    <dgm:pt modelId="{79BBBBFA-EAE3-4385-BCA7-390D0AF30995}">
      <dgm:prSet custT="1">
        <dgm:style>
          <a:lnRef idx="2">
            <a:schemeClr val="accent1"/>
          </a:lnRef>
          <a:fillRef idx="1">
            <a:schemeClr val="lt1"/>
          </a:fillRef>
          <a:effectRef idx="0">
            <a:schemeClr val="accent1"/>
          </a:effectRef>
          <a:fontRef idx="minor">
            <a:schemeClr val="dk1"/>
          </a:fontRef>
        </dgm:style>
      </dgm:prSet>
      <dgm:spPr/>
      <dgm:t>
        <a:bodyPr/>
        <a:lstStyle/>
        <a:p>
          <a:r>
            <a:rPr lang="hr-HR" sz="1000"/>
            <a:t>Postupanje u skladu s načelima komunalnog gospodarstva</a:t>
          </a:r>
        </a:p>
      </dgm:t>
    </dgm:pt>
    <dgm:pt modelId="{C4CA4644-DF3D-4B75-AA20-33B443F3B611}" type="parTrans" cxnId="{C5E8A8C7-FFC5-48C7-97C1-EECDAA8CA922}">
      <dgm:prSet custT="1"/>
      <dgm:spPr/>
      <dgm:t>
        <a:bodyPr/>
        <a:lstStyle/>
        <a:p>
          <a:endParaRPr lang="hr-HR" sz="1000"/>
        </a:p>
      </dgm:t>
    </dgm:pt>
    <dgm:pt modelId="{CC73107E-06EB-41EC-B545-380BE301C7DB}" type="sibTrans" cxnId="{C5E8A8C7-FFC5-48C7-97C1-EECDAA8CA922}">
      <dgm:prSet/>
      <dgm:spPr/>
      <dgm:t>
        <a:bodyPr/>
        <a:lstStyle/>
        <a:p>
          <a:endParaRPr lang="hr-HR" sz="1000"/>
        </a:p>
      </dgm:t>
    </dgm:pt>
    <dgm:pt modelId="{2A29718D-4685-40CF-AEBD-CA9212BAFFF6}">
      <dgm:prSet phldrT="[Tekst]" custT="1"/>
      <dgm:spPr/>
      <dgm:t>
        <a:bodyPr/>
        <a:lstStyle/>
        <a:p>
          <a:r>
            <a:rPr lang="hr-HR" sz="1000"/>
            <a:t>Posebni cilj 2. </a:t>
          </a:r>
        </a:p>
        <a:p>
          <a:r>
            <a:rPr lang="hr-HR" sz="1000"/>
            <a:t>Normativno uređenje upravljanja komunalnom infrastrukturom</a:t>
          </a:r>
        </a:p>
      </dgm:t>
    </dgm:pt>
    <dgm:pt modelId="{DEC945C4-0635-4B0F-BB3E-4A5886E498BE}" type="sibTrans" cxnId="{1C99F528-6C88-4888-A84D-AFCA65CCB079}">
      <dgm:prSet/>
      <dgm:spPr/>
      <dgm:t>
        <a:bodyPr/>
        <a:lstStyle/>
        <a:p>
          <a:endParaRPr lang="hr-HR" sz="1000"/>
        </a:p>
      </dgm:t>
    </dgm:pt>
    <dgm:pt modelId="{BB1FFD10-E492-46CF-A7B3-DBEFC7E1694D}" type="parTrans" cxnId="{1C99F528-6C88-4888-A84D-AFCA65CCB079}">
      <dgm:prSet custT="1"/>
      <dgm:spPr/>
      <dgm:t>
        <a:bodyPr/>
        <a:lstStyle/>
        <a:p>
          <a:endParaRPr lang="hr-HR" sz="1000"/>
        </a:p>
      </dgm:t>
    </dgm:pt>
    <dgm:pt modelId="{5925C67E-2042-44B6-8E34-FD8FBC636916}">
      <dgm:prSet custT="1">
        <dgm:style>
          <a:lnRef idx="2">
            <a:schemeClr val="accent1"/>
          </a:lnRef>
          <a:fillRef idx="1">
            <a:schemeClr val="lt1"/>
          </a:fillRef>
          <a:effectRef idx="0">
            <a:schemeClr val="accent1"/>
          </a:effectRef>
          <a:fontRef idx="minor">
            <a:schemeClr val="dk1"/>
          </a:fontRef>
        </dgm:style>
      </dgm:prSet>
      <dgm:spPr/>
      <dgm:t>
        <a:bodyPr/>
        <a:lstStyle/>
        <a:p>
          <a:r>
            <a:rPr lang="hr-HR" sz="1000"/>
            <a:t>Određivanje komunalne infrastrukture</a:t>
          </a:r>
        </a:p>
      </dgm:t>
    </dgm:pt>
    <dgm:pt modelId="{E42BD2E5-DD6F-449C-A1AD-F6E1EC6DE3CC}" type="parTrans" cxnId="{1ABAC38D-CEB9-4E81-9EB4-DCD0CA308435}">
      <dgm:prSet/>
      <dgm:spPr/>
      <dgm:t>
        <a:bodyPr/>
        <a:lstStyle/>
        <a:p>
          <a:endParaRPr lang="hr-HR"/>
        </a:p>
      </dgm:t>
    </dgm:pt>
    <dgm:pt modelId="{61E68D42-1162-44C7-BE1B-56E2BCBCBCD9}" type="sibTrans" cxnId="{1ABAC38D-CEB9-4E81-9EB4-DCD0CA308435}">
      <dgm:prSet/>
      <dgm:spPr/>
      <dgm:t>
        <a:bodyPr/>
        <a:lstStyle/>
        <a:p>
          <a:endParaRPr lang="hr-HR"/>
        </a:p>
      </dgm:t>
    </dgm:pt>
    <dgm:pt modelId="{6D3B7CD2-33B1-4955-9208-EEC2AC823248}">
      <dgm:prSet custT="1">
        <dgm:style>
          <a:lnRef idx="2">
            <a:schemeClr val="accent1"/>
          </a:lnRef>
          <a:fillRef idx="1">
            <a:schemeClr val="lt1"/>
          </a:fillRef>
          <a:effectRef idx="0">
            <a:schemeClr val="accent1"/>
          </a:effectRef>
          <a:fontRef idx="minor">
            <a:schemeClr val="dk1"/>
          </a:fontRef>
        </dgm:style>
      </dgm:prSet>
      <dgm:spPr/>
      <dgm:t>
        <a:bodyPr/>
        <a:lstStyle/>
        <a:p>
          <a:r>
            <a:rPr lang="hr-HR" sz="1000"/>
            <a:t>Građenje i održavanje komunalne infrastrukture</a:t>
          </a:r>
        </a:p>
      </dgm:t>
    </dgm:pt>
    <dgm:pt modelId="{26ADFB3D-5896-4B06-9FCC-3D607F257CA7}" type="parTrans" cxnId="{1CB9B914-8B82-451A-BE67-6F47C759FED0}">
      <dgm:prSet/>
      <dgm:spPr/>
      <dgm:t>
        <a:bodyPr/>
        <a:lstStyle/>
        <a:p>
          <a:endParaRPr lang="hr-HR"/>
        </a:p>
      </dgm:t>
    </dgm:pt>
    <dgm:pt modelId="{48059F3F-A3FF-42C7-8965-C17E2193DF26}" type="sibTrans" cxnId="{1CB9B914-8B82-451A-BE67-6F47C759FED0}">
      <dgm:prSet/>
      <dgm:spPr/>
      <dgm:t>
        <a:bodyPr/>
        <a:lstStyle/>
        <a:p>
          <a:endParaRPr lang="hr-HR"/>
        </a:p>
      </dgm:t>
    </dgm:pt>
    <dgm:pt modelId="{3C31831E-0DFA-4FF3-859D-34A7E67B3051}">
      <dgm:prSet custT="1">
        <dgm:style>
          <a:lnRef idx="2">
            <a:schemeClr val="accent1"/>
          </a:lnRef>
          <a:fillRef idx="1">
            <a:schemeClr val="lt1"/>
          </a:fillRef>
          <a:effectRef idx="0">
            <a:schemeClr val="accent1"/>
          </a:effectRef>
          <a:fontRef idx="minor">
            <a:schemeClr val="dk1"/>
          </a:fontRef>
        </dgm:style>
      </dgm:prSet>
      <dgm:spPr/>
      <dgm:t>
        <a:bodyPr/>
        <a:lstStyle/>
        <a:p>
          <a:r>
            <a:rPr lang="hr-HR" sz="1000"/>
            <a:t>Financiranje građenja i održavanja komunalne infrastrukture</a:t>
          </a:r>
        </a:p>
      </dgm:t>
    </dgm:pt>
    <dgm:pt modelId="{1DE44EB4-AC7D-453B-AB51-DA23EA1CDCE1}" type="parTrans" cxnId="{B13E0575-D247-4F8E-BC1B-5B6A3B0A5C59}">
      <dgm:prSet/>
      <dgm:spPr/>
      <dgm:t>
        <a:bodyPr/>
        <a:lstStyle/>
        <a:p>
          <a:endParaRPr lang="hr-HR"/>
        </a:p>
      </dgm:t>
    </dgm:pt>
    <dgm:pt modelId="{179276D2-C28D-4E8F-B184-35A03D2A5A87}" type="sibTrans" cxnId="{B13E0575-D247-4F8E-BC1B-5B6A3B0A5C59}">
      <dgm:prSet/>
      <dgm:spPr/>
      <dgm:t>
        <a:bodyPr/>
        <a:lstStyle/>
        <a:p>
          <a:endParaRPr lang="hr-HR"/>
        </a:p>
      </dgm:t>
    </dgm:pt>
    <dgm:pt modelId="{50B7D797-703C-43F1-8A94-ABF34D31D4AE}">
      <dgm:prSet custT="1">
        <dgm:style>
          <a:lnRef idx="2">
            <a:schemeClr val="accent1"/>
          </a:lnRef>
          <a:fillRef idx="1">
            <a:schemeClr val="lt1"/>
          </a:fillRef>
          <a:effectRef idx="0">
            <a:schemeClr val="accent1"/>
          </a:effectRef>
          <a:fontRef idx="minor">
            <a:schemeClr val="dk1"/>
          </a:fontRef>
        </dgm:style>
      </dgm:prSet>
      <dgm:spPr/>
      <dgm:t>
        <a:bodyPr/>
        <a:lstStyle/>
        <a:p>
          <a:r>
            <a:rPr lang="hr-HR" sz="1000"/>
            <a:t>Uspostavljanje i održavanje komunalnog reda</a:t>
          </a:r>
        </a:p>
      </dgm:t>
    </dgm:pt>
    <dgm:pt modelId="{CE57739F-DE60-4678-9900-22B65644E577}" type="parTrans" cxnId="{5D06066A-18B3-4A54-8685-9342D2BE2A58}">
      <dgm:prSet/>
      <dgm:spPr/>
      <dgm:t>
        <a:bodyPr/>
        <a:lstStyle/>
        <a:p>
          <a:endParaRPr lang="hr-HR"/>
        </a:p>
      </dgm:t>
    </dgm:pt>
    <dgm:pt modelId="{CD663C17-A964-4CBB-ACEF-882ABA8AD843}" type="sibTrans" cxnId="{5D06066A-18B3-4A54-8685-9342D2BE2A58}">
      <dgm:prSet/>
      <dgm:spPr/>
      <dgm:t>
        <a:bodyPr/>
        <a:lstStyle/>
        <a:p>
          <a:endParaRPr lang="hr-HR"/>
        </a:p>
      </dgm:t>
    </dgm:pt>
    <dgm:pt modelId="{F068CAD1-756D-46F6-86DB-158EC299E050}">
      <dgm:prSet custT="1">
        <dgm:style>
          <a:lnRef idx="2">
            <a:schemeClr val="accent1"/>
          </a:lnRef>
          <a:fillRef idx="1">
            <a:schemeClr val="lt1"/>
          </a:fillRef>
          <a:effectRef idx="0">
            <a:schemeClr val="accent1"/>
          </a:effectRef>
          <a:fontRef idx="minor">
            <a:schemeClr val="dk1"/>
          </a:fontRef>
        </dgm:style>
      </dgm:prSet>
      <dgm:spPr/>
      <dgm:t>
        <a:bodyPr/>
        <a:lstStyle/>
        <a:p>
          <a:r>
            <a:rPr lang="hr-HR" sz="1000"/>
            <a:t>Uvođenje i primjena kriterija i pokazatelja učinkovitosti upravljanja komunalnom infrastrukturom</a:t>
          </a:r>
        </a:p>
      </dgm:t>
    </dgm:pt>
    <dgm:pt modelId="{01CFC068-E94D-4D15-BCCB-B090D98BA01A}" type="parTrans" cxnId="{7766B517-9399-47F2-9EAA-69FDABEFE3FB}">
      <dgm:prSet/>
      <dgm:spPr/>
      <dgm:t>
        <a:bodyPr/>
        <a:lstStyle/>
        <a:p>
          <a:endParaRPr lang="hr-HR"/>
        </a:p>
      </dgm:t>
    </dgm:pt>
    <dgm:pt modelId="{E491BE4C-9D09-4292-A985-6A1CA6FDE0BC}" type="sibTrans" cxnId="{7766B517-9399-47F2-9EAA-69FDABEFE3FB}">
      <dgm:prSet/>
      <dgm:spPr/>
      <dgm:t>
        <a:bodyPr/>
        <a:lstStyle/>
        <a:p>
          <a:endParaRPr lang="hr-HR"/>
        </a:p>
      </dgm:t>
    </dgm:pt>
    <dgm:pt modelId="{DABE1E01-5439-4996-875E-806A0A5968CD}">
      <dgm:prSet custT="1">
        <dgm:style>
          <a:lnRef idx="2">
            <a:schemeClr val="accent1"/>
          </a:lnRef>
          <a:fillRef idx="1">
            <a:schemeClr val="lt1"/>
          </a:fillRef>
          <a:effectRef idx="0">
            <a:schemeClr val="accent1"/>
          </a:effectRef>
          <a:fontRef idx="minor">
            <a:schemeClr val="dk1"/>
          </a:fontRef>
        </dgm:style>
      </dgm:prSet>
      <dgm:spPr/>
      <dgm:t>
        <a:bodyPr/>
        <a:lstStyle/>
        <a:p>
          <a:r>
            <a:rPr lang="hr-HR" sz="1000"/>
            <a:t>Izrada i donošenje procedura u vezi s upravljanjem komunalnom infrastrukturom</a:t>
          </a:r>
        </a:p>
      </dgm:t>
    </dgm:pt>
    <dgm:pt modelId="{F6C29BFF-3F64-4D3A-8AFA-9A60227CD2F0}" type="parTrans" cxnId="{4CFDA843-5894-414C-AAE8-8C0B6E71955D}">
      <dgm:prSet/>
      <dgm:spPr/>
      <dgm:t>
        <a:bodyPr/>
        <a:lstStyle/>
        <a:p>
          <a:endParaRPr lang="hr-HR"/>
        </a:p>
      </dgm:t>
    </dgm:pt>
    <dgm:pt modelId="{98DCD696-9FEF-48FE-9BCA-A57D452D2F9E}" type="sibTrans" cxnId="{4CFDA843-5894-414C-AAE8-8C0B6E71955D}">
      <dgm:prSet/>
      <dgm:spPr/>
      <dgm:t>
        <a:bodyPr/>
        <a:lstStyle/>
        <a:p>
          <a:endParaRPr lang="hr-HR"/>
        </a:p>
      </dgm:t>
    </dgm:pt>
    <dgm:pt modelId="{E4907EF0-A193-4B7F-A00F-050BF6290A9A}" type="pres">
      <dgm:prSet presAssocID="{3D90A852-C1AE-456C-912D-DBC181EDA0FC}" presName="diagram" presStyleCnt="0">
        <dgm:presLayoutVars>
          <dgm:chPref val="1"/>
          <dgm:dir/>
          <dgm:animOne val="branch"/>
          <dgm:animLvl val="lvl"/>
          <dgm:resizeHandles/>
        </dgm:presLayoutVars>
      </dgm:prSet>
      <dgm:spPr/>
    </dgm:pt>
    <dgm:pt modelId="{345F88EE-2FC8-4F9E-A2E5-E5BBBC340102}" type="pres">
      <dgm:prSet presAssocID="{854FCE0F-31C3-4E01-BBAA-F1D4A0DB6371}" presName="root" presStyleCnt="0"/>
      <dgm:spPr/>
    </dgm:pt>
    <dgm:pt modelId="{E9D29175-D953-41BC-982E-E798EAC52A78}" type="pres">
      <dgm:prSet presAssocID="{854FCE0F-31C3-4E01-BBAA-F1D4A0DB6371}" presName="rootComposite" presStyleCnt="0"/>
      <dgm:spPr/>
    </dgm:pt>
    <dgm:pt modelId="{7C1FA72B-6C5D-4625-8581-3DE67C29BC14}" type="pres">
      <dgm:prSet presAssocID="{854FCE0F-31C3-4E01-BBAA-F1D4A0DB6371}" presName="rootText" presStyleLbl="node1" presStyleIdx="0" presStyleCnt="3" custScaleY="145063"/>
      <dgm:spPr/>
    </dgm:pt>
    <dgm:pt modelId="{767A658E-8179-4E76-9FA4-394FAE5F889E}" type="pres">
      <dgm:prSet presAssocID="{854FCE0F-31C3-4E01-BBAA-F1D4A0DB6371}" presName="rootConnector" presStyleLbl="node1" presStyleIdx="0" presStyleCnt="3"/>
      <dgm:spPr/>
    </dgm:pt>
    <dgm:pt modelId="{95D96B80-4FBB-4C84-BCE8-926BBE480216}" type="pres">
      <dgm:prSet presAssocID="{854FCE0F-31C3-4E01-BBAA-F1D4A0DB6371}" presName="childShape" presStyleCnt="0"/>
      <dgm:spPr/>
    </dgm:pt>
    <dgm:pt modelId="{8817998A-2C44-489C-AEDC-46E7B870CA9B}" type="pres">
      <dgm:prSet presAssocID="{EA62E502-6E37-4476-A817-E9CA56CCA565}" presName="Name13" presStyleLbl="parChTrans1D2" presStyleIdx="0" presStyleCnt="16"/>
      <dgm:spPr/>
    </dgm:pt>
    <dgm:pt modelId="{BE67DE8A-75D6-4658-BD80-42A4B919E210}" type="pres">
      <dgm:prSet presAssocID="{F5C539B7-3D3B-416F-AC2A-B1203F66DC52}" presName="childText" presStyleLbl="bgAcc1" presStyleIdx="0" presStyleCnt="16" custScaleY="157243">
        <dgm:presLayoutVars>
          <dgm:bulletEnabled val="1"/>
        </dgm:presLayoutVars>
      </dgm:prSet>
      <dgm:spPr/>
    </dgm:pt>
    <dgm:pt modelId="{A303FA6A-9972-47E1-B467-968616CEB774}" type="pres">
      <dgm:prSet presAssocID="{07856C27-5AB4-43F9-9BE0-62DB1520B96D}" presName="Name13" presStyleLbl="parChTrans1D2" presStyleIdx="1" presStyleCnt="16"/>
      <dgm:spPr/>
    </dgm:pt>
    <dgm:pt modelId="{1926C10B-305E-4F48-822D-67FFB29811AE}" type="pres">
      <dgm:prSet presAssocID="{CB6854C4-97C7-46BB-93BC-D1B9BE0284E4}" presName="childText" presStyleLbl="bgAcc1" presStyleIdx="1" presStyleCnt="16">
        <dgm:presLayoutVars>
          <dgm:bulletEnabled val="1"/>
        </dgm:presLayoutVars>
      </dgm:prSet>
      <dgm:spPr/>
    </dgm:pt>
    <dgm:pt modelId="{0A9C7E70-E514-42FF-B2CC-5400D945C5BF}" type="pres">
      <dgm:prSet presAssocID="{64C090FB-58EC-49A2-8216-48CFF7B5E152}" presName="Name13" presStyleLbl="parChTrans1D2" presStyleIdx="2" presStyleCnt="16"/>
      <dgm:spPr/>
    </dgm:pt>
    <dgm:pt modelId="{02894AC7-BF30-4B9F-845A-A4217E2A0AA3}" type="pres">
      <dgm:prSet presAssocID="{6EBCF86F-C93A-471E-836B-0451DE1B746D}" presName="childText" presStyleLbl="bgAcc1" presStyleIdx="2" presStyleCnt="16">
        <dgm:presLayoutVars>
          <dgm:bulletEnabled val="1"/>
        </dgm:presLayoutVars>
      </dgm:prSet>
      <dgm:spPr/>
    </dgm:pt>
    <dgm:pt modelId="{B2C3A97F-6C00-44EF-B25D-ADE6B110D075}" type="pres">
      <dgm:prSet presAssocID="{432B965E-EBA8-4DAB-9E99-D2ABC6329497}" presName="Name13" presStyleLbl="parChTrans1D2" presStyleIdx="3" presStyleCnt="16"/>
      <dgm:spPr/>
    </dgm:pt>
    <dgm:pt modelId="{03ADED17-CA5B-47DA-9005-FFAD8FFA2080}" type="pres">
      <dgm:prSet presAssocID="{651243AA-16D4-40F5-B6ED-8D456A9D42CE}" presName="childText" presStyleLbl="bgAcc1" presStyleIdx="3" presStyleCnt="16">
        <dgm:presLayoutVars>
          <dgm:bulletEnabled val="1"/>
        </dgm:presLayoutVars>
      </dgm:prSet>
      <dgm:spPr/>
    </dgm:pt>
    <dgm:pt modelId="{082AD8C8-F48A-42BB-92A0-8AFD4BF533CB}" type="pres">
      <dgm:prSet presAssocID="{A7883AAF-CCCB-410E-8D11-62057C406363}" presName="Name13" presStyleLbl="parChTrans1D2" presStyleIdx="4" presStyleCnt="16"/>
      <dgm:spPr/>
    </dgm:pt>
    <dgm:pt modelId="{0FD508D3-089F-40EF-AB7C-CF3770B3FE42}" type="pres">
      <dgm:prSet presAssocID="{F10FA195-93DC-4387-8C84-E2D12BFF304C}" presName="childText" presStyleLbl="bgAcc1" presStyleIdx="4" presStyleCnt="16">
        <dgm:presLayoutVars>
          <dgm:bulletEnabled val="1"/>
        </dgm:presLayoutVars>
      </dgm:prSet>
      <dgm:spPr/>
    </dgm:pt>
    <dgm:pt modelId="{94DFB525-053C-483E-AD55-62F35720963E}" type="pres">
      <dgm:prSet presAssocID="{2A29718D-4685-40CF-AEBD-CA9212BAFFF6}" presName="root" presStyleCnt="0"/>
      <dgm:spPr/>
    </dgm:pt>
    <dgm:pt modelId="{64C7BF1F-5E3B-4720-BAB4-4FD14A192B19}" type="pres">
      <dgm:prSet presAssocID="{2A29718D-4685-40CF-AEBD-CA9212BAFFF6}" presName="rootComposite" presStyleCnt="0"/>
      <dgm:spPr/>
    </dgm:pt>
    <dgm:pt modelId="{D1A64FEC-D8E7-40FE-8BB4-8AF1D6E9D7BA}" type="pres">
      <dgm:prSet presAssocID="{2A29718D-4685-40CF-AEBD-CA9212BAFFF6}" presName="rootText" presStyleLbl="node1" presStyleIdx="1" presStyleCnt="3" custScaleY="145063"/>
      <dgm:spPr/>
    </dgm:pt>
    <dgm:pt modelId="{9DC8995C-CB8C-44B7-B7BD-4E4C403AB3AC}" type="pres">
      <dgm:prSet presAssocID="{2A29718D-4685-40CF-AEBD-CA9212BAFFF6}" presName="rootConnector" presStyleLbl="node1" presStyleIdx="1" presStyleCnt="3"/>
      <dgm:spPr/>
    </dgm:pt>
    <dgm:pt modelId="{AF2E0A60-C806-45EE-A915-46A7CEB5CB1C}" type="pres">
      <dgm:prSet presAssocID="{2A29718D-4685-40CF-AEBD-CA9212BAFFF6}" presName="childShape" presStyleCnt="0"/>
      <dgm:spPr/>
    </dgm:pt>
    <dgm:pt modelId="{338EB304-467B-40D9-A63C-F5D2BBD70C09}" type="pres">
      <dgm:prSet presAssocID="{C3969FD5-9E9D-4C70-8AFE-AAA1C1C5193C}" presName="Name13" presStyleLbl="parChTrans1D2" presStyleIdx="5" presStyleCnt="16"/>
      <dgm:spPr/>
    </dgm:pt>
    <dgm:pt modelId="{CEDE068A-09D8-42AE-AA1D-7E2CD4A7290C}" type="pres">
      <dgm:prSet presAssocID="{4EC8679E-7A88-4F77-A17D-3B0AA260CC4D}" presName="childText" presStyleLbl="bgAcc1" presStyleIdx="5" presStyleCnt="16">
        <dgm:presLayoutVars>
          <dgm:bulletEnabled val="1"/>
        </dgm:presLayoutVars>
      </dgm:prSet>
      <dgm:spPr/>
    </dgm:pt>
    <dgm:pt modelId="{F53F1EF4-4270-4A28-9C49-238E617C4140}" type="pres">
      <dgm:prSet presAssocID="{924A293C-3B4B-4648-B803-AF068D8E4D0E}" presName="Name13" presStyleLbl="parChTrans1D2" presStyleIdx="6" presStyleCnt="16"/>
      <dgm:spPr/>
    </dgm:pt>
    <dgm:pt modelId="{B77D220B-A426-4315-9469-46EAA795DF3A}" type="pres">
      <dgm:prSet presAssocID="{44AB1DA7-0B06-4D0C-9963-81653848A467}" presName="childText" presStyleLbl="bgAcc1" presStyleIdx="6" presStyleCnt="16">
        <dgm:presLayoutVars>
          <dgm:bulletEnabled val="1"/>
        </dgm:presLayoutVars>
      </dgm:prSet>
      <dgm:spPr/>
    </dgm:pt>
    <dgm:pt modelId="{33927BB4-AFF6-4304-887D-789534081DBD}" type="pres">
      <dgm:prSet presAssocID="{5613CA11-1D5D-4AAF-99C4-E2D11D9B1918}" presName="Name13" presStyleLbl="parChTrans1D2" presStyleIdx="7" presStyleCnt="16"/>
      <dgm:spPr/>
    </dgm:pt>
    <dgm:pt modelId="{8B7B7C16-FCD5-4059-9800-1BBEB9DCACF7}" type="pres">
      <dgm:prSet presAssocID="{BB2C9874-5833-4E0B-9258-6734AEF9F19E}" presName="childText" presStyleLbl="bgAcc1" presStyleIdx="7" presStyleCnt="16" custScaleY="79354">
        <dgm:presLayoutVars>
          <dgm:bulletEnabled val="1"/>
        </dgm:presLayoutVars>
      </dgm:prSet>
      <dgm:spPr/>
    </dgm:pt>
    <dgm:pt modelId="{051CEDF0-7789-4C76-8F1E-B8917BA3F65E}" type="pres">
      <dgm:prSet presAssocID="{E42BD2E5-DD6F-449C-A1AD-F6E1EC6DE3CC}" presName="Name13" presStyleLbl="parChTrans1D2" presStyleIdx="8" presStyleCnt="16"/>
      <dgm:spPr/>
    </dgm:pt>
    <dgm:pt modelId="{A111A5BF-5FCC-489C-97C9-B95B1A512C3C}" type="pres">
      <dgm:prSet presAssocID="{5925C67E-2042-44B6-8E34-FD8FBC636916}" presName="childText" presStyleLbl="bgAcc1" presStyleIdx="8" presStyleCnt="16" custScaleY="82747">
        <dgm:presLayoutVars>
          <dgm:bulletEnabled val="1"/>
        </dgm:presLayoutVars>
      </dgm:prSet>
      <dgm:spPr/>
    </dgm:pt>
    <dgm:pt modelId="{D4E97B19-7C5B-4490-96F1-32B301F2F719}" type="pres">
      <dgm:prSet presAssocID="{26ADFB3D-5896-4B06-9FCC-3D607F257CA7}" presName="Name13" presStyleLbl="parChTrans1D2" presStyleIdx="9" presStyleCnt="16"/>
      <dgm:spPr/>
    </dgm:pt>
    <dgm:pt modelId="{B83066F0-4C92-4E8E-A9E0-F01C559F288A}" type="pres">
      <dgm:prSet presAssocID="{6D3B7CD2-33B1-4955-9208-EEC2AC823248}" presName="childText" presStyleLbl="bgAcc1" presStyleIdx="9" presStyleCnt="16" custScaleY="86550">
        <dgm:presLayoutVars>
          <dgm:bulletEnabled val="1"/>
        </dgm:presLayoutVars>
      </dgm:prSet>
      <dgm:spPr/>
    </dgm:pt>
    <dgm:pt modelId="{AF751FAD-1A74-48B4-943A-5A8518A48753}" type="pres">
      <dgm:prSet presAssocID="{1DE44EB4-AC7D-453B-AB51-DA23EA1CDCE1}" presName="Name13" presStyleLbl="parChTrans1D2" presStyleIdx="10" presStyleCnt="16"/>
      <dgm:spPr/>
    </dgm:pt>
    <dgm:pt modelId="{B6BE5DB1-0EF7-476F-8AB0-5077AAC90BCA}" type="pres">
      <dgm:prSet presAssocID="{3C31831E-0DFA-4FF3-859D-34A7E67B3051}" presName="childText" presStyleLbl="bgAcc1" presStyleIdx="10" presStyleCnt="16" custScaleY="85450">
        <dgm:presLayoutVars>
          <dgm:bulletEnabled val="1"/>
        </dgm:presLayoutVars>
      </dgm:prSet>
      <dgm:spPr/>
    </dgm:pt>
    <dgm:pt modelId="{B7792317-D0D3-4C2F-9EF2-7BD99477DAE1}" type="pres">
      <dgm:prSet presAssocID="{CE57739F-DE60-4678-9900-22B65644E577}" presName="Name13" presStyleLbl="parChTrans1D2" presStyleIdx="11" presStyleCnt="16"/>
      <dgm:spPr/>
    </dgm:pt>
    <dgm:pt modelId="{968F7DCF-F81E-4154-800F-F35A98783FAB}" type="pres">
      <dgm:prSet presAssocID="{50B7D797-703C-43F1-8A94-ABF34D31D4AE}" presName="childText" presStyleLbl="bgAcc1" presStyleIdx="11" presStyleCnt="16" custScaleY="84077">
        <dgm:presLayoutVars>
          <dgm:bulletEnabled val="1"/>
        </dgm:presLayoutVars>
      </dgm:prSet>
      <dgm:spPr/>
    </dgm:pt>
    <dgm:pt modelId="{6BD60FFF-4907-4EF5-BF69-244C313C6B79}" type="pres">
      <dgm:prSet presAssocID="{F1B0D0E4-8E2E-4115-8464-59C32756D76D}" presName="root" presStyleCnt="0"/>
      <dgm:spPr/>
    </dgm:pt>
    <dgm:pt modelId="{B609FE48-35C9-4C1D-8F18-E538C774B786}" type="pres">
      <dgm:prSet presAssocID="{F1B0D0E4-8E2E-4115-8464-59C32756D76D}" presName="rootComposite" presStyleCnt="0"/>
      <dgm:spPr/>
    </dgm:pt>
    <dgm:pt modelId="{87C4107B-E426-4B4B-BEEF-A2F936381743}" type="pres">
      <dgm:prSet presAssocID="{F1B0D0E4-8E2E-4115-8464-59C32756D76D}" presName="rootText" presStyleLbl="node1" presStyleIdx="2" presStyleCnt="3" custScaleY="145159"/>
      <dgm:spPr/>
    </dgm:pt>
    <dgm:pt modelId="{5A743C38-FAB4-4545-BF64-3A5816F2EFD9}" type="pres">
      <dgm:prSet presAssocID="{F1B0D0E4-8E2E-4115-8464-59C32756D76D}" presName="rootConnector" presStyleLbl="node1" presStyleIdx="2" presStyleCnt="3"/>
      <dgm:spPr/>
    </dgm:pt>
    <dgm:pt modelId="{8126CD01-3E64-47C5-AD59-04D8DBF41AA8}" type="pres">
      <dgm:prSet presAssocID="{F1B0D0E4-8E2E-4115-8464-59C32756D76D}" presName="childShape" presStyleCnt="0"/>
      <dgm:spPr/>
    </dgm:pt>
    <dgm:pt modelId="{4978D1D3-B41B-41AB-AE37-000CAE93B356}" type="pres">
      <dgm:prSet presAssocID="{A9569783-B94E-4E4C-BA25-967D6D8288DF}" presName="Name13" presStyleLbl="parChTrans1D2" presStyleIdx="12" presStyleCnt="16"/>
      <dgm:spPr/>
    </dgm:pt>
    <dgm:pt modelId="{1B895035-B3B4-4FC6-825F-4D327BE30244}" type="pres">
      <dgm:prSet presAssocID="{CB6F69C9-0369-47B5-8A4F-3A866B0F9DFE}" presName="childText" presStyleLbl="bgAcc1" presStyleIdx="12" presStyleCnt="16">
        <dgm:presLayoutVars>
          <dgm:bulletEnabled val="1"/>
        </dgm:presLayoutVars>
      </dgm:prSet>
      <dgm:spPr/>
    </dgm:pt>
    <dgm:pt modelId="{463FECF6-3A4B-49B3-BF42-72868B86F812}" type="pres">
      <dgm:prSet presAssocID="{C4CA4644-DF3D-4B75-AA20-33B443F3B611}" presName="Name13" presStyleLbl="parChTrans1D2" presStyleIdx="13" presStyleCnt="16"/>
      <dgm:spPr/>
    </dgm:pt>
    <dgm:pt modelId="{2359AC29-24A0-4679-A921-805D0489B6EC}" type="pres">
      <dgm:prSet presAssocID="{79BBBBFA-EAE3-4385-BCA7-390D0AF30995}" presName="childText" presStyleLbl="bgAcc1" presStyleIdx="13" presStyleCnt="16">
        <dgm:presLayoutVars>
          <dgm:bulletEnabled val="1"/>
        </dgm:presLayoutVars>
      </dgm:prSet>
      <dgm:spPr/>
    </dgm:pt>
    <dgm:pt modelId="{008BFDB5-01BE-4428-8CD8-880694D95842}" type="pres">
      <dgm:prSet presAssocID="{01CFC068-E94D-4D15-BCCB-B090D98BA01A}" presName="Name13" presStyleLbl="parChTrans1D2" presStyleIdx="14" presStyleCnt="16"/>
      <dgm:spPr/>
    </dgm:pt>
    <dgm:pt modelId="{BE67C6A3-7CC7-4F19-A52D-E3C9D50C0D61}" type="pres">
      <dgm:prSet presAssocID="{F068CAD1-756D-46F6-86DB-158EC299E050}" presName="childText" presStyleLbl="bgAcc1" presStyleIdx="14" presStyleCnt="16">
        <dgm:presLayoutVars>
          <dgm:bulletEnabled val="1"/>
        </dgm:presLayoutVars>
      </dgm:prSet>
      <dgm:spPr/>
    </dgm:pt>
    <dgm:pt modelId="{04C4DB00-A2F2-4725-B165-CC33D10EBE0D}" type="pres">
      <dgm:prSet presAssocID="{F6C29BFF-3F64-4D3A-8AFA-9A60227CD2F0}" presName="Name13" presStyleLbl="parChTrans1D2" presStyleIdx="15" presStyleCnt="16"/>
      <dgm:spPr/>
    </dgm:pt>
    <dgm:pt modelId="{5354AD5A-D63C-4C59-B7A3-40CC08F2E94F}" type="pres">
      <dgm:prSet presAssocID="{DABE1E01-5439-4996-875E-806A0A5968CD}" presName="childText" presStyleLbl="bgAcc1" presStyleIdx="15" presStyleCnt="16">
        <dgm:presLayoutVars>
          <dgm:bulletEnabled val="1"/>
        </dgm:presLayoutVars>
      </dgm:prSet>
      <dgm:spPr/>
    </dgm:pt>
  </dgm:ptLst>
  <dgm:cxnLst>
    <dgm:cxn modelId="{E3D59B03-4D27-4D08-BEAE-BE41E82E9E47}" srcId="{854FCE0F-31C3-4E01-BBAA-F1D4A0DB6371}" destId="{6EBCF86F-C93A-471E-836B-0451DE1B746D}" srcOrd="2" destOrd="0" parTransId="{64C090FB-58EC-49A2-8216-48CFF7B5E152}" sibTransId="{7D8EACA0-3EB4-4A75-8E03-7097C091AC1E}"/>
    <dgm:cxn modelId="{64BF7904-3FA9-4237-B63B-AB0E888DA0B1}" srcId="{F1B0D0E4-8E2E-4115-8464-59C32756D76D}" destId="{CB6F69C9-0369-47B5-8A4F-3A866B0F9DFE}" srcOrd="0" destOrd="0" parTransId="{A9569783-B94E-4E4C-BA25-967D6D8288DF}" sibTransId="{534B8EAF-3758-4CBE-A60F-4170EBA2EE6C}"/>
    <dgm:cxn modelId="{EF197608-099D-46C2-A5A8-EB0586E097DC}" type="presOf" srcId="{651243AA-16D4-40F5-B6ED-8D456A9D42CE}" destId="{03ADED17-CA5B-47DA-9005-FFAD8FFA2080}" srcOrd="0" destOrd="0" presId="urn:microsoft.com/office/officeart/2005/8/layout/hierarchy3"/>
    <dgm:cxn modelId="{58B7000B-52DC-4D44-AEE5-6FE7417C3A07}" type="presOf" srcId="{CB6F69C9-0369-47B5-8A4F-3A866B0F9DFE}" destId="{1B895035-B3B4-4FC6-825F-4D327BE30244}" srcOrd="0" destOrd="0" presId="urn:microsoft.com/office/officeart/2005/8/layout/hierarchy3"/>
    <dgm:cxn modelId="{15BA6D11-F233-40DA-8A77-F2D33782B56B}" type="presOf" srcId="{3D90A852-C1AE-456C-912D-DBC181EDA0FC}" destId="{E4907EF0-A193-4B7F-A00F-050BF6290A9A}" srcOrd="0" destOrd="0" presId="urn:microsoft.com/office/officeart/2005/8/layout/hierarchy3"/>
    <dgm:cxn modelId="{D2548612-060E-4F2E-95BF-5AE8D470A924}" type="presOf" srcId="{64C090FB-58EC-49A2-8216-48CFF7B5E152}" destId="{0A9C7E70-E514-42FF-B2CC-5400D945C5BF}" srcOrd="0" destOrd="0" presId="urn:microsoft.com/office/officeart/2005/8/layout/hierarchy3"/>
    <dgm:cxn modelId="{1CB9B914-8B82-451A-BE67-6F47C759FED0}" srcId="{2A29718D-4685-40CF-AEBD-CA9212BAFFF6}" destId="{6D3B7CD2-33B1-4955-9208-EEC2AC823248}" srcOrd="4" destOrd="0" parTransId="{26ADFB3D-5896-4B06-9FCC-3D607F257CA7}" sibTransId="{48059F3F-A3FF-42C7-8965-C17E2193DF26}"/>
    <dgm:cxn modelId="{7766B517-9399-47F2-9EAA-69FDABEFE3FB}" srcId="{F1B0D0E4-8E2E-4115-8464-59C32756D76D}" destId="{F068CAD1-756D-46F6-86DB-158EC299E050}" srcOrd="2" destOrd="0" parTransId="{01CFC068-E94D-4D15-BCCB-B090D98BA01A}" sibTransId="{E491BE4C-9D09-4292-A985-6A1CA6FDE0BC}"/>
    <dgm:cxn modelId="{131C1B19-4117-40C1-9957-608CB7D2C7B5}" type="presOf" srcId="{2A29718D-4685-40CF-AEBD-CA9212BAFFF6}" destId="{9DC8995C-CB8C-44B7-B7BD-4E4C403AB3AC}" srcOrd="1" destOrd="0" presId="urn:microsoft.com/office/officeart/2005/8/layout/hierarchy3"/>
    <dgm:cxn modelId="{8A916D1A-5AD1-4458-AB9C-CB082B6273CC}" type="presOf" srcId="{CB6854C4-97C7-46BB-93BC-D1B9BE0284E4}" destId="{1926C10B-305E-4F48-822D-67FFB29811AE}" srcOrd="0" destOrd="0" presId="urn:microsoft.com/office/officeart/2005/8/layout/hierarchy3"/>
    <dgm:cxn modelId="{1C99F528-6C88-4888-A84D-AFCA65CCB079}" srcId="{3D90A852-C1AE-456C-912D-DBC181EDA0FC}" destId="{2A29718D-4685-40CF-AEBD-CA9212BAFFF6}" srcOrd="1" destOrd="0" parTransId="{BB1FFD10-E492-46CF-A7B3-DBEFC7E1694D}" sibTransId="{DEC945C4-0635-4B0F-BB3E-4A5886E498BE}"/>
    <dgm:cxn modelId="{2617542D-185F-40B7-8EBE-34C6BB0C73B0}" type="presOf" srcId="{DABE1E01-5439-4996-875E-806A0A5968CD}" destId="{5354AD5A-D63C-4C59-B7A3-40CC08F2E94F}" srcOrd="0" destOrd="0" presId="urn:microsoft.com/office/officeart/2005/8/layout/hierarchy3"/>
    <dgm:cxn modelId="{4AE4DB39-B3FC-4BD5-831E-9D152A371163}" type="presOf" srcId="{C4CA4644-DF3D-4B75-AA20-33B443F3B611}" destId="{463FECF6-3A4B-49B3-BF42-72868B86F812}" srcOrd="0" destOrd="0" presId="urn:microsoft.com/office/officeart/2005/8/layout/hierarchy3"/>
    <dgm:cxn modelId="{6E6C0362-E758-4C82-8A95-CB5131E1DFD9}" srcId="{3D90A852-C1AE-456C-912D-DBC181EDA0FC}" destId="{854FCE0F-31C3-4E01-BBAA-F1D4A0DB6371}" srcOrd="0" destOrd="0" parTransId="{E7F27AD3-F57F-401F-BDF3-4EE4D732B757}" sibTransId="{D0235223-7C8F-493D-BC78-CF576D0F7E09}"/>
    <dgm:cxn modelId="{F4FBFF62-4BF7-452A-85AA-7D0996E41697}" type="presOf" srcId="{50B7D797-703C-43F1-8A94-ABF34D31D4AE}" destId="{968F7DCF-F81E-4154-800F-F35A98783FAB}" srcOrd="0" destOrd="0" presId="urn:microsoft.com/office/officeart/2005/8/layout/hierarchy3"/>
    <dgm:cxn modelId="{4CFDA843-5894-414C-AAE8-8C0B6E71955D}" srcId="{F1B0D0E4-8E2E-4115-8464-59C32756D76D}" destId="{DABE1E01-5439-4996-875E-806A0A5968CD}" srcOrd="3" destOrd="0" parTransId="{F6C29BFF-3F64-4D3A-8AFA-9A60227CD2F0}" sibTransId="{98DCD696-9FEF-48FE-9BCA-A57D452D2F9E}"/>
    <dgm:cxn modelId="{5D06066A-18B3-4A54-8685-9342D2BE2A58}" srcId="{2A29718D-4685-40CF-AEBD-CA9212BAFFF6}" destId="{50B7D797-703C-43F1-8A94-ABF34D31D4AE}" srcOrd="6" destOrd="0" parTransId="{CE57739F-DE60-4678-9900-22B65644E577}" sibTransId="{CD663C17-A964-4CBB-ACEF-882ABA8AD843}"/>
    <dgm:cxn modelId="{ECAF324F-7421-4DB7-8174-FE13FFE69456}" type="presOf" srcId="{854FCE0F-31C3-4E01-BBAA-F1D4A0DB6371}" destId="{767A658E-8179-4E76-9FA4-394FAE5F889E}" srcOrd="1" destOrd="0" presId="urn:microsoft.com/office/officeart/2005/8/layout/hierarchy3"/>
    <dgm:cxn modelId="{8BE1746F-5799-4094-BAA7-6A05A7FFBA26}" type="presOf" srcId="{F10FA195-93DC-4387-8C84-E2D12BFF304C}" destId="{0FD508D3-089F-40EF-AB7C-CF3770B3FE42}" srcOrd="0" destOrd="0" presId="urn:microsoft.com/office/officeart/2005/8/layout/hierarchy3"/>
    <dgm:cxn modelId="{0AA70950-67D0-411B-B90A-9B17E08E5BFF}" type="presOf" srcId="{432B965E-EBA8-4DAB-9E99-D2ABC6329497}" destId="{B2C3A97F-6C00-44EF-B25D-ADE6B110D075}" srcOrd="0" destOrd="0" presId="urn:microsoft.com/office/officeart/2005/8/layout/hierarchy3"/>
    <dgm:cxn modelId="{B13E0575-D247-4F8E-BC1B-5B6A3B0A5C59}" srcId="{2A29718D-4685-40CF-AEBD-CA9212BAFFF6}" destId="{3C31831E-0DFA-4FF3-859D-34A7E67B3051}" srcOrd="5" destOrd="0" parTransId="{1DE44EB4-AC7D-453B-AB51-DA23EA1CDCE1}" sibTransId="{179276D2-C28D-4E8F-B184-35A03D2A5A87}"/>
    <dgm:cxn modelId="{9DB84158-B530-42BA-AAE7-1877337FDA08}" type="presOf" srcId="{CE57739F-DE60-4678-9900-22B65644E577}" destId="{B7792317-D0D3-4C2F-9EF2-7BD99477DAE1}" srcOrd="0" destOrd="0" presId="urn:microsoft.com/office/officeart/2005/8/layout/hierarchy3"/>
    <dgm:cxn modelId="{EAA3FD78-47D3-4C5F-84F8-9035376D9584}" type="presOf" srcId="{07856C27-5AB4-43F9-9BE0-62DB1520B96D}" destId="{A303FA6A-9972-47E1-B467-968616CEB774}" srcOrd="0" destOrd="0" presId="urn:microsoft.com/office/officeart/2005/8/layout/hierarchy3"/>
    <dgm:cxn modelId="{E5D95C7D-5BCB-4A9E-8C56-226A14A000C9}" type="presOf" srcId="{1DE44EB4-AC7D-453B-AB51-DA23EA1CDCE1}" destId="{AF751FAD-1A74-48B4-943A-5A8518A48753}" srcOrd="0" destOrd="0" presId="urn:microsoft.com/office/officeart/2005/8/layout/hierarchy3"/>
    <dgm:cxn modelId="{9BE3C37D-1D74-46ED-BE83-A227A97D873D}" srcId="{2A29718D-4685-40CF-AEBD-CA9212BAFFF6}" destId="{44AB1DA7-0B06-4D0C-9963-81653848A467}" srcOrd="1" destOrd="0" parTransId="{924A293C-3B4B-4648-B803-AF068D8E4D0E}" sibTransId="{FF6E4A41-B1C2-441D-A8C2-830D3BB6470F}"/>
    <dgm:cxn modelId="{43C2067E-9C60-49FA-AE88-45BC37AFC462}" type="presOf" srcId="{26ADFB3D-5896-4B06-9FCC-3D607F257CA7}" destId="{D4E97B19-7C5B-4490-96F1-32B301F2F719}" srcOrd="0" destOrd="0" presId="urn:microsoft.com/office/officeart/2005/8/layout/hierarchy3"/>
    <dgm:cxn modelId="{667F3E87-BDBA-4999-8AED-2EC72215DFC5}" type="presOf" srcId="{F1B0D0E4-8E2E-4115-8464-59C32756D76D}" destId="{5A743C38-FAB4-4545-BF64-3A5816F2EFD9}" srcOrd="1" destOrd="0" presId="urn:microsoft.com/office/officeart/2005/8/layout/hierarchy3"/>
    <dgm:cxn modelId="{EDC48A8B-1E31-46B6-A8F5-A564837C644B}" type="presOf" srcId="{01CFC068-E94D-4D15-BCCB-B090D98BA01A}" destId="{008BFDB5-01BE-4428-8CD8-880694D95842}" srcOrd="0" destOrd="0" presId="urn:microsoft.com/office/officeart/2005/8/layout/hierarchy3"/>
    <dgm:cxn modelId="{5B60A88C-31A4-46DC-9D27-1B8D2A011D6B}" type="presOf" srcId="{F068CAD1-756D-46F6-86DB-158EC299E050}" destId="{BE67C6A3-7CC7-4F19-A52D-E3C9D50C0D61}" srcOrd="0" destOrd="0" presId="urn:microsoft.com/office/officeart/2005/8/layout/hierarchy3"/>
    <dgm:cxn modelId="{1ABAC38D-CEB9-4E81-9EB4-DCD0CA308435}" srcId="{2A29718D-4685-40CF-AEBD-CA9212BAFFF6}" destId="{5925C67E-2042-44B6-8E34-FD8FBC636916}" srcOrd="3" destOrd="0" parTransId="{E42BD2E5-DD6F-449C-A1AD-F6E1EC6DE3CC}" sibTransId="{61E68D42-1162-44C7-BE1B-56E2BCBCBCD9}"/>
    <dgm:cxn modelId="{9908378E-065B-4140-A41A-DEBCE86BA60A}" type="presOf" srcId="{6EBCF86F-C93A-471E-836B-0451DE1B746D}" destId="{02894AC7-BF30-4B9F-845A-A4217E2A0AA3}" srcOrd="0" destOrd="0" presId="urn:microsoft.com/office/officeart/2005/8/layout/hierarchy3"/>
    <dgm:cxn modelId="{5BDA5D94-8AB8-403C-AC96-B416A0CC1E6A}" type="presOf" srcId="{F5C539B7-3D3B-416F-AC2A-B1203F66DC52}" destId="{BE67DE8A-75D6-4658-BD80-42A4B919E210}" srcOrd="0" destOrd="0" presId="urn:microsoft.com/office/officeart/2005/8/layout/hierarchy3"/>
    <dgm:cxn modelId="{3F0E75A0-6964-4C57-98E7-CE3C544501FF}" type="presOf" srcId="{A9569783-B94E-4E4C-BA25-967D6D8288DF}" destId="{4978D1D3-B41B-41AB-AE37-000CAE93B356}" srcOrd="0" destOrd="0" presId="urn:microsoft.com/office/officeart/2005/8/layout/hierarchy3"/>
    <dgm:cxn modelId="{404E9AA0-645A-4035-B0D4-58BAC3A52A05}" type="presOf" srcId="{5613CA11-1D5D-4AAF-99C4-E2D11D9B1918}" destId="{33927BB4-AFF6-4304-887D-789534081DBD}" srcOrd="0" destOrd="0" presId="urn:microsoft.com/office/officeart/2005/8/layout/hierarchy3"/>
    <dgm:cxn modelId="{5A0679A2-33F2-4DAB-88B0-3BFB0140E0F4}" type="presOf" srcId="{C3969FD5-9E9D-4C70-8AFE-AAA1C1C5193C}" destId="{338EB304-467B-40D9-A63C-F5D2BBD70C09}" srcOrd="0" destOrd="0" presId="urn:microsoft.com/office/officeart/2005/8/layout/hierarchy3"/>
    <dgm:cxn modelId="{ED3B96A3-62C7-4B3D-B4D4-7CCC98471B99}" type="presOf" srcId="{BB2C9874-5833-4E0B-9258-6734AEF9F19E}" destId="{8B7B7C16-FCD5-4059-9800-1BBEB9DCACF7}" srcOrd="0" destOrd="0" presId="urn:microsoft.com/office/officeart/2005/8/layout/hierarchy3"/>
    <dgm:cxn modelId="{BEB5F3AA-713D-4236-BA72-A1DF1B7B817E}" type="presOf" srcId="{F6C29BFF-3F64-4D3A-8AFA-9A60227CD2F0}" destId="{04C4DB00-A2F2-4725-B165-CC33D10EBE0D}" srcOrd="0" destOrd="0" presId="urn:microsoft.com/office/officeart/2005/8/layout/hierarchy3"/>
    <dgm:cxn modelId="{6D7212B1-B099-4CFE-A44F-3B6D82B113A8}" type="presOf" srcId="{4EC8679E-7A88-4F77-A17D-3B0AA260CC4D}" destId="{CEDE068A-09D8-42AE-AA1D-7E2CD4A7290C}" srcOrd="0" destOrd="0" presId="urn:microsoft.com/office/officeart/2005/8/layout/hierarchy3"/>
    <dgm:cxn modelId="{650150B2-6280-4F46-B5ED-CD0A7B38EB91}" srcId="{2A29718D-4685-40CF-AEBD-CA9212BAFFF6}" destId="{4EC8679E-7A88-4F77-A17D-3B0AA260CC4D}" srcOrd="0" destOrd="0" parTransId="{C3969FD5-9E9D-4C70-8AFE-AAA1C1C5193C}" sibTransId="{FA8C69B9-71CE-4F46-B4A9-D6CA710DDB57}"/>
    <dgm:cxn modelId="{E7EB43BF-EE4B-4CA7-98BB-4F5C3A4D9AAB}" type="presOf" srcId="{3C31831E-0DFA-4FF3-859D-34A7E67B3051}" destId="{B6BE5DB1-0EF7-476F-8AB0-5077AAC90BCA}" srcOrd="0" destOrd="0" presId="urn:microsoft.com/office/officeart/2005/8/layout/hierarchy3"/>
    <dgm:cxn modelId="{CF4859C3-B61E-421A-95A7-C5562020E7D8}" srcId="{3D90A852-C1AE-456C-912D-DBC181EDA0FC}" destId="{F1B0D0E4-8E2E-4115-8464-59C32756D76D}" srcOrd="2" destOrd="0" parTransId="{21C1F3D2-0BC3-4A2A-9B32-927CFB3D4E33}" sibTransId="{DDCEC720-C1D3-4308-A3E8-B91AF8C7F12D}"/>
    <dgm:cxn modelId="{047739C6-6E0A-493E-ACB5-11941FFCA939}" type="presOf" srcId="{F1B0D0E4-8E2E-4115-8464-59C32756D76D}" destId="{87C4107B-E426-4B4B-BEEF-A2F936381743}" srcOrd="0" destOrd="0" presId="urn:microsoft.com/office/officeart/2005/8/layout/hierarchy3"/>
    <dgm:cxn modelId="{C5E8A8C7-FFC5-48C7-97C1-EECDAA8CA922}" srcId="{F1B0D0E4-8E2E-4115-8464-59C32756D76D}" destId="{79BBBBFA-EAE3-4385-BCA7-390D0AF30995}" srcOrd="1" destOrd="0" parTransId="{C4CA4644-DF3D-4B75-AA20-33B443F3B611}" sibTransId="{CC73107E-06EB-41EC-B545-380BE301C7DB}"/>
    <dgm:cxn modelId="{117112CC-B22C-40F5-B749-4702F973DE01}" type="presOf" srcId="{854FCE0F-31C3-4E01-BBAA-F1D4A0DB6371}" destId="{7C1FA72B-6C5D-4625-8581-3DE67C29BC14}" srcOrd="0" destOrd="0" presId="urn:microsoft.com/office/officeart/2005/8/layout/hierarchy3"/>
    <dgm:cxn modelId="{FD8870CE-255E-44D1-B7A2-53551F30B8D3}" type="presOf" srcId="{924A293C-3B4B-4648-B803-AF068D8E4D0E}" destId="{F53F1EF4-4270-4A28-9C49-238E617C4140}" srcOrd="0" destOrd="0" presId="urn:microsoft.com/office/officeart/2005/8/layout/hierarchy3"/>
    <dgm:cxn modelId="{D54E68D6-9EEE-40AC-B601-0D5B1D5D6527}" type="presOf" srcId="{E42BD2E5-DD6F-449C-A1AD-F6E1EC6DE3CC}" destId="{051CEDF0-7789-4C76-8F1E-B8917BA3F65E}" srcOrd="0" destOrd="0" presId="urn:microsoft.com/office/officeart/2005/8/layout/hierarchy3"/>
    <dgm:cxn modelId="{4D7B55D7-DF1A-4B14-9275-FF1E2AEDE5DD}" srcId="{854FCE0F-31C3-4E01-BBAA-F1D4A0DB6371}" destId="{F5C539B7-3D3B-416F-AC2A-B1203F66DC52}" srcOrd="0" destOrd="0" parTransId="{EA62E502-6E37-4476-A817-E9CA56CCA565}" sibTransId="{BAD85F59-B382-41EE-977B-26C837C9579B}"/>
    <dgm:cxn modelId="{A29204DD-26F7-4007-9EEF-BB8F032C1BC9}" srcId="{2A29718D-4685-40CF-AEBD-CA9212BAFFF6}" destId="{BB2C9874-5833-4E0B-9258-6734AEF9F19E}" srcOrd="2" destOrd="0" parTransId="{5613CA11-1D5D-4AAF-99C4-E2D11D9B1918}" sibTransId="{42AB034C-5FDF-4712-AF5E-CFF94D222314}"/>
    <dgm:cxn modelId="{BA5BE9DE-C28C-4A07-BB42-2D741D5F8228}" type="presOf" srcId="{79BBBBFA-EAE3-4385-BCA7-390D0AF30995}" destId="{2359AC29-24A0-4679-A921-805D0489B6EC}" srcOrd="0" destOrd="0" presId="urn:microsoft.com/office/officeart/2005/8/layout/hierarchy3"/>
    <dgm:cxn modelId="{43D191E0-55BC-42A0-B2D9-031957DE4DC7}" srcId="{854FCE0F-31C3-4E01-BBAA-F1D4A0DB6371}" destId="{F10FA195-93DC-4387-8C84-E2D12BFF304C}" srcOrd="4" destOrd="0" parTransId="{A7883AAF-CCCB-410E-8D11-62057C406363}" sibTransId="{3E9A2AF6-0E59-4807-A5D2-601A83A51C22}"/>
    <dgm:cxn modelId="{8E722BE2-5E4C-479D-A6E9-63DD5B03A028}" type="presOf" srcId="{2A29718D-4685-40CF-AEBD-CA9212BAFFF6}" destId="{D1A64FEC-D8E7-40FE-8BB4-8AF1D6E9D7BA}" srcOrd="0" destOrd="0" presId="urn:microsoft.com/office/officeart/2005/8/layout/hierarchy3"/>
    <dgm:cxn modelId="{244543E9-35AD-41E4-80A2-799642101AA2}" type="presOf" srcId="{EA62E502-6E37-4476-A817-E9CA56CCA565}" destId="{8817998A-2C44-489C-AEDC-46E7B870CA9B}" srcOrd="0" destOrd="0" presId="urn:microsoft.com/office/officeart/2005/8/layout/hierarchy3"/>
    <dgm:cxn modelId="{12513AF3-A4F6-4176-A87F-0F8B29DBBCCE}" type="presOf" srcId="{6D3B7CD2-33B1-4955-9208-EEC2AC823248}" destId="{B83066F0-4C92-4E8E-A9E0-F01C559F288A}" srcOrd="0" destOrd="0" presId="urn:microsoft.com/office/officeart/2005/8/layout/hierarchy3"/>
    <dgm:cxn modelId="{154ED3F3-0619-4F16-A827-EEA062D62D99}" type="presOf" srcId="{5925C67E-2042-44B6-8E34-FD8FBC636916}" destId="{A111A5BF-5FCC-489C-97C9-B95B1A512C3C}" srcOrd="0" destOrd="0" presId="urn:microsoft.com/office/officeart/2005/8/layout/hierarchy3"/>
    <dgm:cxn modelId="{5D9D18F6-D743-4807-A6B2-EE32A38E22BA}" type="presOf" srcId="{A7883AAF-CCCB-410E-8D11-62057C406363}" destId="{082AD8C8-F48A-42BB-92A0-8AFD4BF533CB}" srcOrd="0" destOrd="0" presId="urn:microsoft.com/office/officeart/2005/8/layout/hierarchy3"/>
    <dgm:cxn modelId="{61A6E0F6-4CC5-4D53-BF8B-D9E21041E73B}" type="presOf" srcId="{44AB1DA7-0B06-4D0C-9963-81653848A467}" destId="{B77D220B-A426-4315-9469-46EAA795DF3A}" srcOrd="0" destOrd="0" presId="urn:microsoft.com/office/officeart/2005/8/layout/hierarchy3"/>
    <dgm:cxn modelId="{5C4FDBFA-316F-4881-8490-8F1D97692059}" srcId="{854FCE0F-31C3-4E01-BBAA-F1D4A0DB6371}" destId="{651243AA-16D4-40F5-B6ED-8D456A9D42CE}" srcOrd="3" destOrd="0" parTransId="{432B965E-EBA8-4DAB-9E99-D2ABC6329497}" sibTransId="{82A207DE-A109-4A38-A6C8-CB599FA7FBEF}"/>
    <dgm:cxn modelId="{3B2A1FFE-06BE-40B2-8625-946DA7CFC4A3}" srcId="{854FCE0F-31C3-4E01-BBAA-F1D4A0DB6371}" destId="{CB6854C4-97C7-46BB-93BC-D1B9BE0284E4}" srcOrd="1" destOrd="0" parTransId="{07856C27-5AB4-43F9-9BE0-62DB1520B96D}" sibTransId="{62041617-76B2-4F23-A97B-7839B48A8D5F}"/>
    <dgm:cxn modelId="{272D8400-6BAD-40FE-BB01-8C7E71C8A167}" type="presParOf" srcId="{E4907EF0-A193-4B7F-A00F-050BF6290A9A}" destId="{345F88EE-2FC8-4F9E-A2E5-E5BBBC340102}" srcOrd="0" destOrd="0" presId="urn:microsoft.com/office/officeart/2005/8/layout/hierarchy3"/>
    <dgm:cxn modelId="{CF3CB4E7-B85C-4C83-8F53-E77B542A567F}" type="presParOf" srcId="{345F88EE-2FC8-4F9E-A2E5-E5BBBC340102}" destId="{E9D29175-D953-41BC-982E-E798EAC52A78}" srcOrd="0" destOrd="0" presId="urn:microsoft.com/office/officeart/2005/8/layout/hierarchy3"/>
    <dgm:cxn modelId="{326E93E8-9C34-48F1-8C6B-C8B5DE43161C}" type="presParOf" srcId="{E9D29175-D953-41BC-982E-E798EAC52A78}" destId="{7C1FA72B-6C5D-4625-8581-3DE67C29BC14}" srcOrd="0" destOrd="0" presId="urn:microsoft.com/office/officeart/2005/8/layout/hierarchy3"/>
    <dgm:cxn modelId="{79B13273-F7AF-4322-B011-F9EBA7B93D38}" type="presParOf" srcId="{E9D29175-D953-41BC-982E-E798EAC52A78}" destId="{767A658E-8179-4E76-9FA4-394FAE5F889E}" srcOrd="1" destOrd="0" presId="urn:microsoft.com/office/officeart/2005/8/layout/hierarchy3"/>
    <dgm:cxn modelId="{0C9C1F92-6457-41F4-B988-9FDC39D1BC4E}" type="presParOf" srcId="{345F88EE-2FC8-4F9E-A2E5-E5BBBC340102}" destId="{95D96B80-4FBB-4C84-BCE8-926BBE480216}" srcOrd="1" destOrd="0" presId="urn:microsoft.com/office/officeart/2005/8/layout/hierarchy3"/>
    <dgm:cxn modelId="{EF604C6E-ECCB-4AF2-A8AF-01C62D04B4FD}" type="presParOf" srcId="{95D96B80-4FBB-4C84-BCE8-926BBE480216}" destId="{8817998A-2C44-489C-AEDC-46E7B870CA9B}" srcOrd="0" destOrd="0" presId="urn:microsoft.com/office/officeart/2005/8/layout/hierarchy3"/>
    <dgm:cxn modelId="{E817D9F0-861B-4DC2-BE78-5683E30B565C}" type="presParOf" srcId="{95D96B80-4FBB-4C84-BCE8-926BBE480216}" destId="{BE67DE8A-75D6-4658-BD80-42A4B919E210}" srcOrd="1" destOrd="0" presId="urn:microsoft.com/office/officeart/2005/8/layout/hierarchy3"/>
    <dgm:cxn modelId="{75C27DE0-27D4-4A01-800B-22D3524A8422}" type="presParOf" srcId="{95D96B80-4FBB-4C84-BCE8-926BBE480216}" destId="{A303FA6A-9972-47E1-B467-968616CEB774}" srcOrd="2" destOrd="0" presId="urn:microsoft.com/office/officeart/2005/8/layout/hierarchy3"/>
    <dgm:cxn modelId="{E8A50B9F-1930-4ECC-BC29-C4F49E3843E8}" type="presParOf" srcId="{95D96B80-4FBB-4C84-BCE8-926BBE480216}" destId="{1926C10B-305E-4F48-822D-67FFB29811AE}" srcOrd="3" destOrd="0" presId="urn:microsoft.com/office/officeart/2005/8/layout/hierarchy3"/>
    <dgm:cxn modelId="{BCC07A2C-5D4C-4DE9-9005-B873D67F6A32}" type="presParOf" srcId="{95D96B80-4FBB-4C84-BCE8-926BBE480216}" destId="{0A9C7E70-E514-42FF-B2CC-5400D945C5BF}" srcOrd="4" destOrd="0" presId="urn:microsoft.com/office/officeart/2005/8/layout/hierarchy3"/>
    <dgm:cxn modelId="{E525AA00-0F08-40F6-9C80-D4D108FF8FFE}" type="presParOf" srcId="{95D96B80-4FBB-4C84-BCE8-926BBE480216}" destId="{02894AC7-BF30-4B9F-845A-A4217E2A0AA3}" srcOrd="5" destOrd="0" presId="urn:microsoft.com/office/officeart/2005/8/layout/hierarchy3"/>
    <dgm:cxn modelId="{83BAF0EE-58B3-4619-B795-6C2B5956E0F7}" type="presParOf" srcId="{95D96B80-4FBB-4C84-BCE8-926BBE480216}" destId="{B2C3A97F-6C00-44EF-B25D-ADE6B110D075}" srcOrd="6" destOrd="0" presId="urn:microsoft.com/office/officeart/2005/8/layout/hierarchy3"/>
    <dgm:cxn modelId="{DCC39ACF-9B34-4E40-9664-91500931134F}" type="presParOf" srcId="{95D96B80-4FBB-4C84-BCE8-926BBE480216}" destId="{03ADED17-CA5B-47DA-9005-FFAD8FFA2080}" srcOrd="7" destOrd="0" presId="urn:microsoft.com/office/officeart/2005/8/layout/hierarchy3"/>
    <dgm:cxn modelId="{E40A5D2C-54B3-4A89-B8C9-77C231852F2E}" type="presParOf" srcId="{95D96B80-4FBB-4C84-BCE8-926BBE480216}" destId="{082AD8C8-F48A-42BB-92A0-8AFD4BF533CB}" srcOrd="8" destOrd="0" presId="urn:microsoft.com/office/officeart/2005/8/layout/hierarchy3"/>
    <dgm:cxn modelId="{149C630E-9DA9-4335-B186-6916B722AB2D}" type="presParOf" srcId="{95D96B80-4FBB-4C84-BCE8-926BBE480216}" destId="{0FD508D3-089F-40EF-AB7C-CF3770B3FE42}" srcOrd="9" destOrd="0" presId="urn:microsoft.com/office/officeart/2005/8/layout/hierarchy3"/>
    <dgm:cxn modelId="{86431497-FA83-4190-8BFC-E4F515BFF181}" type="presParOf" srcId="{E4907EF0-A193-4B7F-A00F-050BF6290A9A}" destId="{94DFB525-053C-483E-AD55-62F35720963E}" srcOrd="1" destOrd="0" presId="urn:microsoft.com/office/officeart/2005/8/layout/hierarchy3"/>
    <dgm:cxn modelId="{0E753504-9FFD-465E-8B77-1322D331C56B}" type="presParOf" srcId="{94DFB525-053C-483E-AD55-62F35720963E}" destId="{64C7BF1F-5E3B-4720-BAB4-4FD14A192B19}" srcOrd="0" destOrd="0" presId="urn:microsoft.com/office/officeart/2005/8/layout/hierarchy3"/>
    <dgm:cxn modelId="{802295BF-92CF-40F9-A0B8-C3740DEF5FBF}" type="presParOf" srcId="{64C7BF1F-5E3B-4720-BAB4-4FD14A192B19}" destId="{D1A64FEC-D8E7-40FE-8BB4-8AF1D6E9D7BA}" srcOrd="0" destOrd="0" presId="urn:microsoft.com/office/officeart/2005/8/layout/hierarchy3"/>
    <dgm:cxn modelId="{8160463B-AC69-4B40-AD57-36BEEAF7D0E7}" type="presParOf" srcId="{64C7BF1F-5E3B-4720-BAB4-4FD14A192B19}" destId="{9DC8995C-CB8C-44B7-B7BD-4E4C403AB3AC}" srcOrd="1" destOrd="0" presId="urn:microsoft.com/office/officeart/2005/8/layout/hierarchy3"/>
    <dgm:cxn modelId="{6787D5FB-B00B-4445-9D71-11464CE57ABD}" type="presParOf" srcId="{94DFB525-053C-483E-AD55-62F35720963E}" destId="{AF2E0A60-C806-45EE-A915-46A7CEB5CB1C}" srcOrd="1" destOrd="0" presId="urn:microsoft.com/office/officeart/2005/8/layout/hierarchy3"/>
    <dgm:cxn modelId="{68208FDF-5DA3-464B-8396-1100FAF54860}" type="presParOf" srcId="{AF2E0A60-C806-45EE-A915-46A7CEB5CB1C}" destId="{338EB304-467B-40D9-A63C-F5D2BBD70C09}" srcOrd="0" destOrd="0" presId="urn:microsoft.com/office/officeart/2005/8/layout/hierarchy3"/>
    <dgm:cxn modelId="{88B4C0CB-2238-4B87-BE3D-69F92A9D14A3}" type="presParOf" srcId="{AF2E0A60-C806-45EE-A915-46A7CEB5CB1C}" destId="{CEDE068A-09D8-42AE-AA1D-7E2CD4A7290C}" srcOrd="1" destOrd="0" presId="urn:microsoft.com/office/officeart/2005/8/layout/hierarchy3"/>
    <dgm:cxn modelId="{BC6AEA1C-C386-4434-8B4A-2D5E233B8DF0}" type="presParOf" srcId="{AF2E0A60-C806-45EE-A915-46A7CEB5CB1C}" destId="{F53F1EF4-4270-4A28-9C49-238E617C4140}" srcOrd="2" destOrd="0" presId="urn:microsoft.com/office/officeart/2005/8/layout/hierarchy3"/>
    <dgm:cxn modelId="{0F4C7C5D-0F26-4224-814D-9FB89CDE8888}" type="presParOf" srcId="{AF2E0A60-C806-45EE-A915-46A7CEB5CB1C}" destId="{B77D220B-A426-4315-9469-46EAA795DF3A}" srcOrd="3" destOrd="0" presId="urn:microsoft.com/office/officeart/2005/8/layout/hierarchy3"/>
    <dgm:cxn modelId="{8154FE34-B857-47EC-99D7-6C71CE61CD49}" type="presParOf" srcId="{AF2E0A60-C806-45EE-A915-46A7CEB5CB1C}" destId="{33927BB4-AFF6-4304-887D-789534081DBD}" srcOrd="4" destOrd="0" presId="urn:microsoft.com/office/officeart/2005/8/layout/hierarchy3"/>
    <dgm:cxn modelId="{C877B9ED-1298-499D-97B8-3C4B24DF1930}" type="presParOf" srcId="{AF2E0A60-C806-45EE-A915-46A7CEB5CB1C}" destId="{8B7B7C16-FCD5-4059-9800-1BBEB9DCACF7}" srcOrd="5" destOrd="0" presId="urn:microsoft.com/office/officeart/2005/8/layout/hierarchy3"/>
    <dgm:cxn modelId="{BC19E249-6C2D-4A07-BBA2-D2CB88E8BD61}" type="presParOf" srcId="{AF2E0A60-C806-45EE-A915-46A7CEB5CB1C}" destId="{051CEDF0-7789-4C76-8F1E-B8917BA3F65E}" srcOrd="6" destOrd="0" presId="urn:microsoft.com/office/officeart/2005/8/layout/hierarchy3"/>
    <dgm:cxn modelId="{222178ED-3C93-49B1-9663-346E230CDA86}" type="presParOf" srcId="{AF2E0A60-C806-45EE-A915-46A7CEB5CB1C}" destId="{A111A5BF-5FCC-489C-97C9-B95B1A512C3C}" srcOrd="7" destOrd="0" presId="urn:microsoft.com/office/officeart/2005/8/layout/hierarchy3"/>
    <dgm:cxn modelId="{8A461E9D-9AC9-46F5-AF32-DCFCC9D8C3BA}" type="presParOf" srcId="{AF2E0A60-C806-45EE-A915-46A7CEB5CB1C}" destId="{D4E97B19-7C5B-4490-96F1-32B301F2F719}" srcOrd="8" destOrd="0" presId="urn:microsoft.com/office/officeart/2005/8/layout/hierarchy3"/>
    <dgm:cxn modelId="{B49F9934-1A6C-47A2-BDE9-C54B87F075B2}" type="presParOf" srcId="{AF2E0A60-C806-45EE-A915-46A7CEB5CB1C}" destId="{B83066F0-4C92-4E8E-A9E0-F01C559F288A}" srcOrd="9" destOrd="0" presId="urn:microsoft.com/office/officeart/2005/8/layout/hierarchy3"/>
    <dgm:cxn modelId="{74D6754C-DA0E-4AE9-A234-9A5A30B29959}" type="presParOf" srcId="{AF2E0A60-C806-45EE-A915-46A7CEB5CB1C}" destId="{AF751FAD-1A74-48B4-943A-5A8518A48753}" srcOrd="10" destOrd="0" presId="urn:microsoft.com/office/officeart/2005/8/layout/hierarchy3"/>
    <dgm:cxn modelId="{5919BCCB-C9A4-4AD8-BB39-5F85029A860F}" type="presParOf" srcId="{AF2E0A60-C806-45EE-A915-46A7CEB5CB1C}" destId="{B6BE5DB1-0EF7-476F-8AB0-5077AAC90BCA}" srcOrd="11" destOrd="0" presId="urn:microsoft.com/office/officeart/2005/8/layout/hierarchy3"/>
    <dgm:cxn modelId="{AEE6EB95-E9CF-4B50-A7A1-DBD2E99DE2F3}" type="presParOf" srcId="{AF2E0A60-C806-45EE-A915-46A7CEB5CB1C}" destId="{B7792317-D0D3-4C2F-9EF2-7BD99477DAE1}" srcOrd="12" destOrd="0" presId="urn:microsoft.com/office/officeart/2005/8/layout/hierarchy3"/>
    <dgm:cxn modelId="{8F5B7F06-8A45-4709-9B8B-571369D531F9}" type="presParOf" srcId="{AF2E0A60-C806-45EE-A915-46A7CEB5CB1C}" destId="{968F7DCF-F81E-4154-800F-F35A98783FAB}" srcOrd="13" destOrd="0" presId="urn:microsoft.com/office/officeart/2005/8/layout/hierarchy3"/>
    <dgm:cxn modelId="{9296C172-350B-475C-B633-1DF91D1BC304}" type="presParOf" srcId="{E4907EF0-A193-4B7F-A00F-050BF6290A9A}" destId="{6BD60FFF-4907-4EF5-BF69-244C313C6B79}" srcOrd="2" destOrd="0" presId="urn:microsoft.com/office/officeart/2005/8/layout/hierarchy3"/>
    <dgm:cxn modelId="{2BFD98FE-70A9-41A6-9165-CF35C39076E8}" type="presParOf" srcId="{6BD60FFF-4907-4EF5-BF69-244C313C6B79}" destId="{B609FE48-35C9-4C1D-8F18-E538C774B786}" srcOrd="0" destOrd="0" presId="urn:microsoft.com/office/officeart/2005/8/layout/hierarchy3"/>
    <dgm:cxn modelId="{B2BD0016-0C47-4619-BAFD-59E77D5370E2}" type="presParOf" srcId="{B609FE48-35C9-4C1D-8F18-E538C774B786}" destId="{87C4107B-E426-4B4B-BEEF-A2F936381743}" srcOrd="0" destOrd="0" presId="urn:microsoft.com/office/officeart/2005/8/layout/hierarchy3"/>
    <dgm:cxn modelId="{195FAFAD-E6C8-4ACB-858B-20631EB503D8}" type="presParOf" srcId="{B609FE48-35C9-4C1D-8F18-E538C774B786}" destId="{5A743C38-FAB4-4545-BF64-3A5816F2EFD9}" srcOrd="1" destOrd="0" presId="urn:microsoft.com/office/officeart/2005/8/layout/hierarchy3"/>
    <dgm:cxn modelId="{162BF4B7-17E8-45E3-84B2-D4115366CEDC}" type="presParOf" srcId="{6BD60FFF-4907-4EF5-BF69-244C313C6B79}" destId="{8126CD01-3E64-47C5-AD59-04D8DBF41AA8}" srcOrd="1" destOrd="0" presId="urn:microsoft.com/office/officeart/2005/8/layout/hierarchy3"/>
    <dgm:cxn modelId="{052597CB-75EB-4D4C-B242-5179240366CE}" type="presParOf" srcId="{8126CD01-3E64-47C5-AD59-04D8DBF41AA8}" destId="{4978D1D3-B41B-41AB-AE37-000CAE93B356}" srcOrd="0" destOrd="0" presId="urn:microsoft.com/office/officeart/2005/8/layout/hierarchy3"/>
    <dgm:cxn modelId="{73F75F71-DD9E-498B-BF61-F93D4198A906}" type="presParOf" srcId="{8126CD01-3E64-47C5-AD59-04D8DBF41AA8}" destId="{1B895035-B3B4-4FC6-825F-4D327BE30244}" srcOrd="1" destOrd="0" presId="urn:microsoft.com/office/officeart/2005/8/layout/hierarchy3"/>
    <dgm:cxn modelId="{149EEFAD-2FF0-4A61-99A8-829C09C6EA4C}" type="presParOf" srcId="{8126CD01-3E64-47C5-AD59-04D8DBF41AA8}" destId="{463FECF6-3A4B-49B3-BF42-72868B86F812}" srcOrd="2" destOrd="0" presId="urn:microsoft.com/office/officeart/2005/8/layout/hierarchy3"/>
    <dgm:cxn modelId="{2923DAB7-A143-491D-8415-0E08592825C5}" type="presParOf" srcId="{8126CD01-3E64-47C5-AD59-04D8DBF41AA8}" destId="{2359AC29-24A0-4679-A921-805D0489B6EC}" srcOrd="3" destOrd="0" presId="urn:microsoft.com/office/officeart/2005/8/layout/hierarchy3"/>
    <dgm:cxn modelId="{C53E9470-E45A-432E-8502-859269E9A3AE}" type="presParOf" srcId="{8126CD01-3E64-47C5-AD59-04D8DBF41AA8}" destId="{008BFDB5-01BE-4428-8CD8-880694D95842}" srcOrd="4" destOrd="0" presId="urn:microsoft.com/office/officeart/2005/8/layout/hierarchy3"/>
    <dgm:cxn modelId="{4E6177B7-C082-47AA-94A6-67FF8692CAD4}" type="presParOf" srcId="{8126CD01-3E64-47C5-AD59-04D8DBF41AA8}" destId="{BE67C6A3-7CC7-4F19-A52D-E3C9D50C0D61}" srcOrd="5" destOrd="0" presId="urn:microsoft.com/office/officeart/2005/8/layout/hierarchy3"/>
    <dgm:cxn modelId="{AC862A7D-E29D-4E2C-80C5-7FFAF85447D6}" type="presParOf" srcId="{8126CD01-3E64-47C5-AD59-04D8DBF41AA8}" destId="{04C4DB00-A2F2-4725-B165-CC33D10EBE0D}" srcOrd="6" destOrd="0" presId="urn:microsoft.com/office/officeart/2005/8/layout/hierarchy3"/>
    <dgm:cxn modelId="{A7091A89-C790-46BB-9589-BE3413CDAF03}" type="presParOf" srcId="{8126CD01-3E64-47C5-AD59-04D8DBF41AA8}" destId="{5354AD5A-D63C-4C59-B7A3-40CC08F2E94F}" srcOrd="7" destOrd="0" presId="urn:microsoft.com/office/officeart/2005/8/layout/hierarchy3"/>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65D1639-A814-4102-BDBF-F3BE2EA2276B}">
      <dsp:nvSpPr>
        <dsp:cNvPr id="0" name=""/>
        <dsp:cNvSpPr/>
      </dsp:nvSpPr>
      <dsp:spPr>
        <a:xfrm>
          <a:off x="2798891" y="2322195"/>
          <a:ext cx="559177" cy="1202230"/>
        </a:xfrm>
        <a:custGeom>
          <a:avLst/>
          <a:gdLst/>
          <a:ahLst/>
          <a:cxnLst/>
          <a:rect l="0" t="0" r="0" b="0"/>
          <a:pathLst>
            <a:path>
              <a:moveTo>
                <a:pt x="0" y="0"/>
              </a:moveTo>
              <a:lnTo>
                <a:pt x="279588" y="0"/>
              </a:lnTo>
              <a:lnTo>
                <a:pt x="279588" y="1202230"/>
              </a:lnTo>
              <a:lnTo>
                <a:pt x="559177" y="120223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B369EA8-E51C-4368-AF39-22B32B9767C4}">
      <dsp:nvSpPr>
        <dsp:cNvPr id="0" name=""/>
        <dsp:cNvSpPr/>
      </dsp:nvSpPr>
      <dsp:spPr>
        <a:xfrm>
          <a:off x="2798891" y="2276474"/>
          <a:ext cx="559177" cy="91440"/>
        </a:xfrm>
        <a:custGeom>
          <a:avLst/>
          <a:gdLst/>
          <a:ahLst/>
          <a:cxnLst/>
          <a:rect l="0" t="0" r="0" b="0"/>
          <a:pathLst>
            <a:path>
              <a:moveTo>
                <a:pt x="0" y="45720"/>
              </a:moveTo>
              <a:lnTo>
                <a:pt x="559177" y="457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9BFCF06-4247-4841-BAF2-49801D6A2432}">
      <dsp:nvSpPr>
        <dsp:cNvPr id="0" name=""/>
        <dsp:cNvSpPr/>
      </dsp:nvSpPr>
      <dsp:spPr>
        <a:xfrm>
          <a:off x="2798891" y="1119964"/>
          <a:ext cx="559177" cy="1202230"/>
        </a:xfrm>
        <a:custGeom>
          <a:avLst/>
          <a:gdLst/>
          <a:ahLst/>
          <a:cxnLst/>
          <a:rect l="0" t="0" r="0" b="0"/>
          <a:pathLst>
            <a:path>
              <a:moveTo>
                <a:pt x="0" y="1202230"/>
              </a:moveTo>
              <a:lnTo>
                <a:pt x="279588" y="1202230"/>
              </a:lnTo>
              <a:lnTo>
                <a:pt x="279588" y="0"/>
              </a:lnTo>
              <a:lnTo>
                <a:pt x="559177"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4534725-F6D7-422B-9B79-1D9BC469AE0F}">
      <dsp:nvSpPr>
        <dsp:cNvPr id="0" name=""/>
        <dsp:cNvSpPr/>
      </dsp:nvSpPr>
      <dsp:spPr>
        <a:xfrm>
          <a:off x="3006" y="1655190"/>
          <a:ext cx="2795885" cy="1334008"/>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hr-HR" sz="1100" b="0" kern="1200">
              <a:latin typeface="Bahnschrift" panose="020B0502040204020203" pitchFamily="34" charset="0"/>
            </a:rPr>
            <a:t>Osnovni cij </a:t>
          </a:r>
        </a:p>
        <a:p>
          <a:pPr marL="0" lvl="0" indent="0" algn="ctr" defTabSz="488950">
            <a:lnSpc>
              <a:spcPct val="90000"/>
            </a:lnSpc>
            <a:spcBef>
              <a:spcPct val="0"/>
            </a:spcBef>
            <a:spcAft>
              <a:spcPct val="35000"/>
            </a:spcAft>
            <a:buNone/>
          </a:pPr>
          <a:r>
            <a:rPr lang="hr-HR" sz="1100" b="0" kern="1200">
              <a:latin typeface="Bahnschrift" panose="020B0502040204020203" pitchFamily="34" charset="0"/>
            </a:rPr>
            <a:t>Učinkovito upravljanje komunalnom infrastrukturom na području Grada Makarske prema načelima komunalnog gospodarstva  </a:t>
          </a:r>
        </a:p>
      </dsp:txBody>
      <dsp:txXfrm>
        <a:off x="3006" y="1655190"/>
        <a:ext cx="2795885" cy="1334008"/>
      </dsp:txXfrm>
    </dsp:sp>
    <dsp:sp modelId="{9B495803-B528-4159-9754-C43DE7DD6EA9}">
      <dsp:nvSpPr>
        <dsp:cNvPr id="0" name=""/>
        <dsp:cNvSpPr/>
      </dsp:nvSpPr>
      <dsp:spPr>
        <a:xfrm>
          <a:off x="3358068" y="693591"/>
          <a:ext cx="2795885" cy="852744"/>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hr-HR" sz="1100" b="0" kern="1200">
              <a:latin typeface="Bahnschrift" panose="020B0502040204020203" pitchFamily="34" charset="0"/>
            </a:rPr>
            <a:t>Posebni cilj 1. </a:t>
          </a:r>
        </a:p>
        <a:p>
          <a:pPr marL="0" lvl="0" indent="0" algn="ctr" defTabSz="488950">
            <a:lnSpc>
              <a:spcPct val="90000"/>
            </a:lnSpc>
            <a:spcBef>
              <a:spcPct val="0"/>
            </a:spcBef>
            <a:spcAft>
              <a:spcPct val="35000"/>
            </a:spcAft>
            <a:buNone/>
          </a:pPr>
          <a:r>
            <a:rPr lang="hr-HR" sz="1100" b="0" kern="1200">
              <a:latin typeface="Bahnschrift" panose="020B0502040204020203" pitchFamily="34" charset="0"/>
            </a:rPr>
            <a:t>Vođenje, razvoj i unaprjeđenje sveobuhvatne evidencije komunalne infrastrukture </a:t>
          </a:r>
        </a:p>
      </dsp:txBody>
      <dsp:txXfrm>
        <a:off x="3358068" y="693591"/>
        <a:ext cx="2795885" cy="852744"/>
      </dsp:txXfrm>
    </dsp:sp>
    <dsp:sp modelId="{91D1EE10-8FEA-4F4D-83F5-922A1CA8CBFF}">
      <dsp:nvSpPr>
        <dsp:cNvPr id="0" name=""/>
        <dsp:cNvSpPr/>
      </dsp:nvSpPr>
      <dsp:spPr>
        <a:xfrm>
          <a:off x="3358068" y="1895822"/>
          <a:ext cx="2795885" cy="852744"/>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hr-HR" sz="1100" b="0" kern="1200">
              <a:latin typeface="Bahnschrift" panose="020B0502040204020203" pitchFamily="34" charset="0"/>
            </a:rPr>
            <a:t>Posebni cilj 2. </a:t>
          </a:r>
        </a:p>
        <a:p>
          <a:pPr marL="0" lvl="0" indent="0" algn="ctr" defTabSz="488950">
            <a:lnSpc>
              <a:spcPct val="90000"/>
            </a:lnSpc>
            <a:spcBef>
              <a:spcPct val="0"/>
            </a:spcBef>
            <a:spcAft>
              <a:spcPct val="35000"/>
            </a:spcAft>
            <a:buNone/>
          </a:pPr>
          <a:r>
            <a:rPr lang="hr-HR" sz="1100" b="0" kern="1200">
              <a:latin typeface="Bahnschrift" panose="020B0502040204020203" pitchFamily="34" charset="0"/>
            </a:rPr>
            <a:t>Normativno uređenje upravljanja komunalnom infrastrukturom</a:t>
          </a:r>
        </a:p>
      </dsp:txBody>
      <dsp:txXfrm>
        <a:off x="3358068" y="1895822"/>
        <a:ext cx="2795885" cy="852744"/>
      </dsp:txXfrm>
    </dsp:sp>
    <dsp:sp modelId="{B8BD7728-681F-46EA-95F6-3019264D8061}">
      <dsp:nvSpPr>
        <dsp:cNvPr id="0" name=""/>
        <dsp:cNvSpPr/>
      </dsp:nvSpPr>
      <dsp:spPr>
        <a:xfrm>
          <a:off x="3358068" y="3098053"/>
          <a:ext cx="2795885" cy="852744"/>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hr-HR" sz="1100" b="0" kern="1200">
              <a:latin typeface="Bahnschrift" panose="020B0502040204020203" pitchFamily="34" charset="0"/>
            </a:rPr>
            <a:t>Posebni cilj 3. </a:t>
          </a:r>
        </a:p>
        <a:p>
          <a:pPr marL="0" lvl="0" indent="0" algn="ctr" defTabSz="488950">
            <a:lnSpc>
              <a:spcPct val="90000"/>
            </a:lnSpc>
            <a:spcBef>
              <a:spcPct val="0"/>
            </a:spcBef>
            <a:spcAft>
              <a:spcPct val="35000"/>
            </a:spcAft>
            <a:buNone/>
          </a:pPr>
          <a:r>
            <a:rPr lang="hr-HR" sz="1100" b="0" kern="1200">
              <a:latin typeface="Bahnschrift" panose="020B0502040204020203" pitchFamily="34" charset="0"/>
            </a:rPr>
            <a:t>Nadzor nad upravljanjem komunalnom infrastrukturom i učinkovitost u zadovoljenju potreba građana koje se odnose na komunalno gospodarstvo </a:t>
          </a:r>
        </a:p>
      </dsp:txBody>
      <dsp:txXfrm>
        <a:off x="3358068" y="3098053"/>
        <a:ext cx="2795885" cy="85274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1FA72B-6C5D-4625-8581-3DE67C29BC14}">
      <dsp:nvSpPr>
        <dsp:cNvPr id="0" name=""/>
        <dsp:cNvSpPr/>
      </dsp:nvSpPr>
      <dsp:spPr>
        <a:xfrm>
          <a:off x="102457" y="2975"/>
          <a:ext cx="1731064" cy="1255567"/>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hr-HR" sz="1000" kern="1200"/>
            <a:t>Posebni cilj 1. </a:t>
          </a:r>
        </a:p>
        <a:p>
          <a:pPr marL="0" lvl="0" indent="0" algn="ctr" defTabSz="444500">
            <a:lnSpc>
              <a:spcPct val="90000"/>
            </a:lnSpc>
            <a:spcBef>
              <a:spcPct val="0"/>
            </a:spcBef>
            <a:spcAft>
              <a:spcPct val="35000"/>
            </a:spcAft>
            <a:buNone/>
          </a:pPr>
          <a:r>
            <a:rPr lang="hr-HR" sz="1000" kern="1200"/>
            <a:t>Vođenje, razvoj i unaprjeđenje sveobuhvatne evidencije komunalne infrastrukture </a:t>
          </a:r>
        </a:p>
      </dsp:txBody>
      <dsp:txXfrm>
        <a:off x="139231" y="39749"/>
        <a:ext cx="1657516" cy="1182019"/>
      </dsp:txXfrm>
    </dsp:sp>
    <dsp:sp modelId="{8817998A-2C44-489C-AEDC-46E7B870CA9B}">
      <dsp:nvSpPr>
        <dsp:cNvPr id="0" name=""/>
        <dsp:cNvSpPr/>
      </dsp:nvSpPr>
      <dsp:spPr>
        <a:xfrm>
          <a:off x="275563" y="1258542"/>
          <a:ext cx="173106" cy="896877"/>
        </a:xfrm>
        <a:custGeom>
          <a:avLst/>
          <a:gdLst/>
          <a:ahLst/>
          <a:cxnLst/>
          <a:rect l="0" t="0" r="0" b="0"/>
          <a:pathLst>
            <a:path>
              <a:moveTo>
                <a:pt x="0" y="0"/>
              </a:moveTo>
              <a:lnTo>
                <a:pt x="0" y="896877"/>
              </a:lnTo>
              <a:lnTo>
                <a:pt x="173106" y="89687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E67DE8A-75D6-4658-BD80-42A4B919E210}">
      <dsp:nvSpPr>
        <dsp:cNvPr id="0" name=""/>
        <dsp:cNvSpPr/>
      </dsp:nvSpPr>
      <dsp:spPr>
        <a:xfrm>
          <a:off x="448669" y="1474925"/>
          <a:ext cx="1384851" cy="1360988"/>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hr-HR" sz="1000" kern="1200"/>
            <a:t>Proglašenje komunalne infrastrukture javnim dobrom u općoj uporabi i ukidanje statusa javnog dobra u općoj uporabi komunalne infrastrukture</a:t>
          </a:r>
        </a:p>
      </dsp:txBody>
      <dsp:txXfrm>
        <a:off x="488531" y="1514787"/>
        <a:ext cx="1305127" cy="1281264"/>
      </dsp:txXfrm>
    </dsp:sp>
    <dsp:sp modelId="{A303FA6A-9972-47E1-B467-968616CEB774}">
      <dsp:nvSpPr>
        <dsp:cNvPr id="0" name=""/>
        <dsp:cNvSpPr/>
      </dsp:nvSpPr>
      <dsp:spPr>
        <a:xfrm>
          <a:off x="275563" y="1258542"/>
          <a:ext cx="173106" cy="2226521"/>
        </a:xfrm>
        <a:custGeom>
          <a:avLst/>
          <a:gdLst/>
          <a:ahLst/>
          <a:cxnLst/>
          <a:rect l="0" t="0" r="0" b="0"/>
          <a:pathLst>
            <a:path>
              <a:moveTo>
                <a:pt x="0" y="0"/>
              </a:moveTo>
              <a:lnTo>
                <a:pt x="0" y="2226521"/>
              </a:lnTo>
              <a:lnTo>
                <a:pt x="173106" y="222652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926C10B-305E-4F48-822D-67FFB29811AE}">
      <dsp:nvSpPr>
        <dsp:cNvPr id="0" name=""/>
        <dsp:cNvSpPr/>
      </dsp:nvSpPr>
      <dsp:spPr>
        <a:xfrm>
          <a:off x="448669" y="3052297"/>
          <a:ext cx="1384851" cy="865532"/>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hr-HR" sz="1000" kern="1200"/>
            <a:t>Izrada geodetskih elaborata izvedenog stanja komunalne infrastrukture (ISKI)</a:t>
          </a:r>
        </a:p>
      </dsp:txBody>
      <dsp:txXfrm>
        <a:off x="474020" y="3077648"/>
        <a:ext cx="1334149" cy="814830"/>
      </dsp:txXfrm>
    </dsp:sp>
    <dsp:sp modelId="{0A9C7E70-E514-42FF-B2CC-5400D945C5BF}">
      <dsp:nvSpPr>
        <dsp:cNvPr id="0" name=""/>
        <dsp:cNvSpPr/>
      </dsp:nvSpPr>
      <dsp:spPr>
        <a:xfrm>
          <a:off x="275563" y="1258542"/>
          <a:ext cx="173106" cy="3308436"/>
        </a:xfrm>
        <a:custGeom>
          <a:avLst/>
          <a:gdLst/>
          <a:ahLst/>
          <a:cxnLst/>
          <a:rect l="0" t="0" r="0" b="0"/>
          <a:pathLst>
            <a:path>
              <a:moveTo>
                <a:pt x="0" y="0"/>
              </a:moveTo>
              <a:lnTo>
                <a:pt x="0" y="3308436"/>
              </a:lnTo>
              <a:lnTo>
                <a:pt x="173106" y="330843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2894AC7-BF30-4B9F-845A-A4217E2A0AA3}">
      <dsp:nvSpPr>
        <dsp:cNvPr id="0" name=""/>
        <dsp:cNvSpPr/>
      </dsp:nvSpPr>
      <dsp:spPr>
        <a:xfrm>
          <a:off x="448669" y="4134213"/>
          <a:ext cx="1384851" cy="865532"/>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hr-HR" sz="1000" kern="1200"/>
            <a:t>Nadopunjavanje i usklađivanje evidencije komunalne infrastrukture</a:t>
          </a:r>
        </a:p>
      </dsp:txBody>
      <dsp:txXfrm>
        <a:off x="474020" y="4159564"/>
        <a:ext cx="1334149" cy="814830"/>
      </dsp:txXfrm>
    </dsp:sp>
    <dsp:sp modelId="{B2C3A97F-6C00-44EF-B25D-ADE6B110D075}">
      <dsp:nvSpPr>
        <dsp:cNvPr id="0" name=""/>
        <dsp:cNvSpPr/>
      </dsp:nvSpPr>
      <dsp:spPr>
        <a:xfrm>
          <a:off x="275563" y="1258542"/>
          <a:ext cx="173106" cy="4390351"/>
        </a:xfrm>
        <a:custGeom>
          <a:avLst/>
          <a:gdLst/>
          <a:ahLst/>
          <a:cxnLst/>
          <a:rect l="0" t="0" r="0" b="0"/>
          <a:pathLst>
            <a:path>
              <a:moveTo>
                <a:pt x="0" y="0"/>
              </a:moveTo>
              <a:lnTo>
                <a:pt x="0" y="4390351"/>
              </a:lnTo>
              <a:lnTo>
                <a:pt x="173106" y="439035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3ADED17-CA5B-47DA-9005-FFAD8FFA2080}">
      <dsp:nvSpPr>
        <dsp:cNvPr id="0" name=""/>
        <dsp:cNvSpPr/>
      </dsp:nvSpPr>
      <dsp:spPr>
        <a:xfrm>
          <a:off x="448669" y="5216128"/>
          <a:ext cx="1384851" cy="865532"/>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hr-HR" sz="1000" kern="1200"/>
            <a:t>Popis imovine i ažuriranje poslovnih knjiga</a:t>
          </a:r>
        </a:p>
      </dsp:txBody>
      <dsp:txXfrm>
        <a:off x="474020" y="5241479"/>
        <a:ext cx="1334149" cy="814830"/>
      </dsp:txXfrm>
    </dsp:sp>
    <dsp:sp modelId="{082AD8C8-F48A-42BB-92A0-8AFD4BF533CB}">
      <dsp:nvSpPr>
        <dsp:cNvPr id="0" name=""/>
        <dsp:cNvSpPr/>
      </dsp:nvSpPr>
      <dsp:spPr>
        <a:xfrm>
          <a:off x="275563" y="1258542"/>
          <a:ext cx="173106" cy="5472267"/>
        </a:xfrm>
        <a:custGeom>
          <a:avLst/>
          <a:gdLst/>
          <a:ahLst/>
          <a:cxnLst/>
          <a:rect l="0" t="0" r="0" b="0"/>
          <a:pathLst>
            <a:path>
              <a:moveTo>
                <a:pt x="0" y="0"/>
              </a:moveTo>
              <a:lnTo>
                <a:pt x="0" y="5472267"/>
              </a:lnTo>
              <a:lnTo>
                <a:pt x="173106" y="547226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FD508D3-089F-40EF-AB7C-CF3770B3FE42}">
      <dsp:nvSpPr>
        <dsp:cNvPr id="0" name=""/>
        <dsp:cNvSpPr/>
      </dsp:nvSpPr>
      <dsp:spPr>
        <a:xfrm>
          <a:off x="448669" y="6298043"/>
          <a:ext cx="1384851" cy="865532"/>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hr-HR" sz="1000" kern="1200"/>
            <a:t>Određivanje identifikacijskih oznaka za građevine i uređaje KI</a:t>
          </a:r>
        </a:p>
      </dsp:txBody>
      <dsp:txXfrm>
        <a:off x="474020" y="6323394"/>
        <a:ext cx="1334149" cy="814830"/>
      </dsp:txXfrm>
    </dsp:sp>
    <dsp:sp modelId="{D1A64FEC-D8E7-40FE-8BB4-8AF1D6E9D7BA}">
      <dsp:nvSpPr>
        <dsp:cNvPr id="0" name=""/>
        <dsp:cNvSpPr/>
      </dsp:nvSpPr>
      <dsp:spPr>
        <a:xfrm>
          <a:off x="2266287" y="2975"/>
          <a:ext cx="1731064" cy="1255567"/>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hr-HR" sz="1000" kern="1200"/>
            <a:t>Posebni cilj 2. </a:t>
          </a:r>
        </a:p>
        <a:p>
          <a:pPr marL="0" lvl="0" indent="0" algn="ctr" defTabSz="444500">
            <a:lnSpc>
              <a:spcPct val="90000"/>
            </a:lnSpc>
            <a:spcBef>
              <a:spcPct val="0"/>
            </a:spcBef>
            <a:spcAft>
              <a:spcPct val="35000"/>
            </a:spcAft>
            <a:buNone/>
          </a:pPr>
          <a:r>
            <a:rPr lang="hr-HR" sz="1000" kern="1200"/>
            <a:t>Normativno uređenje upravljanja komunalnom infrastrukturom</a:t>
          </a:r>
        </a:p>
      </dsp:txBody>
      <dsp:txXfrm>
        <a:off x="2303061" y="39749"/>
        <a:ext cx="1657516" cy="1182019"/>
      </dsp:txXfrm>
    </dsp:sp>
    <dsp:sp modelId="{338EB304-467B-40D9-A63C-F5D2BBD70C09}">
      <dsp:nvSpPr>
        <dsp:cNvPr id="0" name=""/>
        <dsp:cNvSpPr/>
      </dsp:nvSpPr>
      <dsp:spPr>
        <a:xfrm>
          <a:off x="2439394" y="1258542"/>
          <a:ext cx="173106" cy="649149"/>
        </a:xfrm>
        <a:custGeom>
          <a:avLst/>
          <a:gdLst/>
          <a:ahLst/>
          <a:cxnLst/>
          <a:rect l="0" t="0" r="0" b="0"/>
          <a:pathLst>
            <a:path>
              <a:moveTo>
                <a:pt x="0" y="0"/>
              </a:moveTo>
              <a:lnTo>
                <a:pt x="0" y="649149"/>
              </a:lnTo>
              <a:lnTo>
                <a:pt x="173106" y="64914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EDE068A-09D8-42AE-AA1D-7E2CD4A7290C}">
      <dsp:nvSpPr>
        <dsp:cNvPr id="0" name=""/>
        <dsp:cNvSpPr/>
      </dsp:nvSpPr>
      <dsp:spPr>
        <a:xfrm>
          <a:off x="2612500" y="1474925"/>
          <a:ext cx="1384851" cy="865532"/>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hr-HR" sz="1000" kern="1200"/>
            <a:t>Utvrđivanje komunalnih djelatnosti</a:t>
          </a:r>
        </a:p>
      </dsp:txBody>
      <dsp:txXfrm>
        <a:off x="2637851" y="1500276"/>
        <a:ext cx="1334149" cy="814830"/>
      </dsp:txXfrm>
    </dsp:sp>
    <dsp:sp modelId="{F53F1EF4-4270-4A28-9C49-238E617C4140}">
      <dsp:nvSpPr>
        <dsp:cNvPr id="0" name=""/>
        <dsp:cNvSpPr/>
      </dsp:nvSpPr>
      <dsp:spPr>
        <a:xfrm>
          <a:off x="2439394" y="1258542"/>
          <a:ext cx="173106" cy="1731064"/>
        </a:xfrm>
        <a:custGeom>
          <a:avLst/>
          <a:gdLst/>
          <a:ahLst/>
          <a:cxnLst/>
          <a:rect l="0" t="0" r="0" b="0"/>
          <a:pathLst>
            <a:path>
              <a:moveTo>
                <a:pt x="0" y="0"/>
              </a:moveTo>
              <a:lnTo>
                <a:pt x="0" y="1731064"/>
              </a:lnTo>
              <a:lnTo>
                <a:pt x="173106" y="173106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77D220B-A426-4315-9469-46EAA795DF3A}">
      <dsp:nvSpPr>
        <dsp:cNvPr id="0" name=""/>
        <dsp:cNvSpPr/>
      </dsp:nvSpPr>
      <dsp:spPr>
        <a:xfrm>
          <a:off x="2612500" y="2556841"/>
          <a:ext cx="1384851" cy="865532"/>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hr-HR" sz="1000" kern="1200"/>
            <a:t>Određivanje organizacijskih oblika obavljanja komunalnih djelatnosti</a:t>
          </a:r>
        </a:p>
      </dsp:txBody>
      <dsp:txXfrm>
        <a:off x="2637851" y="2582192"/>
        <a:ext cx="1334149" cy="814830"/>
      </dsp:txXfrm>
    </dsp:sp>
    <dsp:sp modelId="{33927BB4-AFF6-4304-887D-789534081DBD}">
      <dsp:nvSpPr>
        <dsp:cNvPr id="0" name=""/>
        <dsp:cNvSpPr/>
      </dsp:nvSpPr>
      <dsp:spPr>
        <a:xfrm>
          <a:off x="2439394" y="1258542"/>
          <a:ext cx="173106" cy="2723631"/>
        </a:xfrm>
        <a:custGeom>
          <a:avLst/>
          <a:gdLst/>
          <a:ahLst/>
          <a:cxnLst/>
          <a:rect l="0" t="0" r="0" b="0"/>
          <a:pathLst>
            <a:path>
              <a:moveTo>
                <a:pt x="0" y="0"/>
              </a:moveTo>
              <a:lnTo>
                <a:pt x="0" y="2723631"/>
              </a:lnTo>
              <a:lnTo>
                <a:pt x="173106" y="272363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B7B7C16-FCD5-4059-9800-1BBEB9DCACF7}">
      <dsp:nvSpPr>
        <dsp:cNvPr id="0" name=""/>
        <dsp:cNvSpPr/>
      </dsp:nvSpPr>
      <dsp:spPr>
        <a:xfrm>
          <a:off x="2612500" y="3638756"/>
          <a:ext cx="1384851" cy="686834"/>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hr-HR" sz="1000" kern="1200"/>
            <a:t>Financiranje uslužnih komunalnih djelatnosti</a:t>
          </a:r>
        </a:p>
      </dsp:txBody>
      <dsp:txXfrm>
        <a:off x="2632617" y="3658873"/>
        <a:ext cx="1344617" cy="646600"/>
      </dsp:txXfrm>
    </dsp:sp>
    <dsp:sp modelId="{051CEDF0-7789-4C76-8F1E-B8917BA3F65E}">
      <dsp:nvSpPr>
        <dsp:cNvPr id="0" name=""/>
        <dsp:cNvSpPr/>
      </dsp:nvSpPr>
      <dsp:spPr>
        <a:xfrm>
          <a:off x="2439394" y="1258542"/>
          <a:ext cx="173106" cy="3641532"/>
        </a:xfrm>
        <a:custGeom>
          <a:avLst/>
          <a:gdLst/>
          <a:ahLst/>
          <a:cxnLst/>
          <a:rect l="0" t="0" r="0" b="0"/>
          <a:pathLst>
            <a:path>
              <a:moveTo>
                <a:pt x="0" y="0"/>
              </a:moveTo>
              <a:lnTo>
                <a:pt x="0" y="3641532"/>
              </a:lnTo>
              <a:lnTo>
                <a:pt x="173106" y="364153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111A5BF-5FCC-489C-97C9-B95B1A512C3C}">
      <dsp:nvSpPr>
        <dsp:cNvPr id="0" name=""/>
        <dsp:cNvSpPr/>
      </dsp:nvSpPr>
      <dsp:spPr>
        <a:xfrm>
          <a:off x="2612500" y="4541974"/>
          <a:ext cx="1384851" cy="716201"/>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hr-HR" sz="1000" kern="1200"/>
            <a:t>Određivanje komunalne infrastrukture</a:t>
          </a:r>
        </a:p>
      </dsp:txBody>
      <dsp:txXfrm>
        <a:off x="2633477" y="4562951"/>
        <a:ext cx="1342897" cy="674247"/>
      </dsp:txXfrm>
    </dsp:sp>
    <dsp:sp modelId="{D4E97B19-7C5B-4490-96F1-32B301F2F719}">
      <dsp:nvSpPr>
        <dsp:cNvPr id="0" name=""/>
        <dsp:cNvSpPr/>
      </dsp:nvSpPr>
      <dsp:spPr>
        <a:xfrm>
          <a:off x="2439394" y="1258542"/>
          <a:ext cx="173106" cy="4590575"/>
        </a:xfrm>
        <a:custGeom>
          <a:avLst/>
          <a:gdLst/>
          <a:ahLst/>
          <a:cxnLst/>
          <a:rect l="0" t="0" r="0" b="0"/>
          <a:pathLst>
            <a:path>
              <a:moveTo>
                <a:pt x="0" y="0"/>
              </a:moveTo>
              <a:lnTo>
                <a:pt x="0" y="4590575"/>
              </a:lnTo>
              <a:lnTo>
                <a:pt x="173106" y="459057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83066F0-4C92-4E8E-A9E0-F01C559F288A}">
      <dsp:nvSpPr>
        <dsp:cNvPr id="0" name=""/>
        <dsp:cNvSpPr/>
      </dsp:nvSpPr>
      <dsp:spPr>
        <a:xfrm>
          <a:off x="2612500" y="5474559"/>
          <a:ext cx="1384851" cy="749118"/>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hr-HR" sz="1000" kern="1200"/>
            <a:t>Građenje i održavanje komunalne infrastrukture</a:t>
          </a:r>
        </a:p>
      </dsp:txBody>
      <dsp:txXfrm>
        <a:off x="2634441" y="5496500"/>
        <a:ext cx="1340969" cy="705236"/>
      </dsp:txXfrm>
    </dsp:sp>
    <dsp:sp modelId="{AF751FAD-1A74-48B4-943A-5A8518A48753}">
      <dsp:nvSpPr>
        <dsp:cNvPr id="0" name=""/>
        <dsp:cNvSpPr/>
      </dsp:nvSpPr>
      <dsp:spPr>
        <a:xfrm>
          <a:off x="2439394" y="1258542"/>
          <a:ext cx="173106" cy="5551316"/>
        </a:xfrm>
        <a:custGeom>
          <a:avLst/>
          <a:gdLst/>
          <a:ahLst/>
          <a:cxnLst/>
          <a:rect l="0" t="0" r="0" b="0"/>
          <a:pathLst>
            <a:path>
              <a:moveTo>
                <a:pt x="0" y="0"/>
              </a:moveTo>
              <a:lnTo>
                <a:pt x="0" y="5551316"/>
              </a:lnTo>
              <a:lnTo>
                <a:pt x="173106" y="555131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6BE5DB1-0EF7-476F-8AB0-5077AAC90BCA}">
      <dsp:nvSpPr>
        <dsp:cNvPr id="0" name=""/>
        <dsp:cNvSpPr/>
      </dsp:nvSpPr>
      <dsp:spPr>
        <a:xfrm>
          <a:off x="2612500" y="6440060"/>
          <a:ext cx="1384851" cy="739597"/>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hr-HR" sz="1000" kern="1200"/>
            <a:t>Financiranje građenja i održavanja komunalne infrastrukture</a:t>
          </a:r>
        </a:p>
      </dsp:txBody>
      <dsp:txXfrm>
        <a:off x="2634162" y="6461722"/>
        <a:ext cx="1341527" cy="696273"/>
      </dsp:txXfrm>
    </dsp:sp>
    <dsp:sp modelId="{B7792317-D0D3-4C2F-9EF2-7BD99477DAE1}">
      <dsp:nvSpPr>
        <dsp:cNvPr id="0" name=""/>
        <dsp:cNvSpPr/>
      </dsp:nvSpPr>
      <dsp:spPr>
        <a:xfrm>
          <a:off x="2439394" y="1258542"/>
          <a:ext cx="173106" cy="6501354"/>
        </a:xfrm>
        <a:custGeom>
          <a:avLst/>
          <a:gdLst/>
          <a:ahLst/>
          <a:cxnLst/>
          <a:rect l="0" t="0" r="0" b="0"/>
          <a:pathLst>
            <a:path>
              <a:moveTo>
                <a:pt x="0" y="0"/>
              </a:moveTo>
              <a:lnTo>
                <a:pt x="0" y="6501354"/>
              </a:lnTo>
              <a:lnTo>
                <a:pt x="173106" y="650135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68F7DCF-F81E-4154-800F-F35A98783FAB}">
      <dsp:nvSpPr>
        <dsp:cNvPr id="0" name=""/>
        <dsp:cNvSpPr/>
      </dsp:nvSpPr>
      <dsp:spPr>
        <a:xfrm>
          <a:off x="2612500" y="7396040"/>
          <a:ext cx="1384851" cy="727713"/>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hr-HR" sz="1000" kern="1200"/>
            <a:t>Uspostavljanje i održavanje komunalnog reda</a:t>
          </a:r>
        </a:p>
      </dsp:txBody>
      <dsp:txXfrm>
        <a:off x="2633814" y="7417354"/>
        <a:ext cx="1342223" cy="685085"/>
      </dsp:txXfrm>
    </dsp:sp>
    <dsp:sp modelId="{87C4107B-E426-4B4B-BEEF-A2F936381743}">
      <dsp:nvSpPr>
        <dsp:cNvPr id="0" name=""/>
        <dsp:cNvSpPr/>
      </dsp:nvSpPr>
      <dsp:spPr>
        <a:xfrm>
          <a:off x="4430118" y="2975"/>
          <a:ext cx="1731064" cy="1256398"/>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hr-HR" sz="1000" kern="1200"/>
            <a:t>Posebni cilj 3. </a:t>
          </a:r>
        </a:p>
        <a:p>
          <a:pPr marL="0" lvl="0" indent="0" algn="ctr" defTabSz="444500">
            <a:lnSpc>
              <a:spcPct val="90000"/>
            </a:lnSpc>
            <a:spcBef>
              <a:spcPct val="0"/>
            </a:spcBef>
            <a:spcAft>
              <a:spcPct val="35000"/>
            </a:spcAft>
            <a:buNone/>
          </a:pPr>
          <a:r>
            <a:rPr lang="hr-HR" sz="1000" kern="1200"/>
            <a:t>Nadzor nad upravljanjem komunalnom infrastrukturom i učinkovitost u zadovoljenju potreba građana koje se odnose na komunalno gospodarstvo </a:t>
          </a:r>
        </a:p>
      </dsp:txBody>
      <dsp:txXfrm>
        <a:off x="4466917" y="39774"/>
        <a:ext cx="1657466" cy="1182800"/>
      </dsp:txXfrm>
    </dsp:sp>
    <dsp:sp modelId="{4978D1D3-B41B-41AB-AE37-000CAE93B356}">
      <dsp:nvSpPr>
        <dsp:cNvPr id="0" name=""/>
        <dsp:cNvSpPr/>
      </dsp:nvSpPr>
      <dsp:spPr>
        <a:xfrm>
          <a:off x="4603224" y="1259373"/>
          <a:ext cx="173106" cy="649149"/>
        </a:xfrm>
        <a:custGeom>
          <a:avLst/>
          <a:gdLst/>
          <a:ahLst/>
          <a:cxnLst/>
          <a:rect l="0" t="0" r="0" b="0"/>
          <a:pathLst>
            <a:path>
              <a:moveTo>
                <a:pt x="0" y="0"/>
              </a:moveTo>
              <a:lnTo>
                <a:pt x="0" y="649149"/>
              </a:lnTo>
              <a:lnTo>
                <a:pt x="173106" y="64914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B895035-B3B4-4FC6-825F-4D327BE30244}">
      <dsp:nvSpPr>
        <dsp:cNvPr id="0" name=""/>
        <dsp:cNvSpPr/>
      </dsp:nvSpPr>
      <dsp:spPr>
        <a:xfrm>
          <a:off x="4776331" y="1475756"/>
          <a:ext cx="1384851" cy="865532"/>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hr-HR" sz="1000" kern="1200"/>
            <a:t>Sustavna analiza i vrednovanje učinka upravljanja i korištenja komunalnom infrastrukturom </a:t>
          </a:r>
        </a:p>
      </dsp:txBody>
      <dsp:txXfrm>
        <a:off x="4801682" y="1501107"/>
        <a:ext cx="1334149" cy="814830"/>
      </dsp:txXfrm>
    </dsp:sp>
    <dsp:sp modelId="{463FECF6-3A4B-49B3-BF42-72868B86F812}">
      <dsp:nvSpPr>
        <dsp:cNvPr id="0" name=""/>
        <dsp:cNvSpPr/>
      </dsp:nvSpPr>
      <dsp:spPr>
        <a:xfrm>
          <a:off x="4603224" y="1259373"/>
          <a:ext cx="173106" cy="1731064"/>
        </a:xfrm>
        <a:custGeom>
          <a:avLst/>
          <a:gdLst/>
          <a:ahLst/>
          <a:cxnLst/>
          <a:rect l="0" t="0" r="0" b="0"/>
          <a:pathLst>
            <a:path>
              <a:moveTo>
                <a:pt x="0" y="0"/>
              </a:moveTo>
              <a:lnTo>
                <a:pt x="0" y="1731064"/>
              </a:lnTo>
              <a:lnTo>
                <a:pt x="173106" y="173106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359AC29-24A0-4679-A921-805D0489B6EC}">
      <dsp:nvSpPr>
        <dsp:cNvPr id="0" name=""/>
        <dsp:cNvSpPr/>
      </dsp:nvSpPr>
      <dsp:spPr>
        <a:xfrm>
          <a:off x="4776331" y="2557672"/>
          <a:ext cx="1384851" cy="865532"/>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hr-HR" sz="1000" kern="1200"/>
            <a:t>Postupanje u skladu s načelima komunalnog gospodarstva</a:t>
          </a:r>
        </a:p>
      </dsp:txBody>
      <dsp:txXfrm>
        <a:off x="4801682" y="2583023"/>
        <a:ext cx="1334149" cy="814830"/>
      </dsp:txXfrm>
    </dsp:sp>
    <dsp:sp modelId="{008BFDB5-01BE-4428-8CD8-880694D95842}">
      <dsp:nvSpPr>
        <dsp:cNvPr id="0" name=""/>
        <dsp:cNvSpPr/>
      </dsp:nvSpPr>
      <dsp:spPr>
        <a:xfrm>
          <a:off x="4603224" y="1259373"/>
          <a:ext cx="173106" cy="2812979"/>
        </a:xfrm>
        <a:custGeom>
          <a:avLst/>
          <a:gdLst/>
          <a:ahLst/>
          <a:cxnLst/>
          <a:rect l="0" t="0" r="0" b="0"/>
          <a:pathLst>
            <a:path>
              <a:moveTo>
                <a:pt x="0" y="0"/>
              </a:moveTo>
              <a:lnTo>
                <a:pt x="0" y="2812979"/>
              </a:lnTo>
              <a:lnTo>
                <a:pt x="173106" y="281297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E67C6A3-7CC7-4F19-A52D-E3C9D50C0D61}">
      <dsp:nvSpPr>
        <dsp:cNvPr id="0" name=""/>
        <dsp:cNvSpPr/>
      </dsp:nvSpPr>
      <dsp:spPr>
        <a:xfrm>
          <a:off x="4776331" y="3639587"/>
          <a:ext cx="1384851" cy="865532"/>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hr-HR" sz="1000" kern="1200"/>
            <a:t>Uvođenje i primjena kriterija i pokazatelja učinkovitosti upravljanja komunalnom infrastrukturom</a:t>
          </a:r>
        </a:p>
      </dsp:txBody>
      <dsp:txXfrm>
        <a:off x="4801682" y="3664938"/>
        <a:ext cx="1334149" cy="814830"/>
      </dsp:txXfrm>
    </dsp:sp>
    <dsp:sp modelId="{04C4DB00-A2F2-4725-B165-CC33D10EBE0D}">
      <dsp:nvSpPr>
        <dsp:cNvPr id="0" name=""/>
        <dsp:cNvSpPr/>
      </dsp:nvSpPr>
      <dsp:spPr>
        <a:xfrm>
          <a:off x="4603224" y="1259373"/>
          <a:ext cx="173106" cy="3894895"/>
        </a:xfrm>
        <a:custGeom>
          <a:avLst/>
          <a:gdLst/>
          <a:ahLst/>
          <a:cxnLst/>
          <a:rect l="0" t="0" r="0" b="0"/>
          <a:pathLst>
            <a:path>
              <a:moveTo>
                <a:pt x="0" y="0"/>
              </a:moveTo>
              <a:lnTo>
                <a:pt x="0" y="3894895"/>
              </a:lnTo>
              <a:lnTo>
                <a:pt x="173106" y="389489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354AD5A-D63C-4C59-B7A3-40CC08F2E94F}">
      <dsp:nvSpPr>
        <dsp:cNvPr id="0" name=""/>
        <dsp:cNvSpPr/>
      </dsp:nvSpPr>
      <dsp:spPr>
        <a:xfrm>
          <a:off x="4776331" y="4721502"/>
          <a:ext cx="1384851" cy="865532"/>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hr-HR" sz="1000" kern="1200"/>
            <a:t>Izrada i donošenje procedura u vezi s upravljanjem komunalnom infrastrukturom</a:t>
          </a:r>
        </a:p>
      </dsp:txBody>
      <dsp:txXfrm>
        <a:off x="4801682" y="4746853"/>
        <a:ext cx="1334149" cy="814830"/>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04F6C-832F-40CC-9FAE-440909D82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69</Pages>
  <Words>22648</Words>
  <Characters>129094</Characters>
  <Application>Microsoft Office Word</Application>
  <DocSecurity>0</DocSecurity>
  <Lines>1075</Lines>
  <Paragraphs>302</Paragraphs>
  <ScaleCrop>false</ScaleCrop>
  <HeadingPairs>
    <vt:vector size="4" baseType="variant">
      <vt:variant>
        <vt:lpstr>Naslov</vt:lpstr>
      </vt:variant>
      <vt:variant>
        <vt:i4>1</vt:i4>
      </vt:variant>
      <vt:variant>
        <vt:lpstr>Naslovi</vt:lpstr>
      </vt:variant>
      <vt:variant>
        <vt:i4>33</vt:i4>
      </vt:variant>
    </vt:vector>
  </HeadingPairs>
  <TitlesOfParts>
    <vt:vector size="34" baseType="lpstr">
      <vt:lpstr/>
      <vt:lpstr>SADRŽAJ</vt:lpstr>
      <vt:lpstr>1. UVOD</vt:lpstr>
      <vt:lpstr>    1.1. Revizija učinkovitosti</vt:lpstr>
      <vt:lpstr>2. CILJEVI UPRAVLJANJA KOMUNALNOM INFRASTRUKTUROM</vt:lpstr>
      <vt:lpstr>3. POSEBNI CILJ 1. VOĐENJE, RAZVOJ I UNAPRJEĐENJE SVEOBUHVATNE EVIDENCIJE KOMUNA</vt:lpstr>
      <vt:lpstr>    3.1. Proglašenje komunalne infrastrukture javnim dobrom u općoj uporabi i ukidan</vt:lpstr>
      <vt:lpstr>    3.2. Izrada geodetskih elaborata izvedenog stanja komunalne infrastrukture (ISKI</vt:lpstr>
      <vt:lpstr>    3.3. Nadopunjavanje i usklađivanje evidencije komunalne infrastrukture</vt:lpstr>
      <vt:lpstr>    3.3. Nadopunjavanje i usklađivanje evidencije komunalne infrastrukture</vt:lpstr>
      <vt:lpstr>    3.4. Popis imovine i ažuriranje poslovnih knjiga</vt:lpstr>
      <vt:lpstr>        3.4.1. Određivanje identifikacijskih oznaka za građevine i uređaje KI</vt:lpstr>
      <vt:lpstr>4. POSEBNI CILJ 2. NORMATIVNO UREĐENJE UPRAVLJANJA KOMUNALNOM INFRASTRUKTUROM</vt:lpstr>
      <vt:lpstr>    4.1. Utvrđivanje komunalnih djelatnosti</vt:lpstr>
      <vt:lpstr>    4.2. Određivanje organizacijskih oblika obavljanja komunalnih djelatnosti</vt:lpstr>
      <vt:lpstr>        4.2.1. Trgovačko društvo</vt:lpstr>
      <vt:lpstr>        </vt:lpstr>
      <vt:lpstr>        4.2.2. Služba – vlastiti pogon koju osniva jedinica lokalne samouprave</vt:lpstr>
      <vt:lpstr>        4.2.3. Koncesija</vt:lpstr>
      <vt:lpstr>        4.2.4. Ugovor o obavljanju komunalne djelatnosti</vt:lpstr>
      <vt:lpstr>    4.3. Financiranje uslužnih komunalnih djelatnosti</vt:lpstr>
      <vt:lpstr>        4.3.1. Cijena komunalne usluge</vt:lpstr>
      <vt:lpstr>        4.3.2. Cjenik komunalnih usluga</vt:lpstr>
      <vt:lpstr>        4.3.3. Uvjeti isporuke komunalnih usluga</vt:lpstr>
      <vt:lpstr>        4.3.4. Proračun jedinice lokalne samouprave</vt:lpstr>
      <vt:lpstr>    4.4. Određivanje komunalne infrastrukture</vt:lpstr>
      <vt:lpstr>    4.5. Građenje i održavanje komunalne infrastrukture</vt:lpstr>
      <vt:lpstr>        4.5.1. Građenje komunalne infrastrukture</vt:lpstr>
      <vt:lpstr>        4.5.2. Održavanje komunalne infrastrukture</vt:lpstr>
      <vt:lpstr>    4.6. Financiranje građenja i održavanja komunalne infrastrukture</vt:lpstr>
      <vt:lpstr>    4.6. Financiranje građenja i održavanja komunalne infrastrukture</vt:lpstr>
      <vt:lpstr>    </vt:lpstr>
      <vt:lpstr>        4.6.1. Komunalni doprinos</vt:lpstr>
      <vt:lpstr>        4.6.2. Komunalna naknada</vt:lpstr>
    </vt:vector>
  </TitlesOfParts>
  <Company/>
  <LinksUpToDate>false</LinksUpToDate>
  <CharactersWithSpaces>151440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 Petričević</dc:creator>
  <cp:keywords/>
  <dc:description/>
  <cp:lastModifiedBy>Mirna Kostanić Antunović</cp:lastModifiedBy>
  <cp:revision>56</cp:revision>
  <cp:lastPrinted>2025-01-21T10:39:00Z</cp:lastPrinted>
  <dcterms:created xsi:type="dcterms:W3CDTF">2025-01-21T10:40:00Z</dcterms:created>
  <dcterms:modified xsi:type="dcterms:W3CDTF">2025-01-30T08:24:00Z</dcterms:modified>
</cp:coreProperties>
</file>